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line="330" w:lineRule="atLeast"/>
        <w:rPr>
          <w:color w:val="3D3D3D"/>
          <w:sz w:val="21"/>
          <w:szCs w:val="21"/>
        </w:rPr>
      </w:pPr>
      <w:r>
        <w:rPr>
          <w:rFonts w:hint="eastAsia" w:ascii="宋体" w:hAnsi="宋体" w:eastAsia="宋体"/>
          <w:color w:val="3D3D3D"/>
        </w:rPr>
        <w:t>国家税务总局锦州市古塔区税务局的主要职责是：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（一）负责贯彻执行党的路线、方针、政策，加强党的全面领导，履行全面从严治党主体</w:t>
      </w:r>
      <w:bookmarkStart w:id="0" w:name="_GoBack"/>
      <w:bookmarkEnd w:id="0"/>
      <w:r>
        <w:rPr>
          <w:rFonts w:hint="eastAsia" w:ascii="宋体" w:hAnsi="宋体" w:eastAsia="宋体"/>
          <w:color w:val="3D3D3D"/>
        </w:rPr>
        <w:t>责任，负责党的建设和思想政治建设工作。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三）负责研究拟定本局税收、社会保险费和有关非税收入中长期规划，参与拟定税收、社会保险费和有关非税收入预算目标并依法组织实施。负责本局税收、社会保险费和有关非税收入的会统核算工作。组织开展收入分析预测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（四）负责开展税收经济分析和税收政策效应分析，为国家税务总局锦州市税务局和地方党委、政府提供决策参考。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六）负责组织实施本局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（七）负责所辖区域内国际税收和进出口税收管理工作，组织反避税调查和出口退税事项办理。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（八）负责组织实施所辖区域内税收、社会保险费和有关非税收入的日常检查工作。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（九）负责增值税专用发票、普通发票和其他各类发票管理。负责税收、社会保险费和有关非税收入票证管理。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（十）负责组织实施本局各项税收、社会保险费和有关非税收入征管信息化建设和数据治理工作。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（十一）负责本局内部控制机制建设工作，开展对本局贯彻执行党中央、国务院重大决策及上级工作部署情况的督查督办，组织实施税收执法督察。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（十二）负责本局基层建设和干部队伍建设工作，加强领导班子和后备干部队伍建设，承担税务人才培养和干部教育培训工作。负责本局绩效管理和干部考核工作。</w:t>
      </w:r>
    </w:p>
    <w:p>
      <w:pPr>
        <w:pStyle w:val="4"/>
        <w:spacing w:line="420" w:lineRule="atLeast"/>
        <w:ind w:firstLine="420"/>
        <w:rPr>
          <w:color w:val="3D3D3D"/>
        </w:rPr>
      </w:pPr>
      <w:r>
        <w:rPr>
          <w:rFonts w:hint="eastAsia" w:ascii="宋体" w:hAnsi="宋体" w:eastAsia="宋体"/>
          <w:color w:val="3D3D3D"/>
        </w:rPr>
        <w:t>（十三）负责本局机构、编制、经费和资产管理工作。</w:t>
      </w:r>
    </w:p>
    <w:p>
      <w:pPr>
        <w:pStyle w:val="4"/>
        <w:spacing w:line="420" w:lineRule="atLeast"/>
        <w:ind w:firstLine="420"/>
        <w:rPr>
          <w:rFonts w:ascii="宋体" w:hAnsi="宋体" w:eastAsia="宋体"/>
          <w:color w:val="3D3D3D"/>
        </w:rPr>
      </w:pPr>
      <w:r>
        <w:rPr>
          <w:rFonts w:hint="eastAsia" w:ascii="宋体" w:hAnsi="宋体" w:eastAsia="宋体"/>
          <w:color w:val="3D3D3D"/>
        </w:rPr>
        <w:t>（十四）完成国家税务总局锦州市税务局和地方党委、政府交办的其他工作。</w:t>
      </w:r>
    </w:p>
    <w:p>
      <w:pPr>
        <w:ind w:firstLine="480" w:firstLineChars="200"/>
        <w:rPr>
          <w:sz w:val="24"/>
          <w:szCs w:val="24"/>
        </w:rPr>
      </w:pPr>
    </w:p>
    <w:p>
      <w:pPr>
        <w:ind w:firstLine="480" w:firstLineChars="200"/>
        <w:rPr>
          <w:sz w:val="24"/>
          <w:szCs w:val="24"/>
        </w:rPr>
      </w:pPr>
    </w:p>
    <w:p>
      <w:pPr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注：相关社保费和有关非税收入征管职责划转准备工作还在进行中。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50CB5"/>
    <w:rsid w:val="00132C31"/>
    <w:rsid w:val="001527EE"/>
    <w:rsid w:val="002405DA"/>
    <w:rsid w:val="003B73E4"/>
    <w:rsid w:val="00611D15"/>
    <w:rsid w:val="0075012A"/>
    <w:rsid w:val="0076428C"/>
    <w:rsid w:val="00773D0C"/>
    <w:rsid w:val="008035E2"/>
    <w:rsid w:val="008869E9"/>
    <w:rsid w:val="0090278E"/>
    <w:rsid w:val="009114EB"/>
    <w:rsid w:val="00A02A56"/>
    <w:rsid w:val="00B40DA6"/>
    <w:rsid w:val="00CD7D40"/>
    <w:rsid w:val="00CF22A7"/>
    <w:rsid w:val="00D23182"/>
    <w:rsid w:val="00E50CB5"/>
    <w:rsid w:val="00E6646A"/>
    <w:rsid w:val="00EA71B5"/>
    <w:rsid w:val="00F35506"/>
    <w:rsid w:val="09486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widowControl/>
      <w:jc w:val="left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130</Words>
  <Characters>746</Characters>
  <Lines>6</Lines>
  <Paragraphs>1</Paragraphs>
  <TotalTime>36</TotalTime>
  <ScaleCrop>false</ScaleCrop>
  <LinksUpToDate>false</LinksUpToDate>
  <CharactersWithSpaces>875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2018-10-26T02:06:00Z</dcterms:created>
  <dc:creator>User</dc:creator>
  <cp:lastModifiedBy>网站编辑部</cp:lastModifiedBy>
  <dcterms:modified xsi:type="dcterms:W3CDTF">2025-07-03T02:17:57Z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