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_Toc8926"/>
      <w:bookmarkStart w:id="1" w:name="_Toc1529098612"/>
      <w:bookmarkStart w:id="2" w:name="_Toc19027"/>
      <w:bookmarkStart w:id="3" w:name="_Toc11943"/>
      <w:bookmarkStart w:id="4" w:name="_Toc11349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2</w:t>
      </w:r>
      <w:bookmarkEnd w:id="1"/>
      <w:bookmarkEnd w:id="2"/>
    </w:p>
    <w:p>
      <w:pPr>
        <w:pStyle w:val="3"/>
        <w:rPr>
          <w:rFonts w:hint="eastAsia" w:ascii="方正小标宋简体" w:hAnsi="方正小标宋简体" w:cs="方正小标宋简体"/>
          <w:color w:val="auto"/>
          <w:sz w:val="44"/>
          <w:szCs w:val="36"/>
        </w:rPr>
      </w:pPr>
      <w:bookmarkStart w:id="5" w:name="_Toc3613"/>
      <w:bookmarkStart w:id="6" w:name="_Toc10682"/>
      <w:r>
        <w:rPr>
          <w:rFonts w:hint="eastAsia" w:ascii="方正小标宋简体" w:hAnsi="方正小标宋简体" w:cs="方正小标宋简体"/>
          <w:color w:val="auto"/>
          <w:sz w:val="44"/>
          <w:szCs w:val="36"/>
        </w:rPr>
        <w:t>乐企自用承诺书</w:t>
      </w:r>
      <w:bookmarkEnd w:id="5"/>
      <w:bookmarkEnd w:id="6"/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我单位申请将自有信息系统与税务信息系统直连，为本单位及下属单位提供相关涉税服务。在提供服务过程中，遵守税务机关相关规定，接受税务机关相关管理，并做出以下承诺：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一、我单位承诺做好关联关系维护、变更事项报送、版本更新等乐企相关维护保障工作，提供问题解答、操作辅导等服务支持。交易不依赖于我单位APP、公众号等渠道完成的，不以直连平台提供涉税服务为由，要求相关单位或个人下载APP或关注公众号等。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二、我单位承诺严格按照《中华人民共和国网络安全法》《中华人民共和国数据安全法》《中华人民共和国个人信息保护法》等法律法规要求、国家网络安全等级保护工作要求、《乐企企业端安全接入指南》，履行直联平台安全保护职责，开展直连平台网络安全建设和管理，有效应对网络安全事件，维护平台数据的完整性、保密性、可用性。</w:t>
      </w:r>
      <w:r>
        <w:rPr>
          <w:rFonts w:hint="eastAsia"/>
          <w:color w:val="auto"/>
          <w:lang w:eastAsia="zh-Hans"/>
        </w:rPr>
        <w:t>按照税务机关要求提供</w:t>
      </w:r>
      <w:r>
        <w:rPr>
          <w:rFonts w:hint="eastAsia"/>
          <w:color w:val="auto"/>
        </w:rPr>
        <w:t>自身及使用单位</w:t>
      </w:r>
      <w:r>
        <w:rPr>
          <w:rFonts w:hint="eastAsia"/>
          <w:color w:val="auto"/>
          <w:lang w:eastAsia="zh-Hans"/>
        </w:rPr>
        <w:t>相关涉税数据，</w:t>
      </w:r>
      <w:r>
        <w:rPr>
          <w:rFonts w:hint="eastAsia"/>
          <w:color w:val="auto"/>
        </w:rPr>
        <w:t>如自身及</w:t>
      </w:r>
      <w:r>
        <w:rPr>
          <w:rFonts w:hint="eastAsia"/>
          <w:color w:val="auto"/>
          <w:lang w:eastAsia="zh-Hans"/>
        </w:rPr>
        <w:t>使用单位</w:t>
      </w:r>
      <w:r>
        <w:rPr>
          <w:rFonts w:hint="eastAsia"/>
          <w:color w:val="auto"/>
        </w:rPr>
        <w:t>经营者身份信息、经营收入情况</w:t>
      </w:r>
      <w:r>
        <w:rPr>
          <w:rFonts w:hint="eastAsia"/>
          <w:color w:val="auto"/>
          <w:lang w:eastAsia="zh-CN"/>
        </w:rPr>
        <w:t>及其货物流、资金流</w:t>
      </w:r>
      <w:r>
        <w:rPr>
          <w:rFonts w:hint="eastAsia"/>
          <w:color w:val="auto"/>
        </w:rPr>
        <w:t>等</w:t>
      </w:r>
      <w:r>
        <w:rPr>
          <w:rFonts w:hint="eastAsia"/>
          <w:color w:val="auto"/>
          <w:lang w:eastAsia="zh-CN"/>
        </w:rPr>
        <w:t>信息</w:t>
      </w:r>
      <w:r>
        <w:rPr>
          <w:rFonts w:hint="eastAsia"/>
          <w:color w:val="auto"/>
        </w:rPr>
        <w:t>。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三、我单位承诺按照税务机关要求对使用单位开展涉税风险防范，避免通过乐企违规开具发票，确保发票开具使用原始数据来源可追溯。</w: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t>四、我单位承诺按照《乐企自用规范指引》相关要求，保证接入乐企的使用单位是我单位的分公司、下属单位、我单位控股的关联企业等，不提供给无关联关系的单位使用。</w:t>
      </w:r>
    </w:p>
    <w:p>
      <w:pPr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若我单位违反上述承诺，自愿接受税务机关相关处理。</w:t>
      </w:r>
    </w:p>
    <w:p>
      <w:pPr>
        <w:jc w:val="left"/>
        <w:rPr>
          <w:rFonts w:hint="eastAsia"/>
          <w:color w:val="auto"/>
        </w:rPr>
      </w:pPr>
    </w:p>
    <w:p>
      <w:pPr>
        <w:jc w:val="left"/>
        <w:rPr>
          <w:rFonts w:hint="eastAsia"/>
          <w:color w:val="auto"/>
        </w:rPr>
      </w:pPr>
    </w:p>
    <w:p>
      <w:pPr>
        <w:wordWrap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 xml:space="preserve">  承诺单位：          </w:t>
      </w:r>
    </w:p>
    <w:p>
      <w:pPr>
        <w:wordWrap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 xml:space="preserve">时    间：          </w:t>
      </w:r>
    </w:p>
    <w:bookmarkEnd w:id="3"/>
    <w:bookmarkEnd w:id="4"/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280" w:firstLine="0" w:firstLineChars="0"/>
        <w:jc w:val="both"/>
      </w:pPr>
      <w:bookmarkStart w:id="7" w:name="_GoBack"/>
      <w:bookmarkEnd w:id="7"/>
    </w:p>
    <w:sectPr>
      <w:pgSz w:w="11906" w:h="16838"/>
      <w:pgMar w:top="1440" w:right="1134" w:bottom="1440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31B55"/>
    <w:rsid w:val="0433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textAlignment w:val="center"/>
      <w:outlineLvl w:val="0"/>
    </w:pPr>
    <w:rPr>
      <w:rFonts w:eastAsia="方正小标宋简体"/>
      <w:bCs/>
      <w:kern w:val="44"/>
      <w:sz w:val="36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  <w:style w:type="paragraph" w:styleId="4">
    <w:name w:val="Body Text"/>
    <w:basedOn w:val="1"/>
    <w:next w:val="1"/>
    <w:qFormat/>
    <w:uiPriority w:val="0"/>
    <w:pPr>
      <w:adjustRightInd w:val="0"/>
      <w:snapToGrid w:val="0"/>
      <w:spacing w:line="580" w:lineRule="exact"/>
      <w:ind w:firstLine="880"/>
    </w:pPr>
    <w:rPr>
      <w:szCs w:val="2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2025-01-14T01:57:00Z</dcterms:created>
  <dc:creator>Administrator</dc:creator>
  <cp:lastModifiedBy>Administrator</cp:lastModifiedBy>
  <dcterms:modified xsi:type="dcterms:W3CDTF">2025-01-14T02:04:21Z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