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国家税务总局锦州市税务局第二稽查局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税务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检查通知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书</w:t>
      </w:r>
    </w:p>
    <w:p>
      <w:pPr>
        <w:keepNext w:val="0"/>
        <w:keepLines w:val="0"/>
        <w:widowControl/>
        <w:suppressLineNumbers w:val="0"/>
        <w:ind w:firstLine="2240" w:firstLineChars="700"/>
        <w:jc w:val="left"/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锦税二稽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检通 〔2026〕28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号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line="576" w:lineRule="exact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辽宁德洺元石油化工有限公司: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（纳税人识别号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: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91210702MA0YFFL55D）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根据 《中华人民共和国税收征收管理法》第五十四条规定，决定派孙跃、曹策、李丰、毕安娜等人，自2026年8月27日起对你 （单位）</w:t>
      </w:r>
      <w:bookmarkStart w:id="0" w:name="_GoBack"/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2020年1月1日至2020年12月31日期间 （如检查发现此期间以外明显的税收违法嫌疑或线索不受此限）涉税情况进行检查。届时请依法接受检查，如实反映情况，提供有关资料。 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jc w:val="both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5120" w:firstLineChars="16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4480" w:firstLineChars="14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二Ｏ二六年八月二十七日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4480" w:firstLineChars="14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ind w:firstLine="640" w:firstLineChars="200"/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告知：税务机关派出的人员进行税务检查时，应当出示税务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74C17"/>
    <w:rsid w:val="0E1B3FED"/>
    <w:rsid w:val="10D428B2"/>
    <w:rsid w:val="1A7273D8"/>
    <w:rsid w:val="2297333F"/>
    <w:rsid w:val="24F06258"/>
    <w:rsid w:val="2EE44383"/>
    <w:rsid w:val="3BA44A99"/>
    <w:rsid w:val="44406655"/>
    <w:rsid w:val="4534775C"/>
    <w:rsid w:val="4FAC2D85"/>
    <w:rsid w:val="535D2DC9"/>
    <w:rsid w:val="642218C3"/>
    <w:rsid w:val="72A6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ind w:firstLine="200" w:firstLineChars="200"/>
      <w:jc w:val="center"/>
      <w:outlineLvl w:val="0"/>
    </w:pPr>
    <w:rPr>
      <w:rFonts w:ascii="Cambria" w:hAnsi="Cambria" w:eastAsia="方正小标宋简体" w:cs="Cambria"/>
      <w:kern w:val="2"/>
      <w:sz w:val="21"/>
      <w:szCs w:val="22"/>
      <w:lang w:val="en-US" w:eastAsia="zh-CN" w:bidi="ar-SA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2026-08-14T02:21:00Z</dcterms:created>
  <dc:creator>Administrator</dc:creator>
  <cp:lastModifiedBy>杜明泽</cp:lastModifiedBy>
  <dcterms:modified xsi:type="dcterms:W3CDTF">2026-09-29T01:23:41Z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