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widowControl/>
        <w:suppressLineNumbers w:val="0"/>
        <w:spacing w:before="0" w:beforeAutospacing="0" w:after="0" w:afterAutospacing="0"/>
        <w:ind w:left="0" w:right="0" w:firstLine="0"/>
        <w:jc w:val="center"/>
        <w:rPr>
          <w:b/>
          <w:bCs/>
          <w:sz w:val="44"/>
          <w:szCs w:val="44"/>
        </w:rPr>
      </w:pPr>
      <w:r>
        <w:rPr>
          <w:b/>
          <w:bCs/>
          <w:sz w:val="44"/>
          <w:szCs w:val="44"/>
        </w:rPr>
        <w:t>新电子税务局暨合规申报辅导可视答疑</w:t>
      </w:r>
    </w:p>
    <w:p>
      <w:pPr>
        <w:shd w:val="clear" w:color="auto" w:fill="FFFFFF"/>
        <w:spacing w:after="240"/>
        <w:rPr>
          <w:rFonts w:ascii="Quote-cjk-patch" w:hAnsi="Quote-cjk-patch"/>
          <w:color w:val="0F1115"/>
          <w:szCs w:val="24"/>
        </w:rPr>
      </w:pPr>
    </w:p>
    <w:p>
      <w:pPr>
        <w:shd w:val="clear" w:color="auto" w:fill="FFFFFF"/>
        <w:spacing w:after="240"/>
        <w:rPr>
          <w:rFonts w:ascii="Quote-cjk-patch" w:hAnsi="Quote-cjk-patch"/>
          <w:color w:val="0F1115"/>
          <w:szCs w:val="24"/>
        </w:rPr>
      </w:pPr>
      <w:r>
        <w:rPr>
          <w:rFonts w:ascii="Quote-cjk-patch" w:hAnsi="Quote-cjk-patch"/>
          <w:color w:val="0F1115"/>
          <w:szCs w:val="24"/>
        </w:rPr>
        <w:t>刘思彤：尊敬的纳税人、缴费人朋友们，大家好！欢迎来到新电子税务局综合业务场景可视答疑直播间。我是</w:t>
      </w:r>
      <w:r>
        <w:rPr>
          <w:rFonts w:ascii="Quote-cjk-patch" w:hAnsi="黑体" w:cs="仿宋_GB2312"/>
          <w:bCs/>
          <w:color w:val="0F1115"/>
          <w:szCs w:val="24"/>
        </w:rPr>
        <w:t>本溪市</w:t>
      </w:r>
      <w:r>
        <w:rPr>
          <w:rFonts w:hint="eastAsia" w:ascii="Quote-cjk-patch" w:hAnsi="黑体" w:cs="仿宋_GB2312"/>
          <w:bCs/>
          <w:color w:val="0F1115"/>
          <w:szCs w:val="24"/>
        </w:rPr>
        <w:t>溪湖区税务局</w:t>
      </w:r>
      <w:r>
        <w:rPr>
          <w:rFonts w:ascii="Quote-cjk-patch" w:hAnsi="黑体" w:cs="仿宋_GB2312"/>
          <w:bCs/>
          <w:color w:val="0F1115"/>
          <w:szCs w:val="24"/>
        </w:rPr>
        <w:t>的</w:t>
      </w:r>
      <w:r>
        <w:rPr>
          <w:rFonts w:ascii="Quote-cjk-patch" w:hAnsi="Quote-cjk-patch"/>
          <w:color w:val="0F1115"/>
          <w:szCs w:val="24"/>
        </w:rPr>
        <w:t>刘思彤。今天这场直播，是咱们溪湖区深入推进便民办税春风行动、打通线上办税“最后一公里”的专场服务。我们将聚焦大家日常办税的高频需求，手把手带您走通电子税务局全流程实操，从税务登记到</w:t>
      </w:r>
      <w:bookmarkStart w:id="0" w:name="_GoBack"/>
      <w:bookmarkEnd w:id="0"/>
      <w:r>
        <w:rPr>
          <w:rFonts w:ascii="Quote-cjk-patch" w:hAnsi="Quote-cjk-patch"/>
          <w:color w:val="0F1115"/>
          <w:szCs w:val="24"/>
        </w:rPr>
        <w:t>日常申报，再到税务注销，一对一讲透个体工商户和一般纳税人的差异化申报要点，实实在在破解线上办税的操作难题。</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阚一涵：大家好，我是</w:t>
      </w:r>
      <w:r>
        <w:rPr>
          <w:rFonts w:ascii="Quote-cjk-patch" w:hAnsi="黑体" w:cs="仿宋_GB2312"/>
          <w:bCs/>
          <w:color w:val="0F1115"/>
          <w:szCs w:val="24"/>
        </w:rPr>
        <w:t>本溪市</w:t>
      </w:r>
      <w:r>
        <w:rPr>
          <w:rFonts w:hint="eastAsia" w:ascii="Quote-cjk-patch" w:hAnsi="黑体" w:cs="仿宋_GB2312"/>
          <w:bCs/>
          <w:color w:val="0F1115"/>
          <w:szCs w:val="24"/>
        </w:rPr>
        <w:t>溪湖区税务局</w:t>
      </w:r>
      <w:r>
        <w:rPr>
          <w:rFonts w:ascii="Quote-cjk-patch" w:hAnsi="黑体" w:cs="仿宋_GB2312"/>
          <w:bCs/>
          <w:color w:val="0F1115"/>
          <w:szCs w:val="24"/>
        </w:rPr>
        <w:t>的</w:t>
      </w:r>
      <w:r>
        <w:rPr>
          <w:rFonts w:ascii="Quote-cjk-patch" w:hAnsi="Quote-cjk-patch"/>
          <w:color w:val="0F1115"/>
          <w:szCs w:val="24"/>
        </w:rPr>
        <w:t>阚一涵。我们会立足本地的办税实际，用通俗易懂的语言和直观清晰的步骤演示，确保您看得懂、学得会、用得上。直播过程中有任何疑问，欢迎在评论区留言，我们会实时为您答疑解惑。希望通过今天的直播，能让广大纳税人缴费人，真正实现足不出户、轻松办税，切实感受一把高效又温暖的云端办税服务。好，那咱们这就步入正题。刘老师，先来给大家说说，纳税人到底该怎么登录辽宁省电子税务局？一共有几种方式？</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好的。所有纳税人都统一登录辽宁省电子税务局官网，您也可以从辽宁政务服务网的入口直接跳转过来。目前支持三种登录方式：第一种是账号密码登录，输入纳税人识别号或者统一社会信用代码，再输入登录密码和验证码就行；第二种是实名扫码登录，用电子税务局APP扫一扫，完成人脸核验就可以登录</w:t>
      </w:r>
      <w:r>
        <w:rPr>
          <w:rFonts w:hint="eastAsia" w:ascii="Quote-cjk-patch" w:hAnsi="Quote-cjk-patch"/>
          <w:color w:val="0F1115"/>
          <w:szCs w:val="24"/>
          <w:lang w:eastAsia="zh-CN"/>
        </w:rPr>
        <w:t>。</w:t>
      </w:r>
      <w:r>
        <w:rPr>
          <w:rFonts w:ascii="Quote-cjk-patch" w:hAnsi="Quote-cjk-patch"/>
          <w:color w:val="0F1115"/>
          <w:szCs w:val="24"/>
        </w:rPr>
        <w:t>在这儿顺便提醒一下个体工商户朋友们，您优先选择扫码登录最省事儿，既便捷又安全。</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阚一涵：刘老师说得很清楚。我看到公屏上已经有纳税人在问了：“我扫码登录的时候，老提示人脸核验失败，这可怎么办？”这个问题问得特别及时。</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人脸核验失败，多半是这几个原因。首先检查一下您的电子税务局APP是不是最新版本，旧版本可能核验接口不稳定。其次，确认当时做实名采集时用的身份证信息，跟您现在扫脸的人是不是同一个人，并且光线要充足，面部无遮挡。如果还是失败，可以尝试切换成账号密码登录，要是一直通不过，就需要带上身份证到办税服务厅，请工作人员帮您核实并更新实名信息。</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阚一涵：那顺着登录这件事，我接着替评论区的纳税人提个问：登录的时候，系统提示实名核验失败，或者提示没有办税权限，这该咋解决呢？</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这是一个高频问题。首先要确认法人、财务负责人或者办税人员，已经在税务系统里完成了实名信息采集。如果还没采集，可以登录电子税务局线上采集，或者到咱们溪湖区的办税服务厅现场采集。其次，核对这些人员的身份信息与税务登记信息是不是完全一致。如果是权限问题，那就需要法人登录电子税务局，在“企业人员维护”这个模块里，添加对应的办税人员，并且分配好办税权限。要是信息确实不一致，就得带上身份证到辖区办税服务厅去更正信息了。</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阚一涵：明白了，那要是纳税人自己把登录密码给忘了，在电子税务局能找回来吗？</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没问题。在登录页面点一下“忘记密码”，选择法人或者办税人员身份，输入当初绑定的实名手机号，获取一个验证码，接着就能重置密码了。这里需要特别注意，要是那个手机号已经停用了，自己就没法在线上找回，这时候需要带上身份证和营业执照，到办税服务厅办理密码重置和手机号变更。</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阚一涵：我还有个疑问，个体工商户和一般纳税人，登录入口有区别吗？是不是得分开进不同的地方？</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没有区别，大家共用同一个辽宁省电子税务局的登录入口。登录成功后，系统会根据您登记的纳税人类型、资格信息，自动为您展示对应的办税模块和能办的业务，完全不需要您自己手动切换什么入口，非常智能。</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阚一涵：登录这块算是彻底清楚了。接下来咱们进入系统看看，刘老师，能不能先给大家介绍一下电子税务局首页有哪些核心模块？咱们今天要讲的这些业务，到底在哪个模块里办？</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没问题。首页的核心模块，大家要记住几个关键的：最显眼的是“我的待办”，这里会直接弹出来您当期还没申报的事项，催着您办，千万不能忽视。然后是“我要办税”，今天我们直播讲解的税务登记、日常申报、税务注销，这些所有操作都在这个模块里。“我要查询”也很重要，您查申报进度、登记结果、注销状态都在这。“互动中心”和“公众服务”则包含了咨询、预约、通知等功能。您只要记住，“办事”进“我要办税”，“查事”进“我要查询”就行了。</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阚一涵：那万一在系统里转了半天，找不到对应的办税模块，有没有什么快捷的查找方法？</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有个方法特别好使。在电子税务局首页的顶部，有一个搜索框。您直接输入关键词，比如“税务登记”“增值税申报”“税务注销”，点搜索，它马上就能把您带到对应的办理页面，完全不用一层一层菜单去翻，能大幅提升咱们的办税效率。</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阚一涵：这个技巧太实用了！还有一个细节问题，如果在操作到一半的时候，不小心退出了，或者网页关了，之前填了半天那些信息会保存吗？</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刘思彤：部分模块是</w:t>
      </w:r>
      <w:r>
        <w:rPr>
          <w:rFonts w:hint="eastAsia" w:ascii="Quote-cjk-patch" w:hAnsi="Quote-cjk-patch"/>
          <w:color w:val="0F1115"/>
          <w:szCs w:val="24"/>
          <w:lang w:eastAsia="zh-CN"/>
        </w:rPr>
        <w:t>可以</w:t>
      </w:r>
      <w:r>
        <w:rPr>
          <w:rFonts w:ascii="Quote-cjk-patch" w:hAnsi="Quote-cjk-patch"/>
          <w:color w:val="0F1115"/>
          <w:szCs w:val="24"/>
        </w:rPr>
        <w:t>自动暂存的，但我的建议是，您每填好一步，就顺手点一下页面上的“保存”按钮，最稳妥。如果已经退出了，也不用慌，重新登录，进入到那个业务模块，您仔细找一下“草稿箱”，通常就能把之前填写的信息调取出来，继续办理，避免做重复工作。</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登录和基础界面咱们心里都有数了，接下来就进入今天的重头戏之一——税务登记。我看到公屏上有人提问：“我刚拿到营业执照，做小买卖，是不是必须得在线上办税务登记？有时间要求吗？这个问题由我来解答一下。不是强制必须在线上办，但我们强烈推荐，线上办全程无纸化，即时办结，不用往大厅跑。时间上一定要把握好，领取营业执照后，需要在30日内完成税务登记，来确认纳税人身份、税种核定和申报方式这些关键信息。如果逾期登记，可能会面临风险提示，被责令限期改正，甚至会影响后续的发票领用和申报。所以，开业后尽快办理是正道。</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刘思彤：那线上办的税务登记，和去线下办税服务厅办的，效力一样吗？需不需要再跑一趟拿纸质证件？</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效力完全一致，您完全不用担心。在电子税务局办理完成后，系统会自动生成税务登记信息，现在已经不需要领取纸质的税务登记证件了。这些信息会同步到税务征管系统，您凭借这个就可以直接去办理后续的申报、发票领用等业务。</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刘思彤：说到这两类主体，个体工商户和一般纳税人在税务登记时，最核心的区别是什么？咱们从源头上捋清楚。</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好的，核心区别主要有三点。第一，主体类型不同，个体工商户属于个体经营，一般纳税人则是企业类主体。第二，资格认定不同，个体工商户默认登记为小规模纳税人，如果要成为一般纳税人，需要单独提交资格申请；而一般纳税人本身就意味着资格已认定。第三，税种核定不同，个体工商户核心核定的是增值税和经营所得个人所得税；一般纳税人则核定增值税、企业所得税等。这就决定了后续申报的路径完全不一样。</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刘思彤：那办登记时具体要准备哪些材料？线上办理需不需要上传一大堆纸质资料的扫描件？</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现在非常简便，不需要上传任何纸质资料。您只需要准备好这几个关键信息：统一社会信用代码、法人姓名和身份证号、详细经营地址、联系方式，还有银行账户信息。系统会自动调取工商登记的信息，您只需要在线上核对、补充完善即可。</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刘思彤：下面咱们就先聚焦个体工商户，一步步走通新办税务登记流程。阚老师，完整的线上操作流程是什么样的？</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来，大家跟着我的步骤走。第一步，登录电子税务局，进入“我要办税”里的“综合信息报告”，找到“新办纳税人套餐”。第二步，录入统一社会信用代码，系统立刻就会自动调出工商那边的信息，请务必仔细核对法人、经营地址，地址要精确到咱们辖区的街道门牌号。第三步，主体类型勾选“个体工商户”，完整填写经营范围和经营起止时间。第四步，非常关键——确认税种核定。系统会自动匹配增值税、经营所得个税以及附加税费，并且默认按季度申报。第五步，维护办税人员的信息，并完成实名核验。第六步，电子签名确认，提交申请。只要信息准确无误，系统即时审核通过，税务登记就算完成了。</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刘思彤：那在登记的过程中，申报期限是怎么确定的？我看默认是按季，如果想要改成按月申报呢？</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个体工商户系统核定就是默认按季申报，这样对大家来说也省事，不用每个月都惦记着。如果您确实有特殊需求，比如客户每月都要看您的完税证明，那可以在登记完成后，向咱们的主管税务机关申请，把申报期限调整为按月申报。</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刘思彤：完成登记后，千万别以为就万事大吉了，还有几件必须做的后续事项，同时有一大波优惠会主动找到您。我们让阚老师给大家说说。</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好的。后续必办事项有这几样：一是银行账户备案，二是签订三方扣缴协议，三是财务会计制度备案。签完三方协议，以后网上扣款免费又方便。而优惠政策这块，新办个体工商户一登记完成，系统就会自动匹配享受。具体来说包括：“六税两费”减半征收、小微企业所得税优惠，以及个体户经营所得年应纳税所得额200万以内的部分减半征收。登记完成即自动进入优惠名单，您安心经营就好。。</w:t>
      </w:r>
      <w:r>
        <w:rPr>
          <w:rFonts w:hint="eastAsia" w:ascii="Quote-cjk-patch" w:hAnsi="Quote-cjk-patch"/>
          <w:color w:val="FF0000"/>
          <w:szCs w:val="24"/>
        </w:rPr>
        <w:t>(登记视频)</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那咱们顺势来一次全面的优惠政策梳理。公屏上有位纳税人问得特别细：“我是个体户，既卖东西又提供修理服务，那个季度30万的免税额度，是把两项销售额加一起算，还是分开算？”这个问题非常有代表性，阚老师你给说说。</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这个问题问到点子上了。个体工商户的免税销售额度，是看您本期所有的应税销售收入的总和，不管您经营多少种类，卖货也好、修理也好、服务也好，都要合并计算季度销售额。如果您既有增值税普通发票的收入，又有未开票收入，也要全都加在一起，看总额有没有超过30万。只要没超过，您就可以全额享受免征增值税；超过了，那就全额按1%征税。所以，记住，是合并看总额，不是分着算。</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刘思彤：感谢阚老师的讲解。那咱们继续优惠政策梳理，对于个体工商户，申报时主要还能享受哪些实打实的优惠政策呢？请大家拿笔记好。</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重点有这么四项，咱们个体工商户一定要吃透。第一项，增值税优惠，作为小规模纳税人，季度销售额不超过30万元，免征增值税；如果超过30万，全额按1%的征收率征收。第二项，六税两费减半，资源税、城市维护建设税、教育费附加、地方教育附加、房产税、城镇土地使用税，这六个税费统统减半征收。第三项，个人经营所得税减半，年应纳税所得额不超过200万元的部分，在现有优惠基础上再减半。第四项，还能叠加享受小微企业普惠性政策，以及阶段性社保费缓缴等优惠。这些优惠在电子税务局申报时系统会自动计算带出，您只要核对清楚就行。我看公屏上有朋友问，印花税个体工商户有没有优惠？</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刘思彤：有的，小规模个体户的印花税也可以减半征收。另外，部分应税行为，比如跟小微企业相关的某些借款合同等，在规定条件下还能享受免征。</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阚一涵：社保费方面呢，个体户有什么特别的优惠吗？</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刘思彤：可以享受阶段性社保费降率和缓缴政策。以灵活就业人员身份参保的，社保缴费档次是可以根据自身经济情况自选的，非常灵活。</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阚一涵：好，优惠清楚之后，咱们回到登记操作的细节。新办个体户如果当下就有开发票的需求，能在登记的同时把发票一起核定下来吗？</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完全可以，并且很方便。在填写“新办纳税人套餐”的时候，直接勾选“发票票种核定”这一项，根据需要选择增值税普通发票，填写要领用的份数，提交后票种就同步核定好了，不需要再单独跑一趟。如果暂时没有开票需求，也可以后续再单独申请。</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阚一涵：刚才提到了银行账户备案，这个是不是必须马上办？有时间要求吗？</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对，必须办理，而且要在登记完成后30日内完成。您进入“我要办税”里的“综合信息报告”，找到“存款账户账号报告”，填好银行账户信息，然后紧接着就可以签三方扣缴协议。这是顺畅网上申报缴税的基础，务必按时办好。</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阚一涵：还有一种情况，有些纳税人已经办了工商营业执照，但迟迟没做税务登记，现在想补上，电子税务局能操作吗？</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刘思彤：能。登录电子税务局，进入“我要办税”——“综合信息报告”——“身份信息报告”，找到“两证整合个体工商户信息报告”，系统会调取工商信息，您再完善一下涉税内容，提交后就能完成补登记。</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阚一涵：在实际操作中，难免会遇到一些意外。比如填写信息时，工商信息调不出来，或者提示信息不一致，怎么办？</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首先别着急，有时候是数据传输延迟，一般等1到2个工作日工商和税务信息就同步了。如果过了这个时间还是调不出来，那就需要带上营业执照和身份证，到咱们主管税务机关办税服务厅，由工作人员现场帮您处理。</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阚一涵：如果事后发现，税种核定错了，比如应该按月核定成了按季，能在电子税务局自己修改吗？</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可以。登录电子税务局，进入“我要办税”——“综合信息报告”，找到“税（费）种认定申请”，在里面填写需要调整的税种和希望的申报期限，提交申请。咱们税务机关后台审核通过后，调整就生效了。</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阚一涵：还有，如果经营地址发生了变更，是不是也得及时在系统里更新？</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没错，地址变了信息必须及时更新。您进入“我要办税”——“综合信息报告”——“身份信息报告”，找到“变更税务登记”，选择变更项目为“经营地址”，填好新地址，提交审核，通常即时就能办结。</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阚一涵：个体工商户登记这块清楚了。接下来，咱们转向一般纳税人企业。刘老师，对于新办的企业，如果想在成立之初就直接登记为一般纳税人，完整流程是什么？</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分两步走。第一步，先通过“新办纳税人套餐”完成基础税务登记，主体类型选择“企业”，完成工商信息确认、税种核定和办税人员维护。第二步，进入“我要办税”——“综合信息报告”——“资格信息报告”，找到“增值税一般纳税人登记”，在这里选择资格生效日期，填写主营业务类型，电子签名后提交。审核通过，一般纳税人资格就登记成功了。</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阚一涵：这个资格生效日期该怎么选？选当月1日和次月1日有什么实质区别？</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区别很大。如果选当月1日生效，那从当月开始，您就得按一般纳税人来计税、申报，取得的进项发票也可以正常抵扣了。如果选次月1日生效，那当月您还是按小规模纳税人管理，从下个月起再按一般纳税人办税。企业要结合自身的开票和经营情况慎重选择。</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阚一涵：那有没有什么硬性规定，哪些企业必须得登记成一般纳税人？</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刘思彤：有的。如果您连续12个月，或者连续四个季度，增值税的应税销售额累计超过了500万元，就必须登记为一般纳税人。没达到这个标准的企业，可以根据自己的经营需要自愿申请。</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阚一涵：反过来，一旦登记成了一般纳税人，将来还能转回小规模纳税人吗？</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刘思彤：按照现行税收政策，除了国家税务总局有特殊规定的情形外，登记后是不得转回小规模纳税人的。所以办理前一定要结合长远经营规划慎重考虑清楚。</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阚一涵：一般纳税人完成税务登记后，有哪些事是必须立即去做的？</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有四件必办事项，一个都不能少。第一，完成银行账户备案并签订三方扣缴协议。第二，办理财务会计制度备案。第三，申请发票票种核定。第四，完成办税人员的权限授权，确保相关人员都能正常办理开票和申报业务。</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阚一涵：既然讲到这儿了，咱们也趁此机会，把一般纳税人能享受的主要税收优惠政策系统梳理一遍。请刘老师给大家划重点。</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好的，一般纳税人的优惠体系更加立体。首先，最大优势就是进项税额可以抵扣，直接从机制上降低增值税税负。第二，符合条件的增值税留抵退税，包括增量留抵和存量留抵都能退，直接带来现金流。第三，企业所得税优惠，只要符合小型微利企业条件，年应纳税所得额不超过300万元的部分，可以分段享受优惠税率，实际税负极低。第四，六税两费减半，如果您是一般纳税人但同时符合小型微利企业标准，也能享受。第五，还可以享受研发费用加计扣除、安置残疾人工资加计扣除等专项优惠。第六，如果属于制造业、高新技术企业，还有更多特定优惠。这些在申报时一定要关注。</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阚一涵：有朋友追问，那一般纳税人企业所得税在电子税务局具体怎么申报，这些优惠是自动享受吗？</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操作路径是“我要办税”——“税费申报及缴纳”——“企业所得税申报”，进行季度的预缴申报。您只要如实填写营业收入、营业成本和利润总额，系统会自动判断您是否符合小型微利企业条件，只要符合，减免税额自动计算带出，完全不需要额外申请。</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阚一涵：六税两费减半一般纳税人又该怎么享受呢？</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同样，只要系统判定您符合小型微利企业标准，在申报城建税、教育费附加、房产税、土地使用税等税种时，电子税务局就会自动为您减半征收，这也是无需申请的。阚老师，那对于原本已经是小规模纳税人的企业，现在想转为一般纳税人，怎么在线上操作？</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阚一涵：操作非常直接。登录电子税务局，直接进入“增值税一般纳税人登记”模块，填写申请信息，选好生效日期，提交审核，即时就能办结，不需要提交别的纸质资料。</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刘思彤：转为一般纳税人后，申报期限会马上发生变化吗？这点很重要。</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会发生变化，大家一定要注意。小规模纳税人通常是按季申报，转为一般纳税人后，增值税和附加税费马上就变为按月申报了。企业所得税还是按季预缴不变。所以，您一定要记住每月征期结束前要办理增值税申报，避免逾期。</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刘思彤：在登记一般纳税人时，如果系统提示不符合条件，无法提交，一般是什么原因？</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多半是有“历史遗留问题”没解决。您要核查一下，是否存在逾期未申报记录、有没有欠缴税款、有没有违法违章没有处理完毕。必须先把这些所有未办结的涉税事项都办结，才能提交申请。如果这些都处理了还不行，就联系主管税务机关具体核实。</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刘思彤：资格登记成功后，在哪里可以查到并确认呢？</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阚一涵：登录电子税务局，进入“我的信息”——“纳税人信息”——“资格信息”，在这里就能清清楚楚看到一般纳税人资格认定日期和生效日期</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刘思彤：到此，登记环节全部打通。下面我们就进入大家最关心、操作频率最高的日常申报环节。咱们先来聊聊个体工商户的税费申报。阚老师，个体工商户们，每个月或每个季度到底要申报哪些税费？</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主要是增值税、城市维护建设税、教育费附加、地方教育附加，还有经营所得个人所得税。如果您的经营活动涉及印花税、房产税等，那也要按规定申报对应的税费。申报期限大家记得很清楚是季度申报，但具体截止日和逾期的后果，还得再敲敲黑板。</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个体工商户默认按季申报，申报期是每年的1月、4月、7月、10月的15号之前，如果遇到法定节假日会顺延。逾期未申报，税务机关会责令限期改正，产生的罚款和滞纳金，会影响您的纳税信用，严重的甚至会被认定为非正常户，对经营影响非常大。合规意识一定要有。</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阚一涵：那假如这个季度店里啥生意没有，一张发票都没开，也没收入，还需要申报吗？</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刘思彤：需要，而且必须做零申报。无收入、无开票不等于不用申报，您得进入申报表，把所有销售额和税额栏次都填0，然后提交，这才算完成了法定义务。不申报和零申报是两码事。</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阚一涵：在动手申报前，为了一步到位，咱们应该先做好哪些准备动作？</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刘思彤：需要仔细核对好本期的开票收入和没有开发票的收入。再确认一下绑定的银行账户余额够不够扣税。最后，登录电子税务局，点开“我的待办”，看看当期应申报税种列表，做到心中有数。</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阚一涵：准备就绪，我们就来走一遍个体户增值税及附加税费的完整申报流程。</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第一步，登录电子税务局，路径是“我要办税”——“税费申报及缴纳”——“增值税及附加税费申报”，选择“增值税及附加税费申报表（小规模纳税人适用）”。第二步，填写销售额。这里最关键，如果您的季度销售额没有超过30万元，请将销售额填入“小微企业免税销售额”这一栏。如果您本季度代开了增值税专用发票，那专票部分的销售额要填到“专用发票不含税销售额”栏次，这部分不能免税。第三步，系统会自动算出增值税和附加税费，并带出减免税额，您核对清楚。第四步，确认无误，点击“申报”。第五步，如果产生了税款，点击“税款缴纳”完成扣款，如果没税款，零申报就办结了。</w:t>
      </w:r>
      <w:r>
        <w:rPr>
          <w:rFonts w:hint="eastAsia" w:ascii="Quote-cjk-patch" w:hAnsi="Quote-cjk-patch"/>
          <w:color w:val="FF0000"/>
          <w:szCs w:val="24"/>
        </w:rPr>
        <w:t>(个体户申报视频)</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阚一涵：这里大家最</w:t>
      </w:r>
      <w:r>
        <w:rPr>
          <w:rFonts w:hint="eastAsia" w:ascii="Quote-cjk-patch" w:hAnsi="Quote-cjk-patch"/>
          <w:color w:val="0F1115"/>
          <w:szCs w:val="24"/>
          <w:lang w:eastAsia="zh-CN"/>
        </w:rPr>
        <w:t>难理解</w:t>
      </w:r>
      <w:r>
        <w:rPr>
          <w:rFonts w:ascii="Quote-cjk-patch" w:hAnsi="Quote-cjk-patch"/>
          <w:color w:val="0F1115"/>
          <w:szCs w:val="24"/>
        </w:rPr>
        <w:t>的就是那个30万的免税政策了。公屏上正好有朋友问：“我有一笔代开的专票，季度总销售额加起来没超30万，那代开专票这部分是不是也能免税？”刘老师，再给大家明确一下。</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刘思彤：代开专票的销售额是不能享受免税的。即使您季度总销售额没超过30万</w:t>
      </w:r>
      <w:r>
        <w:rPr>
          <w:rFonts w:hint="eastAsia" w:ascii="Quote-cjk-patch" w:hAnsi="Quote-cjk-patch"/>
          <w:color w:val="0F1115"/>
          <w:szCs w:val="24"/>
          <w:lang w:eastAsia="zh-CN"/>
        </w:rPr>
        <w:t>元</w:t>
      </w:r>
      <w:r>
        <w:rPr>
          <w:rFonts w:ascii="Quote-cjk-patch" w:hAnsi="Quote-cjk-patch"/>
          <w:color w:val="0F1115"/>
          <w:szCs w:val="24"/>
        </w:rPr>
        <w:t>，那笔通过代开或者自开的增值税专用发票对应的销售额，都必须单独填写在“专用发票不含税销售额”栏次，并且要按规定缴纳增值税。只有您普通发票部分和未开票收入部分，合计没超过30万，才享受免税。大家一定要记牢：专票不免，普票和无票收入可以免。</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阚一涵：政策清晰了。填报时，免税那部分销售额具体怎么填？</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政策很清晰，个体工商户，属于小规模纳税人，季度销售额30万元以下，包含30万，免征增值税；超过了，全额按适用征收率计算纳税。填报时，免税那部分销售额，就填在“小微企业免税销售额”这一栏，系统会自动带出减免税额，您根本不用自己算，就这么简单。</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阚一涵：对于季度中间代开了增值税专票的情况，申报时要特别注意什么？</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代开专票的销售额，不能享受免税，一定记得要将这部分销售额填写在“增值税专用发票不含税销售额”相应栏次。系统自动计算的应纳税额里，会自动减掉您代开时已经预缴的税款，避免重复交税。阚老师，如果是零申报，有什么一步到位的快捷方式吗？</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阚一涵：很多个体户非常适合用“一键零申报”功能。在申报界面，通常会有这个按钮，您直接点击，系统就自动将所有栏次填0并提交申报，完全不用手动输入，高效准确。</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刘思彤：万一不小心提交后，发现数据填错了，怎么补救？公屏上有人在问：“我刚申报完，点扣款了才发现数字不对，这可</w:t>
      </w:r>
      <w:r>
        <w:rPr>
          <w:rFonts w:hint="eastAsia" w:ascii="Quote-cjk-patch" w:hAnsi="Quote-cjk-patch"/>
          <w:color w:val="0F1115"/>
          <w:szCs w:val="24"/>
          <w:lang w:eastAsia="zh-CN"/>
        </w:rPr>
        <w:t>怎么办</w:t>
      </w:r>
      <w:r>
        <w:rPr>
          <w:rFonts w:ascii="Quote-cjk-patch" w:hAnsi="Quote-cjk-patch"/>
          <w:color w:val="0F1115"/>
          <w:szCs w:val="24"/>
        </w:rPr>
        <w:t>？”</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分情况。如果在申报期内，而且税款还没缴纳，您可以直接作废申报表，然后重新填写、重新申报。如果税款已经交了，或者申报期已经结束，那就要进入“我要办税”——“税费申报及缴纳”里的“申报更正”模块，选择对应的申报表，把错误数据改对，然后重新申报。多缴的税款可以申请退税，少缴的要及时补上。</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刘思彤：申报成功，到缴款那一步，三方协议扣款失败了，还能用别的方法交税吗？</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缴税通道是多元的，除了三方协议，您还可以用微信、支付宝扫码缴税，或者选择银行端查询缴税。在“税款缴纳”模块切换缴税方式就行。如果是因为账户余额不足失败的，赶紧存够钱，重新发起扣款就可以了。</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刘思彤：增值税这块通了，接下来是个体户另一个重要税种——经营所得个人所得税。这个税在哪儿报，期限是怎样的？</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路径是登录自然人电子税务局，点击“我要办税”——“税费申报及缴纳”——“个人所得税申报”——“经营所得个人所得税月（季）度申报”。它也是按季度预缴，每年1、4、7、10月申报。但别忘了，次年1月1日到3月31日期间，要办理上一年度的年度汇算清缴。</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刘思彤：进入申报表，收入和成本那几栏到底怎么填准确？</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收入总额，就填您当期的全部经营收入，不管开没开发票都得算进去。成本费用，填经营中发生的相应的成本、费用和税金等。系统会根据“收入减去成本费用”自动算出利润总额，再计算应纳税额。如果您是核定征收的，系统早就带出了核定的税额，直接确认申报就行。</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刘思彤：经营所得个税的优惠——减半征收，具体如何惠及到申报上？</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这个政策太给力了，对个体工商户经营所得，年应纳税所得额不超过200万元的部分，在现行优惠基础上再减半征收个人所得税。在电子税务局申报时，系统会自动算好减免税额，您甚至不用填报任何额外栏次，只要核对确认即可。</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刘思彤：有些个体户会问，平时没有完整的成本费用凭证，还能不能申报经营所得个税？</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分征收方式。如果税务机关对您是核定征收，那您就按核定税额申报，不需要纠结成本凭证的事。但如果您是查账征收，那必须规范取得并保管好成本费用凭证，准确核算，如实申报，这也是合规经营的要求。除了主税，印花税在电子税务局该怎么申报呢？</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发生了印花税应税行为，比如签了购销合同，您就进入“我要办税”——“税费申报及缴纳”——“财产和行为税合并申报”，先做印花税税源信息采集，添加好合同信息，核对税额，然后提交申报缴款。</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阚一涵：社保费也能在电子税务局这条线一起处理吗？</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刘思彤：能。如果您作为个体工商户给员工参保或以灵活就业身份参保，进入“我要办税”——“社保费申报”，选好险种，核对缴费基数和金额，提交申报扣款就行，完全按照咱们本溪当地社保缴费标准执行。</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阚一涵：申报时，总有那么几个高频易错点，咱们一并给提个醒。万一忘了申报，已经逾期了，还能在电子税务局补上吗？</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可以。您登录电子税务局后，在首页或者申报模块仔细找找“逾期申报”模块，选择对应的逾期申报表，把数据填好提交，系统会自动计算税款和滞纳金，一起缴纳即可。如果线上无法补报，就只能带上营业执照和身份证去主管税务机关办税服务厅处理了。</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阚一涵：怎样快速确认申报成功和缴款成功了呢？</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刘思彤：去“我要查询”模块，分别点开“申报信息查询”和“缴款信息查询”，选好申报属期，就能看到状态了。缴款状态显示“已缴款”才算真正完事，有时候申报成功却忘了缴款，也会被算作逾期。</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阚一涵：如果自己忙不开，可以委托别人代办申报吗？</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刘思彤：完全可以。您只需要在电子税务局里，把被委托人实名绑定为办税人员，并分配好权限，这个人就可以登录电子税务局代您申报了。或者也可以通过合规的涉税专业服务机构来代办。</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阚一涵：个体户的申报脉络清晰了，紧接着我们把目光转向一般纳税人。一般纳税人的申报逻辑和体系更为严谨。刘老师，咱们一般纳税人，每个月</w:t>
      </w:r>
      <w:r>
        <w:rPr>
          <w:rFonts w:hint="eastAsia" w:ascii="Quote-cjk-patch" w:hAnsi="Quote-cjk-patch"/>
          <w:color w:val="0F1115"/>
          <w:szCs w:val="24"/>
          <w:lang w:eastAsia="zh-CN"/>
        </w:rPr>
        <w:t>需</w:t>
      </w:r>
      <w:r>
        <w:rPr>
          <w:rFonts w:ascii="Quote-cjk-patch" w:hAnsi="Quote-cjk-patch"/>
          <w:color w:val="0F1115"/>
          <w:szCs w:val="24"/>
        </w:rPr>
        <w:t>要</w:t>
      </w:r>
      <w:r>
        <w:rPr>
          <w:rFonts w:hint="eastAsia" w:ascii="Quote-cjk-patch" w:hAnsi="Quote-cjk-patch"/>
          <w:color w:val="0F1115"/>
          <w:szCs w:val="24"/>
          <w:lang w:eastAsia="zh-CN"/>
        </w:rPr>
        <w:t>申</w:t>
      </w:r>
      <w:r>
        <w:rPr>
          <w:rFonts w:ascii="Quote-cjk-patch" w:hAnsi="Quote-cjk-patch"/>
          <w:color w:val="0F1115"/>
          <w:szCs w:val="24"/>
        </w:rPr>
        <w:t>报哪些税费？</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每个月必须申报增值税、城市维护建设税、教育费附加和地方教育附加。每季度还要申报企业所得税。其他像印花税、房产税等按各自期限申报。另外，如果有代扣代缴员工个人所得税，也是每个月要申报的。</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阚一涵：公屏上有位会计朋友问：“我们公司收到一张增值税电子专用发票，在勾选平台里怎么找不到这张票？是不是电子专票不用勾选？”我们请刘老师给解释一下。</w:t>
      </w:r>
    </w:p>
    <w:p>
      <w:pPr>
        <w:shd w:val="clear" w:color="auto" w:fill="FFFFFF"/>
        <w:spacing w:before="240" w:after="240"/>
        <w:rPr>
          <w:rFonts w:hint="eastAsia" w:ascii="Quote-cjk-patch" w:hAnsi="Quote-cjk-patch" w:eastAsia="宋体"/>
          <w:color w:val="0F1115"/>
          <w:szCs w:val="24"/>
          <w:lang w:eastAsia="zh-CN"/>
        </w:rPr>
      </w:pPr>
      <w:r>
        <w:rPr>
          <w:rFonts w:ascii="Quote-cjk-patch" w:hAnsi="Quote-cjk-patch"/>
          <w:color w:val="0F1115"/>
          <w:szCs w:val="24"/>
        </w:rPr>
        <w:t>刘思彤：这是个很常见的困惑。增值税电子专用发票的抵扣流程和纸质专票完全一样，必须进行勾选确认后才能抵扣。在勾选平台找不到，通常有几个原因：一是销货方虽然开具了，但还没上传或者上传后数据同步需要一点时间，可以稍等半天再试；二是您查询的属期不对，记得要把开票日期选在发票的开票月份内</w:t>
      </w:r>
      <w:r>
        <w:rPr>
          <w:rFonts w:hint="eastAsia" w:ascii="Quote-cjk-patch" w:hAnsi="Quote-cjk-patch"/>
          <w:color w:val="0F1115"/>
          <w:szCs w:val="24"/>
          <w:lang w:eastAsia="zh-CN"/>
        </w:rPr>
        <w:t>。</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阚一涵：那一般纳税人的申报期，跟个体户差别很大，大家要绷紧这根弦。</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是的。增值税及附加税费按月申报，每月15号前完成，遇节假日顺延。企业所得税按季预缴，在1、4、7、10月的申报期内办理，年度汇算清缴的截止时间是次年的5月31日。这个时间节点一定要刻在脑子里。那一般纳税人即便某个月没有开票、没有收入，零申报也必须做吗？</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阚一涵：必须做，零申报也是申报。哪怕这个月既无销项也无进项，也要进入申报表把所有数据填0然后提交，绝不能直接跳过。</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刘思彤：现在，咱们就一个步骤一个步骤地拆解一般纳税人增值税及附加税费的完整申报流程。</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阚一涵：大家跟紧我的操作。第一步，</w:t>
      </w:r>
      <w:r>
        <w:rPr>
          <w:rFonts w:hint="eastAsia" w:ascii="Quote-cjk-patch" w:hAnsi="Quote-cjk-patch"/>
          <w:color w:val="0F1115"/>
          <w:szCs w:val="24"/>
        </w:rPr>
        <w:t>销售额统计</w:t>
      </w:r>
      <w:r>
        <w:rPr>
          <w:rFonts w:ascii="Quote-cjk-patch" w:hAnsi="Quote-cjk-patch"/>
          <w:color w:val="0F1115"/>
          <w:szCs w:val="24"/>
        </w:rPr>
        <w:t>：</w:t>
      </w:r>
      <w:r>
        <w:rPr>
          <w:rFonts w:hint="eastAsia" w:ascii="Quote-cjk-patch" w:hAnsi="Quote-cjk-patch"/>
          <w:color w:val="0F1115"/>
          <w:szCs w:val="24"/>
        </w:rPr>
        <w:t>登录新电子税务局—全量发票查询—查询销售金额和税额</w:t>
      </w:r>
      <w:r>
        <w:rPr>
          <w:rFonts w:ascii="Quote-cjk-patch" w:hAnsi="Quote-cjk-patch"/>
          <w:color w:val="0F1115"/>
          <w:szCs w:val="24"/>
        </w:rPr>
        <w:t>。第二步</w:t>
      </w:r>
      <w:r>
        <w:rPr>
          <w:rFonts w:hint="eastAsia" w:ascii="Quote-cjk-patch" w:hAnsi="Quote-cjk-patch"/>
          <w:color w:val="0F1115"/>
          <w:szCs w:val="24"/>
        </w:rPr>
        <w:t>进项勾选：税务数字账户—发票勾选确认—抵扣类勾选—提交勾选—统计确认</w:t>
      </w:r>
      <w:r>
        <w:rPr>
          <w:rFonts w:ascii="Quote-cjk-patch" w:hAnsi="Quote-cjk-patch"/>
          <w:color w:val="0F1115"/>
          <w:szCs w:val="24"/>
        </w:rPr>
        <w:t>。第三步</w:t>
      </w:r>
      <w:r>
        <w:rPr>
          <w:rFonts w:hint="eastAsia" w:ascii="Quote-cjk-patch" w:hAnsi="Quote-cjk-patch"/>
          <w:color w:val="0F1115"/>
          <w:szCs w:val="24"/>
        </w:rPr>
        <w:t>首页—增值税及附加税费申报（一般纳税人适用）点击【附列资料一】（销项开出的发票），检查系统带出来的数据是否正确，点击【附列资料二】（进项抵扣的发票），检查系统带出来的数据是否正确，点击【主表】，需要确认每一栏的数据是否正确，确认数据无误，提交申报就可以了</w:t>
      </w:r>
      <w:r>
        <w:rPr>
          <w:rFonts w:ascii="Quote-cjk-patch" w:hAnsi="Quote-cjk-patch"/>
          <w:color w:val="0F1115"/>
          <w:szCs w:val="24"/>
        </w:rPr>
        <w:t>。</w:t>
      </w:r>
      <w:r>
        <w:rPr>
          <w:rFonts w:hint="eastAsia" w:ascii="Quote-cjk-patch" w:hAnsi="Quote-cjk-patch"/>
          <w:color w:val="FF0000"/>
          <w:szCs w:val="24"/>
        </w:rPr>
        <w:t>(一般纳税人申报视频)</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刘思彤：进项发票勾选操作上有哪些要点？</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在税务数字账户，选择“抵扣勾选”，可以查询到当期所有收到的专票，勾选后要提交签名才算确认。这里时间上务必注意，尽量在申报期结束前完成勾选，一旦申报了，当期的进项就无法再勾选抵扣，会造成不必要的损失。</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刘思彤：销项数据系统自动带出来之后，如果跟自己实际销售有出入，比如还发生了未开票收入，怎么处理？</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这是个关键点。完成抄报税后，系统带出的只是开票部分的销项收入。如果您还有没开发票的销售收入，必须手动填写在申报表的“未开具发票”对应栏次。核对时，要让开票收入加未开票收入的总和，等于您真实的总销售额，确保申报数据与实际经营一致。</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刘思彤：一般纳税人增值税应纳税额，原理上是怎么一个算法？</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一般计税方法下，应纳税额就等于当期的销项税额减去当期可以抵扣的进项税额。如果进项大于销项，形成的差额是留抵税额，可以结转到下期继续抵扣。如果是简易计税项目，则用不含税销售额乘以征收率直接计算，不能抵扣进项。</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刘思彤：提交申报后，如果系统比对失败，不让提交，这个该怎么办？</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比对失败，一定要从进项、销项和填表数据这三方面入手排查。先核实勾选的进项发票份数和金额，再核对销项数据，最后检查申报表填入的数字是否与之完全一致。改正后重新申报。如果反复核对无误仍然比对失败，那就得联系咱们主管税务机关，或带资料到办税服务厅处理。</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刘思彤：假如申报成功也缴了税，事后发现数据填错了，怎么更正？</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还是进入“申报更正”模块，选择增值税一般纳税人申报表，对错误数据进行修改，重新申报和缴款。需要特别注意的是，如果更正涉及到进项税额的调整，可能还需要重新进行勾选操作，再回来更正申报。切换一下，我们再来看企业所得税。一般纳税人的企业所得税季报，在线上如何规范操作？</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路径是“我要办税”——“税费申报及缴纳”——“企业所得税申报”——“企业所得税月（季）度预缴纳税申报表”。您只需填好营业收入、营业成本、利润总额这三项核心数据，系统就会自动计算应纳税额，并智能判断是否属于小型微利企业，把减免税额算好。核对后提交缴款就行。</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阚一涵：企业所得税的年度汇算清缴，这个大事可不能忘，什么时间办？</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刘思彤：每年1月1日到5月31日，要完成上一年度的企业所得税汇算清缴，结清全年税款，多退少补。通过电子税务局的“年度汇算申报”模块就可以办理。</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阚一涵：回到增值税，要是有进项发票当期忘了勾选，申报完了才想起来，还能补勾选抵扣吗？</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如果在申报期内，税款还没交，可以作废申报，重新去勾选进项发票，再重新申报。但如果税款已经交了，或者申报期已经结束，那就无法再补勾选到上期了，这张发票只能在下个属期去勾选抵扣，这是硬性规定。</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阚一涵：税款缴纳后，如何获取官方的完税凭证作为入账和留存依据？</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刘思彤：太简单了，登录电子税务局，进入“证明开具”模块，找到“税收完税证明”，有文书式和凭证式可选，选择对应的税款所属期和税种，查询出来就可以直接下载打印，印章齐全，具备完全法律效力。</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阚一涵：如果一般纳税人逾期未申报，线上补报的路径跟个体户类似吗？</w:t>
      </w:r>
    </w:p>
    <w:p>
      <w:pPr>
        <w:shd w:val="clear" w:color="auto" w:fill="FFFFFF"/>
        <w:spacing w:before="240" w:after="240"/>
        <w:rPr>
          <w:rFonts w:hint="eastAsia" w:ascii="Quote-cjk-patch" w:hAnsi="Quote-cjk-patch"/>
          <w:color w:val="0F1115"/>
          <w:szCs w:val="24"/>
        </w:rPr>
      </w:pPr>
      <w:r>
        <w:rPr>
          <w:rFonts w:ascii="Quote-cjk-patch" w:hAnsi="Quote-cjk-patch"/>
          <w:color w:val="0F1115"/>
          <w:szCs w:val="24"/>
        </w:rPr>
        <w:t>刘思彤：类似，也是在电子税务局的“逾期申报”模块去操作，补报并缴纳相应的税款和滞纳金。但如果逾期次数多、时间长，或者情节严重，系统可能限制线上办理，需要到本溪辖区办税服务厅前台接受处理并办理补报。</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阚一涵：一路走来，从登记到申报，最后咱们不可避免要面对的就是税务注销了。无论个体工商户还是企业，如果要关张或转型，是不是得先过税务注销这一关？</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刘思彤：是这样的。流程上，必须先办理税务注销，也就是清税，拿到《清税证明》之后，才能去市场监管部门办理营业执照的注销。这个先后顺序是法定的，绝不能颠倒。</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阚一涵：现在电子税务局能直接办税务注销吗？是不是就不用去大厅排队了？</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刘思彤：完全可以。符合即办或简易注销条件的纳税人，所有流程线上走完，足不出户就能拿到清税证明。只有少量不符合线上办理条件的情况，才需要到大厅。</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阚一涵：公屏上有位纳税人很着急地问：“我有个小公司，以前有过一点欠税，但后来全都补交干净了，现在能不能走线上的简易注销？”刘老师，这种情况怎么判断？</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只要您的欠税、滞纳金和罚款已经全部结清，并且当前没有其他未办结事项，比如空白发票没缴销等，是完全可以走线上即办注销或简易注销流程的。系统在注销预检环节会自动扫描这些状态，如果预检通过，就能线上即时办结；如果预检提示还有异常，就按照提示逐项处理干净再提交。有过往欠税不可怕，只要已清零，就不会成为注销的绊脚石。</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阚一涵：这样大家心里就有底了。那咱们再梳理一下，无论哪种类型，在发起税务注销前，哪些事项是必须要全部办结的“拦路虎”？</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刘思彤：清单如下，缺一不可：所有税种的申报都得办结，所有税款、滞纳金、罚款必须缴清，空白发票全部缴销，以及所有正在处理的涉税事项都得完结。带着任何一项未了结事项，注销流程都无法走下去。</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阚一涵：税务注销这几种方式，简易注销、即办注销、一般注销，具体区别在哪儿？</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简易注销和即办注销速度快，可以在线即时办结，主要适用于没有经营、没有发票、没有欠税、没有未结事项的“干净”纳税人。一般注销流程则更严谨，适用于有经营历史、有发票、有涉税事项需要清理的纳税人。先看个体工商户。满足哪些条件，才能在线上走简易注销？</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阚一涵：条件很友好：从未办理过涉税事宜的，或者办过涉税事宜但没领用过发票，没有任何欠税、滞纳金、罚款和未办结事项的，都可以直接线上办理简易税务注销。</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刘思彤：符合条件，具体的线上操作流程是怎样的？</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第一步，登录电子税务局，进入“我要办税”——“综合信息报告”——“状态信息报告”——“清税申报（税务注销）”。第二步，系统首先会自动执行注销预检，把您存在的未办结事项全部列出来。第三步，根据预检清单，逐项去办结，比如补申报、缴税、缴销发票。第四步，处理干净后，选择注销原因，填写信息。第五步，提交申请，审核通过后，直接在系统里下载打印《清税证明》，税务注销就完成了。</w:t>
      </w:r>
      <w:r>
        <w:rPr>
          <w:rFonts w:hint="eastAsia" w:ascii="Quote-cjk-patch" w:hAnsi="Quote-cjk-patch"/>
          <w:color w:val="FF0000"/>
          <w:szCs w:val="24"/>
        </w:rPr>
        <w:t>（个体户注销视频）</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刘思彤：有欠税，或者还有逾期未申报没处理的，能不能直接提交注销？</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阚一涵：绝对不能。这是底线。必须先将逾期申报补办好，把欠税和相应的滞纳金、罚款全部解缴入库，让纳税状态恢复正常，才能启动注销程序。</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刘思彤：注销成功后，相关的资料像清税证明、账簿等还需要保留吗？</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阚一涵：当然需要。《清税证明》、注销申请表，以及过往的经营账簿、申报资料等等，都得按规定年限妥善留存，以备日后核查。切换成一般纳税人视角，它的税务注销和个体工商户相比，是不是要复杂很多？</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刘思彤：的确更严格。一般纳税人除了要走完个体户那些步骤，还必须完成企业所得税清算、处理好增值税留抵税额、处理好库存商品的税务事项。一般不能直接简易注销，通常走的是即办注销或一般注销流程。</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阚一涵：那咱们就把一般纳税人线上税务注销的完整流程，一步一步讲透。</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刘思彤：大家耐心听完。第一步，必须完成所有属期的增值税、企业所得税、附加税费申报，并缴清一切税款。第二步，缴销全部空白发票</w:t>
      </w:r>
      <w:r>
        <w:rPr>
          <w:rFonts w:hint="eastAsia" w:ascii="Quote-cjk-patch" w:hAnsi="Quote-cjk-patch"/>
          <w:color w:val="0F1115"/>
          <w:szCs w:val="24"/>
          <w:lang w:eastAsia="zh-CN"/>
        </w:rPr>
        <w:t>。</w:t>
      </w:r>
      <w:r>
        <w:rPr>
          <w:rFonts w:ascii="Quote-cjk-patch" w:hAnsi="Quote-cjk-patch"/>
          <w:color w:val="0F1115"/>
          <w:szCs w:val="24"/>
        </w:rPr>
        <w:t>第三步，这是新增的关键环节，要处理好增值税留抵税额和库存，并完成企业所得税清算申报。第四步，进入“税务注销”模块，进行注销预检。第五步，把预检出的所有异常事项逐一处理干净。第六步，提交正式注销申请。第七步，税务机关审核通过后，第八步，下载《清税证明》，完成注销。每一步都是下一步的前置条件。</w:t>
      </w:r>
      <w:r>
        <w:rPr>
          <w:rFonts w:hint="eastAsia" w:ascii="Quote-cjk-patch" w:hAnsi="Quote-cjk-patch"/>
          <w:color w:val="FF0000"/>
          <w:szCs w:val="24"/>
        </w:rPr>
        <w:t>（一般纳税人注销视频）</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阚一涵：您提到的增值税留抵税额，在注销时究竟怎么处理？</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一般纳税人注销时，如果账面还有留抵税额，是不予退还的。需要您按规定把它结转到成本里，或者做相应的税务处理，处理完毕后才能往下走。同样，账上的库存也需要按规定进行清理，做出计税处理，不能随意带过。</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阚一涵：您刚强调的企业所得税清算申报，具体是必须做的吗？</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刘思彤：必须做。一般纳税人在办理注销前，要对企业所得税进行清算，就整个经营期到清算期的所得，办理清算申报，把所有企业所得税结清，这是前置必备条件。</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阚一涵：那在预检环节，要是出现不通过的情况，显示的未办结事项一堆，怎么办？</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别慌，系统提示就是最好的导航。出现任何一项未办结，按照提示逐一去处理：该补申报的补，该补税的补，该缴销发票的缴销，该处理违法违章的处理。处理掉一项，那个提示就会消失，全部清完之后，再重新进行预检，就能提交了。</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阚一涵：提交完线上注销申请，大概要等多久能有结果？</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刘思彤：如果符合即办条件，是可以即时办结的。如果是一般注销流程，咱们本溪辖区的税务机关，通常在5个工作日内会审核办结。您可以随时登录电子税务局，在办理进度查询里查看注销状态。</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阚一涵：《清税证明》办结后，具体在哪儿下载打印？</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刘思彤：登录电子税务局，进入“证明开具”——“清税证明开具”，直接查询就能下载打印。您拿到的这个电子清税证明，与纸质版具有完全同等的法律效力。</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阚一涵：如果刚提交了注销申请，情况有变，突然不想注销了，能撤销吗？</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刘思彤：如果税务机关还没有开始审核，您可以进入注销模块撤销申请。但一旦审核通过，已经完成了注销，就没办法撤销了，需要重新办理税务登记。</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阚一涵：万一在线上走不下去，最终只能线下办理，需要携带什么资料？</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刘思彤：您带好营业执照、法人身份证、办税人员身份证，还有清税相关的资料</w:t>
      </w:r>
      <w:r>
        <w:rPr>
          <w:rFonts w:hint="eastAsia" w:ascii="Quote-cjk-patch" w:hAnsi="Quote-cjk-patch"/>
          <w:color w:val="0F1115"/>
          <w:szCs w:val="24"/>
          <w:lang w:eastAsia="zh-CN"/>
        </w:rPr>
        <w:t>，</w:t>
      </w:r>
      <w:r>
        <w:rPr>
          <w:rFonts w:ascii="Quote-cjk-patch" w:hAnsi="Quote-cjk-patch"/>
          <w:color w:val="0F1115"/>
          <w:szCs w:val="24"/>
        </w:rPr>
        <w:t>到咱们主管税务机关办税服务厅，工作人员会全程为您办理线下税务注销。</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各位朋友，今天这场直播，我们从电子税务局的登录讲起，横跨个体工商户和一般纳税人的新办登记、日常全税种申报，一直讲到最终的税务注销，以问答和实操演示的形式，把每个环节的关键操作、优惠政策和合规要点都梳理了一遍。公屏上一直有纳税人朋友在提问，这种实时互动让我们感觉距离特别近。</w:t>
      </w:r>
    </w:p>
    <w:p>
      <w:pPr>
        <w:shd w:val="clear" w:color="auto" w:fill="FFFFFF"/>
        <w:spacing w:before="240" w:after="240"/>
        <w:rPr>
          <w:rFonts w:ascii="Quote-cjk-patch" w:hAnsi="Quote-cjk-patch"/>
          <w:color w:val="0F1115"/>
          <w:szCs w:val="24"/>
        </w:rPr>
      </w:pPr>
      <w:r>
        <w:rPr>
          <w:rFonts w:ascii="Quote-cjk-patch" w:hAnsi="Quote-cjk-patch"/>
          <w:color w:val="0F1115"/>
          <w:szCs w:val="24"/>
        </w:rPr>
        <w:t>刘思彤：没错，我们希望通过这种直击痛点、手把手教学的方式，真正帮助纳税人、缴费人朋友足不出户，轻松驾驭电子税务局，将各项减税降费红利稳稳拿到手，同时牢牢守住合规底线。感谢大家从头到尾的耐心观看。本溪市溪湖区税务局将持续优化线上办税服务，推出更多实实在在的便民答疑直播，全力为各类市场主体保驾护航。</w:t>
      </w:r>
    </w:p>
    <w:p>
      <w:pPr>
        <w:shd w:val="clear" w:color="auto" w:fill="FFFFFF"/>
        <w:spacing w:before="240" w:after="240"/>
        <w:rPr>
          <w:rFonts w:ascii="Quote-cjk-patch" w:hAnsi="Quote-cjk-patch"/>
          <w:color w:val="0F1115"/>
          <w:szCs w:val="24"/>
        </w:rPr>
      </w:pPr>
      <w:r>
        <w:rPr>
          <w:rFonts w:ascii="Quote-cjk-patch" w:hAnsi="Quote-cjk-patch"/>
          <w:color w:val="0F1115"/>
          <w:szCs w:val="24"/>
        </w:rPr>
        <w:t>阚一涵：祝愿各位纳税人、缴费人经营顺利，办税无忧！今天的直播到此结束，朋友们再见！</w:t>
      </w:r>
    </w:p>
    <w:p>
      <w:pPr>
        <w:shd w:val="clear" w:color="auto" w:fill="FFFFFF"/>
        <w:spacing w:before="240"/>
        <w:rPr>
          <w:rFonts w:ascii="Quote-cjk-patch" w:hAnsi="Quote-cjk-patch"/>
          <w:color w:val="0F1115"/>
          <w:szCs w:val="24"/>
        </w:rPr>
      </w:pPr>
      <w:r>
        <w:rPr>
          <w:rFonts w:ascii="Quote-cjk-patch" w:hAnsi="Quote-cjk-patch"/>
          <w:color w:val="0F1115"/>
          <w:szCs w:val="24"/>
        </w:rPr>
        <w:t>刘思彤：再见！</w:t>
      </w:r>
    </w:p>
    <w:p/>
    <w:sectPr>
      <w:pgSz w:w="11907" w:h="16839"/>
      <w:pgMar w:top="1440" w:right="1800" w:bottom="1440" w:left="1800" w:header="851" w:footer="992"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Quote-cjk-patch">
    <w:altName w:val="C059"/>
    <w:panose1 w:val="00000000000000000000"/>
    <w:charset w:val="00"/>
    <w:family w:val="auto"/>
    <w:pitch w:val="default"/>
    <w:sig w:usb0="00000000" w:usb1="00000000" w:usb2="00000009" w:usb3="00000000" w:csb0="200001FF" w:csb1="00000000"/>
  </w:font>
  <w:font w:name="C059">
    <w:panose1 w:val="00000500000000000000"/>
    <w:charset w:val="00"/>
    <w:family w:val="auto"/>
    <w:pitch w:val="default"/>
    <w:sig w:usb0="00000287" w:usb1="00000800" w:usb2="00000000" w:usb3="00000000" w:csb0="6000009F" w:csb1="00000000"/>
  </w:font>
  <w:font w:name="仿宋_GB2312">
    <w:altName w:val="方正仿宋_GBK"/>
    <w:panose1 w:val="00000000000000000000"/>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HorizontalSpacing w:val="120"/>
  <w:drawingGridVerticalSpacing w:val="156"/>
  <w:displayHorizontalDrawingGridEvery w:val="1"/>
  <w:displayVerticalDrawingGridEvery w:val="1"/>
  <w:noPunctuationKerning w:val="1"/>
  <w:noLineBreaksAfter w:lang="zh-CN" w:val="$([{£¥·‘“〈《「『【〔〖〝﹙﹛﹝＄（．［｛￡￥"/>
  <w:noLineBreaksBefore w:lang="zh-CN" w:val="!%),.:;&gt;?]}¢¨°·ˇˉ―‖’”…‰′″›℃∶、。〃〉》」』】〕〗〞︶︺︾﹀﹄﹚﹜﹞！＂％＇），．：；？］｀｜｝～￠"/>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rsids>
    <w:rsidRoot w:val="00000000"/>
    <w:rsid w:val="7BFE0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宋体" w:hAnsi="Times New Roman" w:eastAsia="宋体" w:cs="Arial"/>
      <w:kern w:val="2"/>
      <w:sz w:val="24"/>
      <w:szCs w:val="21"/>
      <w:lang w:val="en-US" w:eastAsia="zh-CN" w:bidi="ar-SA"/>
    </w:rPr>
  </w:style>
  <w:style w:type="paragraph" w:styleId="2">
    <w:name w:val="heading 1"/>
    <w:basedOn w:val="1"/>
    <w:next w:val="1"/>
    <w:link w:val="1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1"/>
    <w:qFormat/>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link w:val="12"/>
    <w:qFormat/>
    <w:uiPriority w:val="0"/>
    <w:pPr>
      <w:keepNext/>
      <w:keepLines/>
      <w:spacing w:before="260" w:after="260" w:line="415" w:lineRule="auto"/>
      <w:outlineLvl w:val="2"/>
    </w:pPr>
    <w:rPr>
      <w:b/>
      <w:bCs/>
      <w:sz w:val="32"/>
      <w:szCs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customStyle="1" w:styleId="10">
    <w:name w:val="heading 1 Char"/>
    <w:basedOn w:val="9"/>
    <w:link w:val="2"/>
    <w:qFormat/>
    <w:uiPriority w:val="0"/>
    <w:rPr>
      <w:rFonts w:ascii="宋体" w:hAnsi="Times New Roman" w:eastAsia="宋体" w:cs="Arial"/>
      <w:b/>
      <w:bCs/>
      <w:kern w:val="44"/>
      <w:sz w:val="44"/>
      <w:szCs w:val="44"/>
      <w:lang w:val="en-US" w:eastAsia="zh-CN" w:bidi="ar-SA"/>
    </w:rPr>
  </w:style>
  <w:style w:type="character" w:customStyle="1" w:styleId="11">
    <w:name w:val="heading 2 Char"/>
    <w:basedOn w:val="9"/>
    <w:link w:val="3"/>
    <w:uiPriority w:val="0"/>
    <w:rPr>
      <w:rFonts w:ascii="Times New Roman" w:hAnsi="Times New Roman" w:eastAsia="黑体" w:cs="Arial"/>
      <w:b/>
      <w:bCs/>
      <w:kern w:val="2"/>
      <w:sz w:val="32"/>
      <w:szCs w:val="32"/>
      <w:lang w:val="en-US" w:eastAsia="zh-CN" w:bidi="ar-SA"/>
    </w:rPr>
  </w:style>
  <w:style w:type="character" w:customStyle="1" w:styleId="12">
    <w:name w:val="heading 3 Char"/>
    <w:basedOn w:val="9"/>
    <w:link w:val="4"/>
    <w:uiPriority w:val="0"/>
    <w:rPr>
      <w:rFonts w:ascii="宋体" w:hAnsi="Times New Roman" w:eastAsia="宋体" w:cs="Arial"/>
      <w:b/>
      <w:bCs/>
      <w:kern w:val="2"/>
      <w:sz w:val="32"/>
      <w:szCs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Yozosoft</Company>
  <Pages>15</Pages>
  <Words>0</Words>
  <Characters>11487</Characters>
  <Lines>0</Lines>
  <Paragraphs>176</Paragraphs>
  <TotalTime>45</TotalTime>
  <ScaleCrop>false</ScaleCrop>
  <LinksUpToDate>false</LinksUpToDate>
  <CharactersWithSpaces>15317</CharactersWithSpaces>
  <Application>WPS Office_11.8.2.11880_F1E327BC-269C-435d-A152-05C5408002CA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2026-05-20T15:45:00Z</dcterms:created>
  <dc:creator>User274</dc:creator>
  <cp:lastModifiedBy>kylin</cp:lastModifiedBy>
  <dcterms:modified xsi:type="dcterms:W3CDTF">2026-05-27T08:51:22Z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eyJoZGlkIjoiNjhhYzA4MzI3ZWEwYzkxZDdjN2RmZjc0ZTYyODJjMzgiLCJ1c2VySWQiOiI3NzQ1NjA2NjUifQ==</vt:lpwstr>
  </property>
  <property fmtid="{D5CDD505-2E9C-101B-9397-08002B2CF9AE}" pid="3" name="KSOProductBuildVer">
    <vt:lpwstr>2052-11.8.2.11880</vt:lpwstr>
  </property>
  <property fmtid="{D5CDD505-2E9C-101B-9397-08002B2CF9AE}" pid="4" name="ICV">
    <vt:lpwstr>9EFE67053D9A4C3790BBE70A59D472B3_13</vt:lpwstr>
  </property>
</Properties>
</file>