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333333"/>
          <w:kern w:val="3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36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333333"/>
          <w:kern w:val="36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333333"/>
          <w:kern w:val="3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</w:rPr>
        <w:t>关于《国家税务总局辽宁省税务局 国家税务总局吉林省税务局 国家税务总局黑龙江省税务局 国家税务总局大连市税务局关于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  <w:lang w:eastAsia="zh-CN"/>
        </w:rPr>
        <w:t>修订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</w:rPr>
        <w:t>〈东北区域税务行政处罚裁量基准〉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</w:rPr>
        <w:t>的公告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  <w:lang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</w:rPr>
        <w:t>》的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36"/>
          <w:sz w:val="44"/>
          <w:szCs w:val="44"/>
          <w:lang w:eastAsia="zh-CN"/>
        </w:rPr>
        <w:t>说明</w:t>
      </w:r>
    </w:p>
    <w:bookmarkEnd w:id="0"/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480"/>
        <w:textAlignment w:val="auto"/>
        <w:rPr>
          <w:rStyle w:val="9"/>
          <w:rFonts w:ascii="微软雅黑" w:hAnsi="微软雅黑" w:eastAsia="微软雅黑"/>
          <w:color w:val="333333"/>
        </w:rPr>
      </w:pP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textAlignment w:val="auto"/>
        <w:rPr>
          <w:rFonts w:ascii="黑体" w:hAnsi="黑体" w:eastAsia="黑体" w:cs="Arial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Arial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Arial"/>
          <w:b w:val="0"/>
          <w:bCs w:val="0"/>
          <w:sz w:val="32"/>
          <w:szCs w:val="32"/>
          <w:lang w:eastAsia="zh-CN"/>
        </w:rPr>
        <w:t>修订</w:t>
      </w:r>
      <w:r>
        <w:rPr>
          <w:rFonts w:hint="eastAsia" w:ascii="黑体" w:hAnsi="黑体" w:eastAsia="黑体" w:cs="Arial"/>
          <w:b w:val="0"/>
          <w:bCs w:val="0"/>
          <w:sz w:val="32"/>
          <w:szCs w:val="32"/>
        </w:rPr>
        <w:t>目的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《东北区域税务行政处罚裁量基准》（以下简称《裁量基准》）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自制定以来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，施行效果良好，优化了东北地区税收营商环境，较好地服务了国家区域发展战略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，进一步推动了全国统一大市场建设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《裁量基准》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执行情况以及《互联网平台企业涉税信息报送规定》和《涉税专业服务管理办法（试行）》等新文件新规定的出台，国家税务总局辽宁省、吉林省、黑龙江省、大连市税务局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在充分调查研究的基础上，对部分内容进行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修订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完善。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textAlignment w:val="auto"/>
        <w:rPr>
          <w:rFonts w:ascii="黑体" w:hAnsi="黑体" w:eastAsia="黑体" w:cs="Arial"/>
          <w:b/>
          <w:bCs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二、</w:t>
      </w:r>
      <w:r>
        <w:rPr>
          <w:rFonts w:hint="eastAsia" w:ascii="黑体" w:hAnsi="黑体" w:eastAsia="黑体" w:cs="Arial"/>
          <w:sz w:val="32"/>
          <w:szCs w:val="32"/>
          <w:lang w:eastAsia="zh-CN"/>
        </w:rPr>
        <w:t>修订</w:t>
      </w:r>
      <w:r>
        <w:rPr>
          <w:rFonts w:hint="eastAsia" w:ascii="黑体" w:hAnsi="黑体" w:eastAsia="黑体" w:cs="Arial"/>
          <w:sz w:val="32"/>
          <w:szCs w:val="32"/>
        </w:rPr>
        <w:t>内容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新增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4项处罚裁量基准，包括违反涉税专业服务管理3项（序号56、57、58）、违反互联网平台企业涉税信息报送1项（序号59），该4项处罚裁量基准由总局制定并全国统一执行。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15项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同一裁量阶次内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罚款的最低数额与最高数额之间超过10倍（含本数）的裁量基准进行调整，主要集中在发票处罚部分，由原来幅度罚款改为按照发票份数或金额给予固定比例罚款，如“丢失发票或者擅自损毁发票”违法事项，其中第二裁量阶次规定“定额发票金额2000元以上20万元以下，或者其他发票5份以上200份以下的，处200元以上1万元以下的罚款”，拟改为“定额发票金额超过2000元且在20万元以下，按发票金额每2000元处以100元罚款，发票金额不足2000元部分按100元罚款；其他发票超过5份且在500份以下的，按每5份发票100元处以罚款，不足5份发票的按照100元处以罚款”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对其他相关内容进行了完善。一是将“首违不罚”中“首次发生”的判断标准统一为一个自然年度，即将备注栏“3.所称‘一年’是指违法行为发生的当年”内容调整为“3.所称‘一年’是指一个自然年度，即违法行为发生的当年”；二是在备注中对“五年”进行了补充说明，以减少执行中的误解，明确“五年”是用于计算固定期限内纳税人发生税收违法行为的频次，作为裁量处罚轻重考虑因素，不同于《行政处罚法》《税收征管法》中“五年”行政处罚追诉时效的规定；三是将“不满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份、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本、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元、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”的表述改为“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份、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本、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元、</w:t>
      </w:r>
      <w:r>
        <w:rPr>
          <w:rFonts w:hint="default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××</w:t>
      </w:r>
      <w:r>
        <w:rPr>
          <w:rFonts w:hint="eastAsia" w:ascii="Arial" w:hAnsi="Arial" w:eastAsia="汉仪细圆B5" w:cs="Arial"/>
          <w:b w:val="0"/>
          <w:bCs w:val="0"/>
          <w:color w:val="auto"/>
          <w:sz w:val="32"/>
          <w:szCs w:val="32"/>
          <w:lang w:val="en-US" w:eastAsia="zh-CN"/>
        </w:rPr>
        <w:t>万元以下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”，同时参考总局统一新增的4项裁量基准和其他区域裁量基准的表述删除了“不含”字样，使裁量基准整体上更简洁且前后表述一致。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41"/>
    <w:rsid w:val="00034000"/>
    <w:rsid w:val="000B07B0"/>
    <w:rsid w:val="00107FA6"/>
    <w:rsid w:val="002107B1"/>
    <w:rsid w:val="002B4D41"/>
    <w:rsid w:val="002E2909"/>
    <w:rsid w:val="002E348C"/>
    <w:rsid w:val="002E406F"/>
    <w:rsid w:val="00362A5D"/>
    <w:rsid w:val="003C4E00"/>
    <w:rsid w:val="004213AD"/>
    <w:rsid w:val="00434A28"/>
    <w:rsid w:val="00472691"/>
    <w:rsid w:val="0048132A"/>
    <w:rsid w:val="005065F5"/>
    <w:rsid w:val="00637055"/>
    <w:rsid w:val="00697A9A"/>
    <w:rsid w:val="0072739F"/>
    <w:rsid w:val="00757304"/>
    <w:rsid w:val="00790616"/>
    <w:rsid w:val="007945E5"/>
    <w:rsid w:val="00847B85"/>
    <w:rsid w:val="00982EAC"/>
    <w:rsid w:val="00991330"/>
    <w:rsid w:val="00A60E96"/>
    <w:rsid w:val="00AB4C6C"/>
    <w:rsid w:val="00AD5CDD"/>
    <w:rsid w:val="00B2444D"/>
    <w:rsid w:val="00B34C72"/>
    <w:rsid w:val="00BE6FEA"/>
    <w:rsid w:val="00CC4EE3"/>
    <w:rsid w:val="00D4636B"/>
    <w:rsid w:val="00D7268F"/>
    <w:rsid w:val="00E60A76"/>
    <w:rsid w:val="00EE2D1D"/>
    <w:rsid w:val="00F71530"/>
    <w:rsid w:val="19D20E74"/>
    <w:rsid w:val="1FEB02B6"/>
    <w:rsid w:val="280F4980"/>
    <w:rsid w:val="2BED12CC"/>
    <w:rsid w:val="2BF97205"/>
    <w:rsid w:val="2F524975"/>
    <w:rsid w:val="356DEB4A"/>
    <w:rsid w:val="35DE798A"/>
    <w:rsid w:val="3DEB0EA6"/>
    <w:rsid w:val="3F201D3F"/>
    <w:rsid w:val="3FD7C279"/>
    <w:rsid w:val="5B75FFAA"/>
    <w:rsid w:val="5EEF1EFE"/>
    <w:rsid w:val="65FDF48A"/>
    <w:rsid w:val="6B7DFA61"/>
    <w:rsid w:val="6FEE494C"/>
    <w:rsid w:val="6FF246B9"/>
    <w:rsid w:val="76AB9491"/>
    <w:rsid w:val="777F7FA7"/>
    <w:rsid w:val="779B0ED5"/>
    <w:rsid w:val="77BDD002"/>
    <w:rsid w:val="78FF5909"/>
    <w:rsid w:val="79713695"/>
    <w:rsid w:val="7BFB2E91"/>
    <w:rsid w:val="7EFB1E73"/>
    <w:rsid w:val="7EFF05CB"/>
    <w:rsid w:val="7FB398B1"/>
    <w:rsid w:val="7FBF41B1"/>
    <w:rsid w:val="7FFCC681"/>
    <w:rsid w:val="7FFD5CB1"/>
    <w:rsid w:val="8BDF054D"/>
    <w:rsid w:val="9DFFB6AE"/>
    <w:rsid w:val="A7FFE0DB"/>
    <w:rsid w:val="ADFB4A90"/>
    <w:rsid w:val="BBE764AE"/>
    <w:rsid w:val="BDEB1EB4"/>
    <w:rsid w:val="CFB7CD1A"/>
    <w:rsid w:val="CFFFFD2A"/>
    <w:rsid w:val="D2FB87B8"/>
    <w:rsid w:val="D4F72027"/>
    <w:rsid w:val="D6EFF0EB"/>
    <w:rsid w:val="D93D07F7"/>
    <w:rsid w:val="DDF793BF"/>
    <w:rsid w:val="DF7F5F51"/>
    <w:rsid w:val="EB5601F9"/>
    <w:rsid w:val="EFCDDD40"/>
    <w:rsid w:val="EFFD1AF3"/>
    <w:rsid w:val="F155B864"/>
    <w:rsid w:val="F22EEC4E"/>
    <w:rsid w:val="F41F8306"/>
    <w:rsid w:val="F4F9A2AE"/>
    <w:rsid w:val="F5DFF0E5"/>
    <w:rsid w:val="F7BF4FCF"/>
    <w:rsid w:val="F9F368D5"/>
    <w:rsid w:val="FB797E5B"/>
    <w:rsid w:val="FCFF1C4E"/>
    <w:rsid w:val="FEEF1E65"/>
    <w:rsid w:val="FF61284F"/>
    <w:rsid w:val="FFBF9DE2"/>
    <w:rsid w:val="FFDBA11C"/>
    <w:rsid w:val="FFEDF0F5"/>
    <w:rsid w:val="FFEE0BD6"/>
    <w:rsid w:val="FFFF36D5"/>
    <w:rsid w:val="FF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317</Words>
  <Characters>1807</Characters>
  <Lines>15</Lines>
  <Paragraphs>4</Paragraphs>
  <TotalTime>2</TotalTime>
  <ScaleCrop>false</ScaleCrop>
  <LinksUpToDate>false</LinksUpToDate>
  <CharactersWithSpaces>2120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2023-08-28T15:42:00Z</dcterms:created>
  <dc:creator>Mashare Do</dc:creator>
  <cp:lastModifiedBy>Administrator</cp:lastModifiedBy>
  <cp:lastPrinted>2023-09-21T22:40:00Z</cp:lastPrinted>
  <dcterms:modified xsi:type="dcterms:W3CDTF">2026-01-27T05:57:01Z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