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C936D3">
      <w:pPr>
        <w:pStyle w:val="2"/>
        <w:spacing w:line="278" w:lineRule="auto"/>
      </w:pPr>
    </w:p>
    <w:p w14:paraId="2340F6EB">
      <w:pPr>
        <w:pStyle w:val="2"/>
        <w:spacing w:line="278" w:lineRule="auto"/>
      </w:pPr>
    </w:p>
    <w:p w14:paraId="6AE7C505">
      <w:pPr>
        <w:pStyle w:val="2"/>
        <w:spacing w:line="278" w:lineRule="auto"/>
      </w:pPr>
    </w:p>
    <w:p w14:paraId="7DBF36ED">
      <w:pPr>
        <w:pStyle w:val="2"/>
        <w:spacing w:line="278" w:lineRule="auto"/>
      </w:pPr>
    </w:p>
    <w:p w14:paraId="40B6E5CC">
      <w:pPr>
        <w:pStyle w:val="2"/>
        <w:spacing w:line="279" w:lineRule="auto"/>
      </w:pPr>
    </w:p>
    <w:p w14:paraId="2E43FC4E">
      <w:pPr>
        <w:spacing w:before="312" w:line="220" w:lineRule="auto"/>
        <w:ind w:left="1681"/>
        <w:outlineLvl w:val="0"/>
        <w:rPr>
          <w:rFonts w:ascii="宋体" w:hAnsi="宋体" w:eastAsia="宋体" w:cs="宋体"/>
          <w:sz w:val="96"/>
          <w:szCs w:val="96"/>
        </w:rPr>
      </w:pPr>
      <w:r>
        <w:rPr>
          <w:rFonts w:ascii="宋体" w:hAnsi="宋体" w:eastAsia="宋体" w:cs="宋体"/>
          <w:b/>
          <w:bCs/>
          <w:spacing w:val="-66"/>
          <w:sz w:val="96"/>
          <w:szCs w:val="96"/>
        </w:rPr>
        <w:t>比</w:t>
      </w:r>
      <w:r>
        <w:rPr>
          <w:rFonts w:ascii="宋体" w:hAnsi="宋体" w:eastAsia="宋体" w:cs="宋体"/>
          <w:spacing w:val="40"/>
          <w:sz w:val="96"/>
          <w:szCs w:val="96"/>
        </w:rPr>
        <w:t xml:space="preserve"> </w:t>
      </w:r>
      <w:r>
        <w:rPr>
          <w:rFonts w:ascii="宋体" w:hAnsi="宋体" w:eastAsia="宋体" w:cs="宋体"/>
          <w:b/>
          <w:bCs/>
          <w:spacing w:val="-66"/>
          <w:sz w:val="96"/>
          <w:szCs w:val="96"/>
        </w:rPr>
        <w:t>选</w:t>
      </w:r>
      <w:r>
        <w:rPr>
          <w:rFonts w:ascii="宋体" w:hAnsi="宋体" w:eastAsia="宋体" w:cs="宋体"/>
          <w:spacing w:val="50"/>
          <w:sz w:val="96"/>
          <w:szCs w:val="96"/>
        </w:rPr>
        <w:t xml:space="preserve"> </w:t>
      </w:r>
      <w:r>
        <w:rPr>
          <w:rFonts w:ascii="宋体" w:hAnsi="宋体" w:eastAsia="宋体" w:cs="宋体"/>
          <w:b/>
          <w:bCs/>
          <w:spacing w:val="-66"/>
          <w:sz w:val="96"/>
          <w:szCs w:val="96"/>
        </w:rPr>
        <w:t>文</w:t>
      </w:r>
      <w:r>
        <w:rPr>
          <w:rFonts w:ascii="宋体" w:hAnsi="宋体" w:eastAsia="宋体" w:cs="宋体"/>
          <w:spacing w:val="41"/>
          <w:sz w:val="96"/>
          <w:szCs w:val="96"/>
        </w:rPr>
        <w:t xml:space="preserve"> </w:t>
      </w:r>
      <w:r>
        <w:rPr>
          <w:rFonts w:ascii="宋体" w:hAnsi="宋体" w:eastAsia="宋体" w:cs="宋体"/>
          <w:b/>
          <w:bCs/>
          <w:spacing w:val="-66"/>
          <w:sz w:val="96"/>
          <w:szCs w:val="96"/>
        </w:rPr>
        <w:t>件</w:t>
      </w:r>
    </w:p>
    <w:p w14:paraId="0DF2DE70">
      <w:pPr>
        <w:pStyle w:val="2"/>
        <w:spacing w:line="257" w:lineRule="auto"/>
      </w:pPr>
    </w:p>
    <w:p w14:paraId="1D5473A5">
      <w:pPr>
        <w:pStyle w:val="2"/>
        <w:spacing w:line="258" w:lineRule="auto"/>
      </w:pPr>
    </w:p>
    <w:p w14:paraId="02C8519F">
      <w:pPr>
        <w:spacing w:before="140" w:line="223" w:lineRule="auto"/>
        <w:ind w:left="2792"/>
        <w:outlineLvl w:val="1"/>
        <w:rPr>
          <w:rFonts w:ascii="宋体" w:hAnsi="宋体" w:eastAsia="宋体" w:cs="宋体"/>
          <w:sz w:val="43"/>
          <w:szCs w:val="43"/>
        </w:rPr>
      </w:pPr>
      <w:r>
        <w:rPr>
          <w:rFonts w:ascii="宋体" w:hAnsi="宋体" w:eastAsia="宋体" w:cs="宋体"/>
          <w:spacing w:val="-2"/>
          <w:sz w:val="43"/>
          <w:szCs w:val="43"/>
        </w:rPr>
        <w:t>（商务部分）</w:t>
      </w:r>
    </w:p>
    <w:p w14:paraId="6CC78791">
      <w:pPr>
        <w:pStyle w:val="2"/>
        <w:spacing w:line="242" w:lineRule="auto"/>
      </w:pPr>
    </w:p>
    <w:p w14:paraId="4E3847D6">
      <w:pPr>
        <w:pStyle w:val="2"/>
        <w:spacing w:line="242" w:lineRule="auto"/>
      </w:pPr>
    </w:p>
    <w:p w14:paraId="67087620">
      <w:pPr>
        <w:pStyle w:val="2"/>
        <w:spacing w:line="242" w:lineRule="auto"/>
      </w:pPr>
    </w:p>
    <w:p w14:paraId="417DBE1E">
      <w:pPr>
        <w:pStyle w:val="2"/>
        <w:spacing w:line="242" w:lineRule="auto"/>
      </w:pPr>
    </w:p>
    <w:p w14:paraId="72815EDE">
      <w:pPr>
        <w:pStyle w:val="2"/>
        <w:spacing w:line="242" w:lineRule="auto"/>
      </w:pPr>
    </w:p>
    <w:p w14:paraId="011426F9">
      <w:pPr>
        <w:pStyle w:val="2"/>
        <w:spacing w:line="243" w:lineRule="auto"/>
      </w:pPr>
    </w:p>
    <w:p w14:paraId="063740E3">
      <w:pPr>
        <w:pStyle w:val="2"/>
        <w:spacing w:line="243" w:lineRule="auto"/>
      </w:pPr>
    </w:p>
    <w:p w14:paraId="71541918">
      <w:pPr>
        <w:pStyle w:val="2"/>
        <w:spacing w:line="243" w:lineRule="auto"/>
      </w:pPr>
    </w:p>
    <w:p w14:paraId="16CC5728">
      <w:pPr>
        <w:pStyle w:val="2"/>
        <w:spacing w:line="243" w:lineRule="auto"/>
      </w:pPr>
    </w:p>
    <w:p w14:paraId="2FA61E53">
      <w:pPr>
        <w:pStyle w:val="2"/>
        <w:spacing w:line="243" w:lineRule="auto"/>
      </w:pPr>
    </w:p>
    <w:p w14:paraId="68FFA2B4">
      <w:pPr>
        <w:spacing w:before="101" w:line="224" w:lineRule="auto"/>
        <w:ind w:left="6"/>
        <w:rPr>
          <w:rFonts w:ascii="宋体" w:hAnsi="宋体" w:eastAsia="宋体" w:cs="宋体"/>
          <w:sz w:val="31"/>
          <w:szCs w:val="31"/>
        </w:rPr>
      </w:pPr>
      <w:r>
        <w:rPr>
          <w:rFonts w:ascii="宋体" w:hAnsi="宋体" w:eastAsia="宋体" w:cs="宋体"/>
          <w:b/>
          <w:bCs/>
          <w:spacing w:val="3"/>
          <w:sz w:val="31"/>
          <w:szCs w:val="31"/>
        </w:rPr>
        <w:t>项目名称：国家税务总局阜新市细河区税务局公房日常维</w:t>
      </w:r>
    </w:p>
    <w:p w14:paraId="65AB6D23">
      <w:pPr>
        <w:pStyle w:val="2"/>
        <w:spacing w:line="378" w:lineRule="auto"/>
      </w:pPr>
    </w:p>
    <w:p w14:paraId="30ED17B8">
      <w:pPr>
        <w:spacing w:before="101" w:line="225" w:lineRule="auto"/>
        <w:ind w:left="1606"/>
        <w:rPr>
          <w:rFonts w:ascii="宋体" w:hAnsi="宋体" w:eastAsia="宋体" w:cs="宋体"/>
          <w:sz w:val="31"/>
          <w:szCs w:val="31"/>
        </w:rPr>
      </w:pPr>
      <w:r>
        <w:rPr>
          <w:rFonts w:ascii="宋体" w:hAnsi="宋体" w:eastAsia="宋体" w:cs="宋体"/>
          <w:b/>
          <w:bCs/>
          <w:spacing w:val="6"/>
          <w:sz w:val="31"/>
          <w:szCs w:val="31"/>
        </w:rPr>
        <w:t>修及部分设施维护服务比选项目</w:t>
      </w:r>
    </w:p>
    <w:p w14:paraId="345416CD">
      <w:pPr>
        <w:pStyle w:val="2"/>
        <w:spacing w:line="378" w:lineRule="auto"/>
      </w:pPr>
    </w:p>
    <w:p w14:paraId="5C6CDEC2">
      <w:pPr>
        <w:spacing w:before="101" w:line="225" w:lineRule="auto"/>
        <w:ind w:left="6"/>
        <w:rPr>
          <w:rFonts w:ascii="宋体" w:hAnsi="宋体" w:eastAsia="宋体" w:cs="宋体"/>
          <w:sz w:val="31"/>
          <w:szCs w:val="31"/>
        </w:rPr>
      </w:pPr>
      <w:r>
        <w:rPr>
          <w:rFonts w:ascii="宋体" w:hAnsi="宋体" w:eastAsia="宋体" w:cs="宋体"/>
          <w:b/>
          <w:bCs/>
          <w:spacing w:val="4"/>
          <w:sz w:val="31"/>
          <w:szCs w:val="31"/>
        </w:rPr>
        <w:t>项目编号：</w:t>
      </w:r>
      <w:r>
        <w:rPr>
          <w:rFonts w:ascii="宋体" w:hAnsi="宋体" w:eastAsia="宋体" w:cs="宋体"/>
          <w:b/>
          <w:bCs/>
          <w:sz w:val="31"/>
          <w:szCs w:val="31"/>
        </w:rPr>
        <w:t>FXYY</w:t>
      </w:r>
      <w:r>
        <w:rPr>
          <w:rFonts w:ascii="宋体" w:hAnsi="宋体" w:eastAsia="宋体" w:cs="宋体"/>
          <w:b/>
          <w:bCs/>
          <w:spacing w:val="4"/>
          <w:sz w:val="31"/>
          <w:szCs w:val="31"/>
        </w:rPr>
        <w:t>.</w:t>
      </w:r>
      <w:r>
        <w:rPr>
          <w:rFonts w:ascii="宋体" w:hAnsi="宋体" w:eastAsia="宋体" w:cs="宋体"/>
          <w:b/>
          <w:bCs/>
          <w:sz w:val="31"/>
          <w:szCs w:val="31"/>
        </w:rPr>
        <w:t>ZC</w:t>
      </w:r>
      <w:r>
        <w:rPr>
          <w:rFonts w:ascii="宋体" w:hAnsi="宋体" w:eastAsia="宋体" w:cs="宋体"/>
          <w:b/>
          <w:bCs/>
          <w:spacing w:val="4"/>
          <w:sz w:val="31"/>
          <w:szCs w:val="31"/>
        </w:rPr>
        <w:t>.2025.053</w:t>
      </w:r>
    </w:p>
    <w:p w14:paraId="2BF747CB">
      <w:pPr>
        <w:pStyle w:val="2"/>
        <w:spacing w:line="375" w:lineRule="auto"/>
      </w:pPr>
    </w:p>
    <w:p w14:paraId="7C089EDF">
      <w:pPr>
        <w:spacing w:before="100" w:line="224" w:lineRule="auto"/>
        <w:rPr>
          <w:rFonts w:ascii="宋体" w:hAnsi="宋体" w:eastAsia="宋体" w:cs="宋体"/>
          <w:sz w:val="31"/>
          <w:szCs w:val="31"/>
        </w:rPr>
      </w:pPr>
      <w:r>
        <w:rPr>
          <w:rFonts w:ascii="宋体" w:hAnsi="宋体" w:eastAsia="宋体" w:cs="宋体"/>
          <w:b/>
          <w:bCs/>
          <w:spacing w:val="7"/>
          <w:sz w:val="31"/>
          <w:szCs w:val="31"/>
        </w:rPr>
        <w:t>采</w:t>
      </w:r>
      <w:r>
        <w:rPr>
          <w:rFonts w:ascii="宋体" w:hAnsi="宋体" w:eastAsia="宋体" w:cs="宋体"/>
          <w:spacing w:val="7"/>
          <w:sz w:val="31"/>
          <w:szCs w:val="31"/>
        </w:rPr>
        <w:t xml:space="preserve"> </w:t>
      </w:r>
      <w:r>
        <w:rPr>
          <w:rFonts w:ascii="宋体" w:hAnsi="宋体" w:eastAsia="宋体" w:cs="宋体"/>
          <w:b/>
          <w:bCs/>
          <w:spacing w:val="7"/>
          <w:sz w:val="31"/>
          <w:szCs w:val="31"/>
        </w:rPr>
        <w:t>购</w:t>
      </w:r>
      <w:r>
        <w:rPr>
          <w:rFonts w:ascii="宋体" w:hAnsi="宋体" w:eastAsia="宋体" w:cs="宋体"/>
          <w:spacing w:val="7"/>
          <w:sz w:val="31"/>
          <w:szCs w:val="31"/>
        </w:rPr>
        <w:t xml:space="preserve"> </w:t>
      </w:r>
      <w:r>
        <w:rPr>
          <w:rFonts w:ascii="宋体" w:hAnsi="宋体" w:eastAsia="宋体" w:cs="宋体"/>
          <w:b/>
          <w:bCs/>
          <w:spacing w:val="7"/>
          <w:sz w:val="31"/>
          <w:szCs w:val="31"/>
        </w:rPr>
        <w:t>人：国家税务总局阜新市细河区税务局</w:t>
      </w:r>
    </w:p>
    <w:p w14:paraId="22210545">
      <w:pPr>
        <w:pStyle w:val="2"/>
        <w:spacing w:line="380" w:lineRule="auto"/>
      </w:pPr>
    </w:p>
    <w:p w14:paraId="610CE188">
      <w:pPr>
        <w:spacing w:before="101" w:line="224" w:lineRule="auto"/>
        <w:rPr>
          <w:rFonts w:ascii="宋体" w:hAnsi="宋体" w:eastAsia="宋体" w:cs="宋体"/>
          <w:sz w:val="31"/>
          <w:szCs w:val="31"/>
        </w:rPr>
      </w:pPr>
      <w:r>
        <w:rPr>
          <w:rFonts w:ascii="宋体" w:hAnsi="宋体" w:eastAsia="宋体" w:cs="宋体"/>
          <w:b/>
          <w:bCs/>
          <w:spacing w:val="7"/>
          <w:sz w:val="31"/>
          <w:szCs w:val="31"/>
        </w:rPr>
        <w:t>采购代理机构：阜新溢赢项目管理有限公司</w:t>
      </w:r>
    </w:p>
    <w:p w14:paraId="68C817A2">
      <w:pPr>
        <w:pStyle w:val="2"/>
        <w:spacing w:line="254" w:lineRule="auto"/>
      </w:pPr>
    </w:p>
    <w:p w14:paraId="1A8EFCF7">
      <w:pPr>
        <w:pStyle w:val="2"/>
        <w:spacing w:line="254" w:lineRule="auto"/>
      </w:pPr>
    </w:p>
    <w:p w14:paraId="75F68FC7">
      <w:pPr>
        <w:pStyle w:val="2"/>
        <w:spacing w:line="254" w:lineRule="auto"/>
      </w:pPr>
    </w:p>
    <w:p w14:paraId="1ABF0B9F">
      <w:pPr>
        <w:pStyle w:val="2"/>
        <w:spacing w:line="254" w:lineRule="auto"/>
      </w:pPr>
    </w:p>
    <w:p w14:paraId="653A9BA9">
      <w:pPr>
        <w:pStyle w:val="2"/>
        <w:spacing w:line="254" w:lineRule="auto"/>
      </w:pPr>
    </w:p>
    <w:p w14:paraId="34985308">
      <w:pPr>
        <w:pStyle w:val="2"/>
        <w:spacing w:line="254" w:lineRule="auto"/>
      </w:pPr>
    </w:p>
    <w:p w14:paraId="484A59B1">
      <w:pPr>
        <w:pStyle w:val="2"/>
        <w:spacing w:line="254" w:lineRule="auto"/>
      </w:pPr>
    </w:p>
    <w:p w14:paraId="67574603">
      <w:pPr>
        <w:pStyle w:val="2"/>
        <w:spacing w:line="254" w:lineRule="auto"/>
      </w:pPr>
    </w:p>
    <w:p w14:paraId="4D759A96">
      <w:pPr>
        <w:spacing w:before="102" w:line="224" w:lineRule="auto"/>
        <w:ind w:left="1822"/>
        <w:rPr>
          <w:rFonts w:ascii="宋体" w:hAnsi="宋体" w:eastAsia="宋体" w:cs="宋体"/>
          <w:sz w:val="31"/>
          <w:szCs w:val="31"/>
        </w:rPr>
      </w:pPr>
      <w:r>
        <w:rPr>
          <w:rFonts w:ascii="宋体" w:hAnsi="宋体" w:eastAsia="宋体" w:cs="宋体"/>
          <w:b/>
          <w:bCs/>
          <w:spacing w:val="4"/>
          <w:sz w:val="31"/>
          <w:szCs w:val="31"/>
        </w:rPr>
        <w:t>国家税务总局阜新市细河区税务局</w:t>
      </w:r>
    </w:p>
    <w:p w14:paraId="44C70F64">
      <w:pPr>
        <w:spacing w:before="244" w:line="225" w:lineRule="auto"/>
        <w:ind w:left="3080"/>
        <w:rPr>
          <w:rFonts w:ascii="宋体" w:hAnsi="宋体" w:eastAsia="宋体" w:cs="宋体"/>
          <w:sz w:val="31"/>
          <w:szCs w:val="31"/>
        </w:rPr>
      </w:pPr>
      <w:r>
        <w:rPr>
          <w:rFonts w:ascii="宋体" w:hAnsi="宋体" w:eastAsia="宋体" w:cs="宋体"/>
          <w:b/>
          <w:bCs/>
          <w:spacing w:val="2"/>
          <w:sz w:val="31"/>
          <w:szCs w:val="31"/>
        </w:rPr>
        <w:t>2025年12月03日</w:t>
      </w:r>
    </w:p>
    <w:p w14:paraId="77A45BBA">
      <w:pPr>
        <w:spacing w:line="225" w:lineRule="auto"/>
        <w:rPr>
          <w:rFonts w:ascii="宋体" w:hAnsi="宋体" w:eastAsia="宋体" w:cs="宋体"/>
          <w:sz w:val="31"/>
          <w:szCs w:val="31"/>
        </w:rPr>
        <w:sectPr>
          <w:pgSz w:w="11907" w:h="16839"/>
          <w:pgMar w:top="1431" w:right="1785" w:bottom="0" w:left="1763" w:header="0" w:footer="0" w:gutter="0"/>
          <w:cols w:space="720" w:num="1"/>
        </w:sectPr>
      </w:pPr>
    </w:p>
    <w:sdt>
      <w:sdtPr>
        <w:rPr>
          <w:rFonts w:ascii="宋体" w:hAnsi="宋体" w:eastAsia="宋体" w:cs="宋体"/>
          <w:sz w:val="28"/>
          <w:szCs w:val="28"/>
        </w:rPr>
        <w:id w:val="147451348"/>
        <w:docPartObj>
          <w:docPartGallery w:val="Table of Contents"/>
          <w:docPartUnique/>
        </w:docPartObj>
      </w:sdtPr>
      <w:sdtEndPr>
        <w:rPr>
          <w:rFonts w:ascii="宋体" w:hAnsi="宋体" w:eastAsia="宋体" w:cs="宋体"/>
          <w:sz w:val="21"/>
          <w:szCs w:val="21"/>
        </w:rPr>
      </w:sdtEndPr>
      <w:sdtContent>
        <w:p w14:paraId="37A6B91C">
          <w:pPr>
            <w:spacing w:before="181" w:line="222" w:lineRule="auto"/>
            <w:ind w:left="3836"/>
            <w:rPr>
              <w:rFonts w:ascii="宋体" w:hAnsi="宋体" w:eastAsia="宋体" w:cs="宋体"/>
              <w:sz w:val="28"/>
              <w:szCs w:val="28"/>
            </w:rPr>
          </w:pPr>
          <w:r>
            <w:rPr>
              <w:rFonts w:ascii="宋体" w:hAnsi="宋体" w:eastAsia="宋体" w:cs="宋体"/>
              <w:spacing w:val="-32"/>
              <w:sz w:val="28"/>
              <w:szCs w:val="28"/>
            </w:rPr>
            <w:t>目</w:t>
          </w:r>
          <w:r>
            <w:rPr>
              <w:rFonts w:ascii="宋体" w:hAnsi="宋体" w:eastAsia="宋体" w:cs="宋体"/>
              <w:spacing w:val="6"/>
              <w:sz w:val="28"/>
              <w:szCs w:val="28"/>
            </w:rPr>
            <w:t xml:space="preserve">  </w:t>
          </w:r>
          <w:r>
            <w:rPr>
              <w:rFonts w:ascii="宋体" w:hAnsi="宋体" w:eastAsia="宋体" w:cs="宋体"/>
              <w:spacing w:val="-32"/>
              <w:sz w:val="28"/>
              <w:szCs w:val="28"/>
            </w:rPr>
            <w:t>录</w:t>
          </w:r>
        </w:p>
        <w:p w14:paraId="76641ED9">
          <w:pPr>
            <w:tabs>
              <w:tab w:val="right" w:leader="dot" w:pos="8395"/>
            </w:tabs>
            <w:spacing w:before="166" w:line="186" w:lineRule="auto"/>
            <w:rPr>
              <w:rFonts w:ascii="宋体" w:hAnsi="宋体" w:eastAsia="宋体" w:cs="宋体"/>
              <w:sz w:val="21"/>
              <w:szCs w:val="21"/>
            </w:rPr>
          </w:pPr>
          <w:r>
            <w:fldChar w:fldCharType="begin"/>
          </w:r>
          <w:r>
            <w:instrText xml:space="preserve"> HYPERLINK \l "bookmark1" </w:instrText>
          </w:r>
          <w:r>
            <w:fldChar w:fldCharType="separate"/>
          </w:r>
          <w:r>
            <w:rPr>
              <w:rFonts w:ascii="宋体" w:hAnsi="宋体" w:eastAsia="宋体" w:cs="宋体"/>
              <w:b/>
              <w:bCs/>
              <w:spacing w:val="-6"/>
              <w:sz w:val="21"/>
              <w:szCs w:val="21"/>
            </w:rPr>
            <w:t>第一章</w:t>
          </w:r>
          <w:r>
            <w:rPr>
              <w:rFonts w:ascii="宋体" w:hAnsi="宋体" w:eastAsia="宋体" w:cs="宋体"/>
              <w:spacing w:val="17"/>
              <w:sz w:val="21"/>
              <w:szCs w:val="21"/>
            </w:rPr>
            <w:t xml:space="preserve">  </w:t>
          </w:r>
          <w:r>
            <w:rPr>
              <w:rFonts w:ascii="宋体" w:hAnsi="宋体" w:eastAsia="宋体" w:cs="宋体"/>
              <w:b/>
              <w:bCs/>
              <w:spacing w:val="-6"/>
              <w:sz w:val="21"/>
              <w:szCs w:val="21"/>
            </w:rPr>
            <w:t>比选邀请公告</w:t>
          </w:r>
          <w:r>
            <w:rPr>
              <w:rFonts w:ascii="宋体" w:hAnsi="宋体" w:eastAsia="宋体" w:cs="宋体"/>
              <w:spacing w:val="-45"/>
              <w:sz w:val="21"/>
              <w:szCs w:val="21"/>
            </w:rPr>
            <w:t xml:space="preserve"> </w:t>
          </w:r>
          <w:r>
            <w:rPr>
              <w:rFonts w:ascii="宋体" w:hAnsi="宋体" w:eastAsia="宋体" w:cs="宋体"/>
              <w:sz w:val="21"/>
              <w:szCs w:val="21"/>
            </w:rPr>
            <w:tab/>
          </w:r>
          <w:r>
            <w:rPr>
              <w:rFonts w:ascii="宋体" w:hAnsi="宋体" w:eastAsia="宋体" w:cs="宋体"/>
              <w:spacing w:val="18"/>
              <w:sz w:val="21"/>
              <w:szCs w:val="21"/>
            </w:rPr>
            <w:t>1</w:t>
          </w:r>
          <w:r>
            <w:rPr>
              <w:rFonts w:ascii="宋体" w:hAnsi="宋体" w:eastAsia="宋体" w:cs="宋体"/>
              <w:spacing w:val="18"/>
              <w:sz w:val="21"/>
              <w:szCs w:val="21"/>
            </w:rPr>
            <w:fldChar w:fldCharType="end"/>
          </w:r>
        </w:p>
        <w:p w14:paraId="314545E9">
          <w:pPr>
            <w:tabs>
              <w:tab w:val="right" w:leader="dot" w:pos="8395"/>
            </w:tabs>
            <w:spacing w:before="100" w:line="186" w:lineRule="auto"/>
            <w:ind w:left="423"/>
            <w:rPr>
              <w:rFonts w:ascii="宋体" w:hAnsi="宋体" w:eastAsia="宋体" w:cs="宋体"/>
              <w:sz w:val="21"/>
              <w:szCs w:val="21"/>
            </w:rPr>
          </w:pPr>
          <w:r>
            <w:fldChar w:fldCharType="begin"/>
          </w:r>
          <w:r>
            <w:instrText xml:space="preserve"> HYPERLINK \l "bookmark2" </w:instrText>
          </w:r>
          <w:r>
            <w:fldChar w:fldCharType="separate"/>
          </w:r>
          <w:r>
            <w:rPr>
              <w:rFonts w:ascii="宋体" w:hAnsi="宋体" w:eastAsia="宋体" w:cs="宋体"/>
              <w:spacing w:val="-2"/>
              <w:sz w:val="21"/>
              <w:szCs w:val="21"/>
            </w:rPr>
            <w:t>一、项目基本情况</w:t>
          </w:r>
          <w:r>
            <w:rPr>
              <w:rFonts w:ascii="宋体" w:hAnsi="宋体" w:eastAsia="宋体" w:cs="宋体"/>
              <w:spacing w:val="-32"/>
              <w:sz w:val="21"/>
              <w:szCs w:val="21"/>
            </w:rPr>
            <w:t xml:space="preserve"> </w:t>
          </w:r>
          <w:r>
            <w:rPr>
              <w:rFonts w:ascii="宋体" w:hAnsi="宋体" w:eastAsia="宋体" w:cs="宋体"/>
              <w:sz w:val="21"/>
              <w:szCs w:val="21"/>
            </w:rPr>
            <w:tab/>
          </w:r>
          <w:r>
            <w:rPr>
              <w:rFonts w:ascii="宋体" w:hAnsi="宋体" w:eastAsia="宋体" w:cs="宋体"/>
              <w:spacing w:val="18"/>
              <w:sz w:val="21"/>
              <w:szCs w:val="21"/>
            </w:rPr>
            <w:t>1</w:t>
          </w:r>
          <w:r>
            <w:rPr>
              <w:rFonts w:ascii="宋体" w:hAnsi="宋体" w:eastAsia="宋体" w:cs="宋体"/>
              <w:spacing w:val="18"/>
              <w:sz w:val="21"/>
              <w:szCs w:val="21"/>
            </w:rPr>
            <w:fldChar w:fldCharType="end"/>
          </w:r>
        </w:p>
        <w:p w14:paraId="3B24D3BB">
          <w:pPr>
            <w:tabs>
              <w:tab w:val="right" w:leader="dot" w:pos="8395"/>
            </w:tabs>
            <w:spacing w:before="100" w:line="186" w:lineRule="auto"/>
            <w:ind w:left="423"/>
            <w:rPr>
              <w:rFonts w:ascii="宋体" w:hAnsi="宋体" w:eastAsia="宋体" w:cs="宋体"/>
              <w:sz w:val="21"/>
              <w:szCs w:val="21"/>
            </w:rPr>
          </w:pPr>
          <w:r>
            <w:fldChar w:fldCharType="begin"/>
          </w:r>
          <w:r>
            <w:instrText xml:space="preserve"> HYPERLINK \l "bookmark3" </w:instrText>
          </w:r>
          <w:r>
            <w:fldChar w:fldCharType="separate"/>
          </w:r>
          <w:r>
            <w:rPr>
              <w:rFonts w:ascii="宋体" w:hAnsi="宋体" w:eastAsia="宋体" w:cs="宋体"/>
              <w:spacing w:val="-1"/>
              <w:sz w:val="21"/>
              <w:szCs w:val="21"/>
            </w:rPr>
            <w:t>二、申请人的资格要求</w:t>
          </w:r>
          <w:r>
            <w:rPr>
              <w:rFonts w:ascii="宋体" w:hAnsi="宋体" w:eastAsia="宋体" w:cs="宋体"/>
              <w:spacing w:val="-36"/>
              <w:sz w:val="21"/>
              <w:szCs w:val="21"/>
            </w:rPr>
            <w:t xml:space="preserve"> </w:t>
          </w:r>
          <w:r>
            <w:rPr>
              <w:rFonts w:ascii="宋体" w:hAnsi="宋体" w:eastAsia="宋体" w:cs="宋体"/>
              <w:sz w:val="21"/>
              <w:szCs w:val="21"/>
            </w:rPr>
            <w:tab/>
          </w:r>
          <w:r>
            <w:rPr>
              <w:rFonts w:ascii="宋体" w:hAnsi="宋体" w:eastAsia="宋体" w:cs="宋体"/>
              <w:spacing w:val="18"/>
              <w:sz w:val="21"/>
              <w:szCs w:val="21"/>
            </w:rPr>
            <w:t>1</w:t>
          </w:r>
          <w:r>
            <w:rPr>
              <w:rFonts w:ascii="宋体" w:hAnsi="宋体" w:eastAsia="宋体" w:cs="宋体"/>
              <w:spacing w:val="18"/>
              <w:sz w:val="21"/>
              <w:szCs w:val="21"/>
            </w:rPr>
            <w:fldChar w:fldCharType="end"/>
          </w:r>
        </w:p>
        <w:p w14:paraId="1AE0051B">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"bookmark4" </w:instrText>
          </w:r>
          <w:r>
            <w:fldChar w:fldCharType="separate"/>
          </w:r>
          <w:r>
            <w:rPr>
              <w:rFonts w:ascii="宋体" w:hAnsi="宋体" w:eastAsia="宋体" w:cs="宋体"/>
              <w:spacing w:val="-1"/>
              <w:sz w:val="21"/>
              <w:szCs w:val="21"/>
            </w:rPr>
            <w:t>三、获取比选文件</w:t>
          </w:r>
          <w:r>
            <w:rPr>
              <w:rFonts w:ascii="宋体" w:hAnsi="宋体" w:eastAsia="宋体" w:cs="宋体"/>
              <w:spacing w:val="-37"/>
              <w:sz w:val="21"/>
              <w:szCs w:val="21"/>
            </w:rPr>
            <w:t xml:space="preserve"> </w:t>
          </w:r>
          <w:r>
            <w:rPr>
              <w:rFonts w:ascii="宋体" w:hAnsi="宋体" w:eastAsia="宋体" w:cs="宋体"/>
              <w:sz w:val="21"/>
              <w:szCs w:val="21"/>
            </w:rPr>
            <w:tab/>
          </w:r>
          <w:r>
            <w:rPr>
              <w:rFonts w:ascii="宋体" w:hAnsi="宋体" w:eastAsia="宋体" w:cs="宋体"/>
              <w:spacing w:val="18"/>
              <w:sz w:val="21"/>
              <w:szCs w:val="21"/>
            </w:rPr>
            <w:t>1</w:t>
          </w:r>
          <w:r>
            <w:rPr>
              <w:rFonts w:ascii="宋体" w:hAnsi="宋体" w:eastAsia="宋体" w:cs="宋体"/>
              <w:spacing w:val="18"/>
              <w:sz w:val="21"/>
              <w:szCs w:val="21"/>
            </w:rPr>
            <w:fldChar w:fldCharType="end"/>
          </w:r>
        </w:p>
        <w:p w14:paraId="2D303F84">
          <w:pPr>
            <w:tabs>
              <w:tab w:val="right" w:leader="dot" w:pos="8395"/>
            </w:tabs>
            <w:spacing w:before="100" w:line="186" w:lineRule="auto"/>
            <w:ind w:left="439"/>
            <w:rPr>
              <w:rFonts w:ascii="宋体" w:hAnsi="宋体" w:eastAsia="宋体" w:cs="宋体"/>
              <w:sz w:val="21"/>
              <w:szCs w:val="21"/>
            </w:rPr>
          </w:pPr>
          <w:r>
            <w:fldChar w:fldCharType="begin"/>
          </w:r>
          <w:r>
            <w:instrText xml:space="preserve"> HYPERLINK \l "bookmark5" </w:instrText>
          </w:r>
          <w:r>
            <w:fldChar w:fldCharType="separate"/>
          </w:r>
          <w:r>
            <w:rPr>
              <w:rFonts w:ascii="宋体" w:hAnsi="宋体" w:eastAsia="宋体" w:cs="宋体"/>
              <w:spacing w:val="-1"/>
              <w:sz w:val="21"/>
              <w:szCs w:val="21"/>
            </w:rPr>
            <w:t>四、提交响应文件截止时间、比选会议时间和</w:t>
          </w:r>
          <w:r>
            <w:rPr>
              <w:rFonts w:ascii="宋体" w:hAnsi="宋体" w:eastAsia="宋体" w:cs="宋体"/>
              <w:spacing w:val="-2"/>
              <w:sz w:val="21"/>
              <w:szCs w:val="21"/>
            </w:rPr>
            <w:t>地点</w:t>
          </w:r>
          <w:r>
            <w:rPr>
              <w:rFonts w:ascii="宋体" w:hAnsi="宋体" w:eastAsia="宋体" w:cs="宋体"/>
              <w:spacing w:val="-24"/>
              <w:sz w:val="21"/>
              <w:szCs w:val="21"/>
            </w:rPr>
            <w:t xml:space="preserve"> </w:t>
          </w:r>
          <w:r>
            <w:rPr>
              <w:rFonts w:ascii="宋体" w:hAnsi="宋体" w:eastAsia="宋体" w:cs="宋体"/>
              <w:sz w:val="21"/>
              <w:szCs w:val="21"/>
            </w:rPr>
            <w:tab/>
          </w:r>
          <w:r>
            <w:rPr>
              <w:rFonts w:ascii="宋体" w:hAnsi="宋体" w:eastAsia="宋体" w:cs="宋体"/>
              <w:spacing w:val="18"/>
              <w:sz w:val="21"/>
              <w:szCs w:val="21"/>
            </w:rPr>
            <w:t>2</w:t>
          </w:r>
          <w:r>
            <w:rPr>
              <w:rFonts w:ascii="宋体" w:hAnsi="宋体" w:eastAsia="宋体" w:cs="宋体"/>
              <w:spacing w:val="18"/>
              <w:sz w:val="21"/>
              <w:szCs w:val="21"/>
            </w:rPr>
            <w:fldChar w:fldCharType="end"/>
          </w:r>
        </w:p>
        <w:p w14:paraId="70C53881">
          <w:pPr>
            <w:tabs>
              <w:tab w:val="right" w:leader="dot" w:pos="8395"/>
            </w:tabs>
            <w:spacing w:before="100" w:line="186" w:lineRule="auto"/>
            <w:ind w:left="423"/>
            <w:rPr>
              <w:rFonts w:ascii="宋体" w:hAnsi="宋体" w:eastAsia="宋体" w:cs="宋体"/>
              <w:sz w:val="21"/>
              <w:szCs w:val="21"/>
            </w:rPr>
          </w:pPr>
          <w:r>
            <w:fldChar w:fldCharType="begin"/>
          </w:r>
          <w:r>
            <w:instrText xml:space="preserve"> HYPERLINK \l "bookmark6" </w:instrText>
          </w:r>
          <w:r>
            <w:fldChar w:fldCharType="separate"/>
          </w:r>
          <w:r>
            <w:rPr>
              <w:rFonts w:ascii="宋体" w:hAnsi="宋体" w:eastAsia="宋体" w:cs="宋体"/>
              <w:spacing w:val="-2"/>
              <w:sz w:val="21"/>
              <w:szCs w:val="21"/>
            </w:rPr>
            <w:t>五、公告期限</w:t>
          </w:r>
          <w:r>
            <w:rPr>
              <w:rFonts w:ascii="宋体" w:hAnsi="宋体" w:eastAsia="宋体" w:cs="宋体"/>
              <w:spacing w:val="-39"/>
              <w:sz w:val="21"/>
              <w:szCs w:val="21"/>
            </w:rPr>
            <w:t xml:space="preserve"> </w:t>
          </w:r>
          <w:r>
            <w:rPr>
              <w:rFonts w:ascii="宋体" w:hAnsi="宋体" w:eastAsia="宋体" w:cs="宋体"/>
              <w:sz w:val="21"/>
              <w:szCs w:val="21"/>
            </w:rPr>
            <w:tab/>
          </w:r>
          <w:r>
            <w:rPr>
              <w:rFonts w:ascii="宋体" w:hAnsi="宋体" w:eastAsia="宋体" w:cs="宋体"/>
              <w:spacing w:val="18"/>
              <w:sz w:val="21"/>
              <w:szCs w:val="21"/>
            </w:rPr>
            <w:t>2</w:t>
          </w:r>
          <w:r>
            <w:rPr>
              <w:rFonts w:ascii="宋体" w:hAnsi="宋体" w:eastAsia="宋体" w:cs="宋体"/>
              <w:spacing w:val="18"/>
              <w:sz w:val="21"/>
              <w:szCs w:val="21"/>
            </w:rPr>
            <w:fldChar w:fldCharType="end"/>
          </w:r>
        </w:p>
        <w:p w14:paraId="2E014D6E">
          <w:pPr>
            <w:tabs>
              <w:tab w:val="right" w:leader="dot" w:pos="8395"/>
            </w:tabs>
            <w:spacing w:before="100" w:line="186" w:lineRule="auto"/>
            <w:ind w:left="421"/>
            <w:rPr>
              <w:rFonts w:ascii="宋体" w:hAnsi="宋体" w:eastAsia="宋体" w:cs="宋体"/>
              <w:sz w:val="21"/>
              <w:szCs w:val="21"/>
            </w:rPr>
          </w:pPr>
          <w:r>
            <w:fldChar w:fldCharType="begin"/>
          </w:r>
          <w:r>
            <w:instrText xml:space="preserve"> HYPERLINK \l "bookmark7" </w:instrText>
          </w:r>
          <w:r>
            <w:fldChar w:fldCharType="separate"/>
          </w:r>
          <w:r>
            <w:rPr>
              <w:rFonts w:ascii="宋体" w:hAnsi="宋体" w:eastAsia="宋体" w:cs="宋体"/>
              <w:spacing w:val="-1"/>
              <w:sz w:val="21"/>
              <w:szCs w:val="21"/>
            </w:rPr>
            <w:t>六、其他补充事宜</w:t>
          </w:r>
          <w:r>
            <w:rPr>
              <w:rFonts w:ascii="宋体" w:hAnsi="宋体" w:eastAsia="宋体" w:cs="宋体"/>
              <w:spacing w:val="-38"/>
              <w:sz w:val="21"/>
              <w:szCs w:val="21"/>
            </w:rPr>
            <w:t xml:space="preserve"> </w:t>
          </w:r>
          <w:r>
            <w:rPr>
              <w:rFonts w:ascii="宋体" w:hAnsi="宋体" w:eastAsia="宋体" w:cs="宋体"/>
              <w:sz w:val="21"/>
              <w:szCs w:val="21"/>
            </w:rPr>
            <w:tab/>
          </w:r>
          <w:r>
            <w:rPr>
              <w:rFonts w:ascii="宋体" w:hAnsi="宋体" w:eastAsia="宋体" w:cs="宋体"/>
              <w:spacing w:val="18"/>
              <w:sz w:val="21"/>
              <w:szCs w:val="21"/>
            </w:rPr>
            <w:t>2</w:t>
          </w:r>
          <w:r>
            <w:rPr>
              <w:rFonts w:ascii="宋体" w:hAnsi="宋体" w:eastAsia="宋体" w:cs="宋体"/>
              <w:spacing w:val="18"/>
              <w:sz w:val="21"/>
              <w:szCs w:val="21"/>
            </w:rPr>
            <w:fldChar w:fldCharType="end"/>
          </w:r>
        </w:p>
        <w:p w14:paraId="17C98CB2">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"bookmark8" </w:instrText>
          </w:r>
          <w:r>
            <w:fldChar w:fldCharType="separate"/>
          </w:r>
          <w:r>
            <w:rPr>
              <w:rFonts w:ascii="宋体" w:hAnsi="宋体" w:eastAsia="宋体" w:cs="宋体"/>
              <w:sz w:val="21"/>
              <w:szCs w:val="21"/>
            </w:rPr>
            <w:t>七、对本次比选购买活动提出询问，请按以下方</w:t>
          </w:r>
          <w:r>
            <w:rPr>
              <w:rFonts w:ascii="宋体" w:hAnsi="宋体" w:eastAsia="宋体" w:cs="宋体"/>
              <w:spacing w:val="-1"/>
              <w:sz w:val="21"/>
              <w:szCs w:val="21"/>
            </w:rPr>
            <w:t>式联系</w:t>
          </w:r>
          <w:r>
            <w:rPr>
              <w:rFonts w:ascii="宋体" w:hAnsi="宋体" w:eastAsia="宋体" w:cs="宋体"/>
              <w:spacing w:val="-22"/>
              <w:sz w:val="21"/>
              <w:szCs w:val="21"/>
            </w:rPr>
            <w:t xml:space="preserve"> </w:t>
          </w:r>
          <w:r>
            <w:rPr>
              <w:rFonts w:ascii="宋体" w:hAnsi="宋体" w:eastAsia="宋体" w:cs="宋体"/>
              <w:sz w:val="21"/>
              <w:szCs w:val="21"/>
            </w:rPr>
            <w:tab/>
          </w:r>
          <w:r>
            <w:rPr>
              <w:rFonts w:ascii="宋体" w:hAnsi="宋体" w:eastAsia="宋体" w:cs="宋体"/>
              <w:spacing w:val="18"/>
              <w:sz w:val="21"/>
              <w:szCs w:val="21"/>
            </w:rPr>
            <w:t>2</w:t>
          </w:r>
          <w:r>
            <w:rPr>
              <w:rFonts w:ascii="宋体" w:hAnsi="宋体" w:eastAsia="宋体" w:cs="宋体"/>
              <w:spacing w:val="18"/>
              <w:sz w:val="21"/>
              <w:szCs w:val="21"/>
            </w:rPr>
            <w:fldChar w:fldCharType="end"/>
          </w:r>
        </w:p>
        <w:p w14:paraId="42D4283A">
          <w:pPr>
            <w:tabs>
              <w:tab w:val="right" w:leader="dot" w:pos="8395"/>
            </w:tabs>
            <w:spacing w:before="100" w:line="186" w:lineRule="auto"/>
            <w:rPr>
              <w:rFonts w:ascii="宋体" w:hAnsi="宋体" w:eastAsia="宋体" w:cs="宋体"/>
              <w:sz w:val="21"/>
              <w:szCs w:val="21"/>
            </w:rPr>
          </w:pPr>
          <w:r>
            <w:fldChar w:fldCharType="begin"/>
          </w:r>
          <w:r>
            <w:instrText xml:space="preserve"> HYPERLINK \l "bookmark9" </w:instrText>
          </w:r>
          <w:r>
            <w:fldChar w:fldCharType="separate"/>
          </w:r>
          <w:r>
            <w:rPr>
              <w:rFonts w:ascii="宋体" w:hAnsi="宋体" w:eastAsia="宋体" w:cs="宋体"/>
              <w:b/>
              <w:bCs/>
              <w:spacing w:val="-2"/>
              <w:sz w:val="21"/>
              <w:szCs w:val="21"/>
            </w:rPr>
            <w:t>第二章</w:t>
          </w:r>
          <w:r>
            <w:rPr>
              <w:rFonts w:ascii="宋体" w:hAnsi="宋体" w:eastAsia="宋体" w:cs="宋体"/>
              <w:spacing w:val="-2"/>
              <w:sz w:val="21"/>
              <w:szCs w:val="21"/>
            </w:rPr>
            <w:t xml:space="preserve">  </w:t>
          </w:r>
          <w:r>
            <w:rPr>
              <w:rFonts w:ascii="宋体" w:hAnsi="宋体" w:eastAsia="宋体" w:cs="宋体"/>
              <w:b/>
              <w:bCs/>
              <w:spacing w:val="-2"/>
              <w:sz w:val="21"/>
              <w:szCs w:val="21"/>
            </w:rPr>
            <w:t>供应商须知</w:t>
          </w:r>
          <w:r>
            <w:rPr>
              <w:rFonts w:ascii="宋体" w:hAnsi="宋体" w:eastAsia="宋体" w:cs="宋体"/>
              <w:spacing w:val="-45"/>
              <w:sz w:val="21"/>
              <w:szCs w:val="21"/>
            </w:rPr>
            <w:t xml:space="preserve"> </w:t>
          </w:r>
          <w:r>
            <w:rPr>
              <w:rFonts w:ascii="宋体" w:hAnsi="宋体" w:eastAsia="宋体" w:cs="宋体"/>
              <w:sz w:val="21"/>
              <w:szCs w:val="21"/>
            </w:rPr>
            <w:tab/>
          </w:r>
          <w:r>
            <w:rPr>
              <w:rFonts w:ascii="宋体" w:hAnsi="宋体" w:eastAsia="宋体" w:cs="宋体"/>
              <w:spacing w:val="18"/>
              <w:sz w:val="21"/>
              <w:szCs w:val="21"/>
            </w:rPr>
            <w:t>4</w:t>
          </w:r>
          <w:r>
            <w:rPr>
              <w:rFonts w:ascii="宋体" w:hAnsi="宋体" w:eastAsia="宋体" w:cs="宋体"/>
              <w:spacing w:val="18"/>
              <w:sz w:val="21"/>
              <w:szCs w:val="21"/>
            </w:rPr>
            <w:fldChar w:fldCharType="end"/>
          </w:r>
        </w:p>
        <w:p w14:paraId="49C06442">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"bookmark10" </w:instrText>
          </w:r>
          <w:r>
            <w:fldChar w:fldCharType="separate"/>
          </w:r>
          <w:r>
            <w:rPr>
              <w:rFonts w:ascii="宋体" w:hAnsi="宋体" w:eastAsia="宋体" w:cs="宋体"/>
              <w:spacing w:val="-1"/>
              <w:sz w:val="21"/>
              <w:szCs w:val="21"/>
            </w:rPr>
            <w:t>供应商须知前附表</w:t>
          </w:r>
          <w:r>
            <w:rPr>
              <w:rFonts w:ascii="宋体" w:hAnsi="宋体" w:eastAsia="宋体" w:cs="宋体"/>
              <w:spacing w:val="-37"/>
              <w:sz w:val="21"/>
              <w:szCs w:val="21"/>
            </w:rPr>
            <w:t xml:space="preserve"> </w:t>
          </w:r>
          <w:r>
            <w:rPr>
              <w:rFonts w:ascii="宋体" w:hAnsi="宋体" w:eastAsia="宋体" w:cs="宋体"/>
              <w:sz w:val="21"/>
              <w:szCs w:val="21"/>
            </w:rPr>
            <w:tab/>
          </w:r>
          <w:r>
            <w:rPr>
              <w:rFonts w:ascii="宋体" w:hAnsi="宋体" w:eastAsia="宋体" w:cs="宋体"/>
              <w:spacing w:val="18"/>
              <w:sz w:val="21"/>
              <w:szCs w:val="21"/>
            </w:rPr>
            <w:t>4</w:t>
          </w:r>
          <w:r>
            <w:rPr>
              <w:rFonts w:ascii="宋体" w:hAnsi="宋体" w:eastAsia="宋体" w:cs="宋体"/>
              <w:spacing w:val="18"/>
              <w:sz w:val="21"/>
              <w:szCs w:val="21"/>
            </w:rPr>
            <w:fldChar w:fldCharType="end"/>
          </w:r>
        </w:p>
        <w:p w14:paraId="01D2BEB2">
          <w:pPr>
            <w:tabs>
              <w:tab w:val="right" w:leader="dot" w:pos="8395"/>
            </w:tabs>
            <w:spacing w:before="101" w:line="186" w:lineRule="auto"/>
            <w:ind w:left="423"/>
            <w:rPr>
              <w:rFonts w:ascii="宋体" w:hAnsi="宋体" w:eastAsia="宋体" w:cs="宋体"/>
              <w:sz w:val="21"/>
              <w:szCs w:val="21"/>
            </w:rPr>
          </w:pPr>
          <w:r>
            <w:fldChar w:fldCharType="begin"/>
          </w:r>
          <w:r>
            <w:instrText xml:space="preserve"> HYPERLINK \l "bookmark11" </w:instrText>
          </w:r>
          <w:r>
            <w:fldChar w:fldCharType="separate"/>
          </w:r>
          <w:r>
            <w:rPr>
              <w:rFonts w:ascii="宋体" w:hAnsi="宋体" w:eastAsia="宋体" w:cs="宋体"/>
              <w:spacing w:val="-3"/>
              <w:sz w:val="21"/>
              <w:szCs w:val="21"/>
            </w:rPr>
            <w:t>一、总则</w:t>
          </w:r>
          <w:r>
            <w:rPr>
              <w:rFonts w:ascii="宋体" w:hAnsi="宋体" w:eastAsia="宋体" w:cs="宋体"/>
              <w:spacing w:val="-42"/>
              <w:sz w:val="21"/>
              <w:szCs w:val="21"/>
            </w:rPr>
            <w:t xml:space="preserve"> </w:t>
          </w:r>
          <w:r>
            <w:rPr>
              <w:rFonts w:ascii="宋体" w:hAnsi="宋体" w:eastAsia="宋体" w:cs="宋体"/>
              <w:sz w:val="21"/>
              <w:szCs w:val="21"/>
            </w:rPr>
            <w:tab/>
          </w:r>
          <w:r>
            <w:rPr>
              <w:rFonts w:ascii="宋体" w:hAnsi="宋体" w:eastAsia="宋体" w:cs="宋体"/>
              <w:spacing w:val="9"/>
              <w:sz w:val="21"/>
              <w:szCs w:val="21"/>
            </w:rPr>
            <w:t>10</w:t>
          </w:r>
          <w:r>
            <w:rPr>
              <w:rFonts w:ascii="宋体" w:hAnsi="宋体" w:eastAsia="宋体" w:cs="宋体"/>
              <w:spacing w:val="9"/>
              <w:sz w:val="21"/>
              <w:szCs w:val="21"/>
            </w:rPr>
            <w:fldChar w:fldCharType="end"/>
          </w:r>
        </w:p>
        <w:p w14:paraId="33E00714">
          <w:pPr>
            <w:tabs>
              <w:tab w:val="right" w:leader="dot" w:pos="8395"/>
            </w:tabs>
            <w:spacing w:before="100" w:line="186" w:lineRule="auto"/>
            <w:ind w:left="423"/>
            <w:rPr>
              <w:rFonts w:ascii="宋体" w:hAnsi="宋体" w:eastAsia="宋体" w:cs="宋体"/>
              <w:sz w:val="21"/>
              <w:szCs w:val="21"/>
            </w:rPr>
          </w:pPr>
          <w:r>
            <w:fldChar w:fldCharType="begin"/>
          </w:r>
          <w:r>
            <w:instrText xml:space="preserve"> HYPERLINK \l "bookmark12" </w:instrText>
          </w:r>
          <w:r>
            <w:fldChar w:fldCharType="separate"/>
          </w:r>
          <w:r>
            <w:rPr>
              <w:rFonts w:ascii="宋体" w:hAnsi="宋体" w:eastAsia="宋体" w:cs="宋体"/>
              <w:spacing w:val="-2"/>
              <w:sz w:val="21"/>
              <w:szCs w:val="21"/>
            </w:rPr>
            <w:t>二、比选文件</w:t>
          </w:r>
          <w:r>
            <w:rPr>
              <w:rFonts w:ascii="宋体" w:hAnsi="宋体" w:eastAsia="宋体" w:cs="宋体"/>
              <w:spacing w:val="-39"/>
              <w:sz w:val="21"/>
              <w:szCs w:val="21"/>
            </w:rPr>
            <w:t xml:space="preserve"> </w:t>
          </w:r>
          <w:r>
            <w:rPr>
              <w:rFonts w:ascii="宋体" w:hAnsi="宋体" w:eastAsia="宋体" w:cs="宋体"/>
              <w:sz w:val="21"/>
              <w:szCs w:val="21"/>
            </w:rPr>
            <w:tab/>
          </w:r>
          <w:r>
            <w:rPr>
              <w:rFonts w:ascii="宋体" w:hAnsi="宋体" w:eastAsia="宋体" w:cs="宋体"/>
              <w:spacing w:val="9"/>
              <w:sz w:val="21"/>
              <w:szCs w:val="21"/>
            </w:rPr>
            <w:t>11</w:t>
          </w:r>
          <w:r>
            <w:rPr>
              <w:rFonts w:ascii="宋体" w:hAnsi="宋体" w:eastAsia="宋体" w:cs="宋体"/>
              <w:spacing w:val="9"/>
              <w:sz w:val="21"/>
              <w:szCs w:val="21"/>
            </w:rPr>
            <w:fldChar w:fldCharType="end"/>
          </w:r>
        </w:p>
        <w:p w14:paraId="1C05C64E">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"bookmark13" </w:instrText>
          </w:r>
          <w:r>
            <w:fldChar w:fldCharType="separate"/>
          </w:r>
          <w:r>
            <w:rPr>
              <w:rFonts w:ascii="宋体" w:hAnsi="宋体" w:eastAsia="宋体" w:cs="宋体"/>
              <w:spacing w:val="-1"/>
              <w:sz w:val="21"/>
              <w:szCs w:val="21"/>
            </w:rPr>
            <w:t>三、响应文件</w:t>
          </w:r>
          <w:r>
            <w:rPr>
              <w:rFonts w:ascii="宋体" w:hAnsi="宋体" w:eastAsia="宋体" w:cs="宋体"/>
              <w:spacing w:val="-41"/>
              <w:sz w:val="21"/>
              <w:szCs w:val="21"/>
            </w:rPr>
            <w:t xml:space="preserve"> </w:t>
          </w:r>
          <w:r>
            <w:rPr>
              <w:rFonts w:ascii="宋体" w:hAnsi="宋体" w:eastAsia="宋体" w:cs="宋体"/>
              <w:sz w:val="21"/>
              <w:szCs w:val="21"/>
            </w:rPr>
            <w:tab/>
          </w:r>
          <w:r>
            <w:rPr>
              <w:rFonts w:ascii="宋体" w:hAnsi="宋体" w:eastAsia="宋体" w:cs="宋体"/>
              <w:spacing w:val="9"/>
              <w:sz w:val="21"/>
              <w:szCs w:val="21"/>
            </w:rPr>
            <w:t>12</w:t>
          </w:r>
          <w:r>
            <w:rPr>
              <w:rFonts w:ascii="宋体" w:hAnsi="宋体" w:eastAsia="宋体" w:cs="宋体"/>
              <w:spacing w:val="9"/>
              <w:sz w:val="21"/>
              <w:szCs w:val="21"/>
            </w:rPr>
            <w:fldChar w:fldCharType="end"/>
          </w:r>
        </w:p>
        <w:p w14:paraId="5E804A12">
          <w:pPr>
            <w:tabs>
              <w:tab w:val="right" w:leader="dot" w:pos="8395"/>
            </w:tabs>
            <w:spacing w:before="100" w:line="186" w:lineRule="auto"/>
            <w:ind w:left="439"/>
            <w:rPr>
              <w:rFonts w:ascii="宋体" w:hAnsi="宋体" w:eastAsia="宋体" w:cs="宋体"/>
              <w:sz w:val="21"/>
              <w:szCs w:val="21"/>
            </w:rPr>
          </w:pPr>
          <w:r>
            <w:fldChar w:fldCharType="begin"/>
          </w:r>
          <w:r>
            <w:instrText xml:space="preserve"> HYPERLINK \l "bookmark14" </w:instrText>
          </w:r>
          <w:r>
            <w:fldChar w:fldCharType="separate"/>
          </w:r>
          <w:r>
            <w:rPr>
              <w:rFonts w:ascii="宋体" w:hAnsi="宋体" w:eastAsia="宋体" w:cs="宋体"/>
              <w:spacing w:val="-4"/>
              <w:sz w:val="21"/>
              <w:szCs w:val="21"/>
            </w:rPr>
            <w:t>四、响应文件递交</w:t>
          </w:r>
          <w:r>
            <w:rPr>
              <w:rFonts w:ascii="宋体" w:hAnsi="宋体" w:eastAsia="宋体" w:cs="宋体"/>
              <w:spacing w:val="-33"/>
              <w:sz w:val="21"/>
              <w:szCs w:val="21"/>
            </w:rPr>
            <w:t xml:space="preserve"> </w:t>
          </w:r>
          <w:r>
            <w:rPr>
              <w:rFonts w:ascii="宋体" w:hAnsi="宋体" w:eastAsia="宋体" w:cs="宋体"/>
              <w:sz w:val="21"/>
              <w:szCs w:val="21"/>
            </w:rPr>
            <w:tab/>
          </w:r>
          <w:r>
            <w:rPr>
              <w:rFonts w:ascii="宋体" w:hAnsi="宋体" w:eastAsia="宋体" w:cs="宋体"/>
              <w:spacing w:val="9"/>
              <w:sz w:val="21"/>
              <w:szCs w:val="21"/>
            </w:rPr>
            <w:t>14</w:t>
          </w:r>
          <w:r>
            <w:rPr>
              <w:rFonts w:ascii="宋体" w:hAnsi="宋体" w:eastAsia="宋体" w:cs="宋体"/>
              <w:spacing w:val="9"/>
              <w:sz w:val="21"/>
              <w:szCs w:val="21"/>
            </w:rPr>
            <w:fldChar w:fldCharType="end"/>
          </w:r>
        </w:p>
        <w:p w14:paraId="7291983D">
          <w:pPr>
            <w:tabs>
              <w:tab w:val="right" w:leader="dot" w:pos="8395"/>
            </w:tabs>
            <w:spacing w:before="100" w:line="186" w:lineRule="auto"/>
            <w:ind w:left="423"/>
            <w:rPr>
              <w:rFonts w:ascii="宋体" w:hAnsi="宋体" w:eastAsia="宋体" w:cs="宋体"/>
              <w:sz w:val="21"/>
              <w:szCs w:val="21"/>
            </w:rPr>
          </w:pPr>
          <w:r>
            <w:fldChar w:fldCharType="begin"/>
          </w:r>
          <w:r>
            <w:instrText xml:space="preserve"> HYPERLINK \l "bookmark15" </w:instrText>
          </w:r>
          <w:r>
            <w:fldChar w:fldCharType="separate"/>
          </w:r>
          <w:r>
            <w:rPr>
              <w:rFonts w:ascii="宋体" w:hAnsi="宋体" w:eastAsia="宋体" w:cs="宋体"/>
              <w:spacing w:val="-1"/>
              <w:sz w:val="21"/>
              <w:szCs w:val="21"/>
            </w:rPr>
            <w:t>五、比选会议与评审会议</w:t>
          </w:r>
          <w:r>
            <w:rPr>
              <w:rFonts w:ascii="宋体" w:hAnsi="宋体" w:eastAsia="宋体" w:cs="宋体"/>
              <w:spacing w:val="-34"/>
              <w:sz w:val="21"/>
              <w:szCs w:val="21"/>
            </w:rPr>
            <w:t xml:space="preserve"> </w:t>
          </w:r>
          <w:r>
            <w:rPr>
              <w:rFonts w:ascii="宋体" w:hAnsi="宋体" w:eastAsia="宋体" w:cs="宋体"/>
              <w:sz w:val="21"/>
              <w:szCs w:val="21"/>
            </w:rPr>
            <w:tab/>
          </w:r>
          <w:r>
            <w:rPr>
              <w:rFonts w:ascii="宋体" w:hAnsi="宋体" w:eastAsia="宋体" w:cs="宋体"/>
              <w:spacing w:val="9"/>
              <w:sz w:val="21"/>
              <w:szCs w:val="21"/>
            </w:rPr>
            <w:t>14</w:t>
          </w:r>
          <w:r>
            <w:rPr>
              <w:rFonts w:ascii="宋体" w:hAnsi="宋体" w:eastAsia="宋体" w:cs="宋体"/>
              <w:spacing w:val="9"/>
              <w:sz w:val="21"/>
              <w:szCs w:val="21"/>
            </w:rPr>
            <w:fldChar w:fldCharType="end"/>
          </w:r>
        </w:p>
        <w:p w14:paraId="2FF2A169">
          <w:pPr>
            <w:tabs>
              <w:tab w:val="right" w:leader="dot" w:pos="8395"/>
            </w:tabs>
            <w:spacing w:before="101" w:line="186" w:lineRule="auto"/>
            <w:ind w:left="421"/>
            <w:rPr>
              <w:rFonts w:ascii="宋体" w:hAnsi="宋体" w:eastAsia="宋体" w:cs="宋体"/>
              <w:sz w:val="21"/>
              <w:szCs w:val="21"/>
            </w:rPr>
          </w:pPr>
          <w:r>
            <w:fldChar w:fldCharType="begin"/>
          </w:r>
          <w:r>
            <w:instrText xml:space="preserve"> HYPERLINK \l "bookmark16" </w:instrText>
          </w:r>
          <w:r>
            <w:fldChar w:fldCharType="separate"/>
          </w:r>
          <w:r>
            <w:rPr>
              <w:rFonts w:ascii="宋体" w:hAnsi="宋体" w:eastAsia="宋体" w:cs="宋体"/>
              <w:spacing w:val="-1"/>
              <w:sz w:val="21"/>
              <w:szCs w:val="21"/>
            </w:rPr>
            <w:t>六、成交和合同</w:t>
          </w:r>
          <w:r>
            <w:rPr>
              <w:rFonts w:ascii="宋体" w:hAnsi="宋体" w:eastAsia="宋体" w:cs="宋体"/>
              <w:spacing w:val="-41"/>
              <w:sz w:val="21"/>
              <w:szCs w:val="21"/>
            </w:rPr>
            <w:t xml:space="preserve"> </w:t>
          </w:r>
          <w:r>
            <w:rPr>
              <w:rFonts w:ascii="宋体" w:hAnsi="宋体" w:eastAsia="宋体" w:cs="宋体"/>
              <w:sz w:val="21"/>
              <w:szCs w:val="21"/>
            </w:rPr>
            <w:tab/>
          </w:r>
          <w:r>
            <w:rPr>
              <w:rFonts w:ascii="宋体" w:hAnsi="宋体" w:eastAsia="宋体" w:cs="宋体"/>
              <w:spacing w:val="9"/>
              <w:sz w:val="21"/>
              <w:szCs w:val="21"/>
            </w:rPr>
            <w:t>17</w:t>
          </w:r>
          <w:r>
            <w:rPr>
              <w:rFonts w:ascii="宋体" w:hAnsi="宋体" w:eastAsia="宋体" w:cs="宋体"/>
              <w:spacing w:val="9"/>
              <w:sz w:val="21"/>
              <w:szCs w:val="21"/>
            </w:rPr>
            <w:fldChar w:fldCharType="end"/>
          </w:r>
        </w:p>
        <w:p w14:paraId="185179CB">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"bookmark17" </w:instrText>
          </w:r>
          <w:r>
            <w:fldChar w:fldCharType="separate"/>
          </w:r>
          <w:r>
            <w:rPr>
              <w:rFonts w:ascii="宋体" w:hAnsi="宋体" w:eastAsia="宋体" w:cs="宋体"/>
              <w:spacing w:val="-2"/>
              <w:sz w:val="21"/>
              <w:szCs w:val="21"/>
            </w:rPr>
            <w:t>七、询问</w:t>
          </w:r>
          <w:r>
            <w:rPr>
              <w:rFonts w:ascii="宋体" w:hAnsi="宋体" w:eastAsia="宋体" w:cs="宋体"/>
              <w:spacing w:val="-42"/>
              <w:sz w:val="21"/>
              <w:szCs w:val="21"/>
            </w:rPr>
            <w:t xml:space="preserve"> </w:t>
          </w:r>
          <w:r>
            <w:rPr>
              <w:rFonts w:ascii="宋体" w:hAnsi="宋体" w:eastAsia="宋体" w:cs="宋体"/>
              <w:sz w:val="21"/>
              <w:szCs w:val="21"/>
            </w:rPr>
            <w:tab/>
          </w:r>
          <w:r>
            <w:rPr>
              <w:rFonts w:ascii="宋体" w:hAnsi="宋体" w:eastAsia="宋体" w:cs="宋体"/>
              <w:spacing w:val="9"/>
              <w:sz w:val="21"/>
              <w:szCs w:val="21"/>
            </w:rPr>
            <w:t>18</w:t>
          </w:r>
          <w:r>
            <w:rPr>
              <w:rFonts w:ascii="宋体" w:hAnsi="宋体" w:eastAsia="宋体" w:cs="宋体"/>
              <w:spacing w:val="9"/>
              <w:sz w:val="21"/>
              <w:szCs w:val="21"/>
            </w:rPr>
            <w:fldChar w:fldCharType="end"/>
          </w:r>
        </w:p>
        <w:p w14:paraId="280EE2DA">
          <w:pPr>
            <w:tabs>
              <w:tab w:val="right" w:leader="dot" w:pos="8395"/>
            </w:tabs>
            <w:spacing w:before="101" w:line="186" w:lineRule="auto"/>
            <w:ind w:left="423"/>
            <w:rPr>
              <w:rFonts w:ascii="宋体" w:hAnsi="宋体" w:eastAsia="宋体" w:cs="宋体"/>
              <w:sz w:val="21"/>
              <w:szCs w:val="21"/>
            </w:rPr>
          </w:pPr>
          <w:r>
            <w:fldChar w:fldCharType="begin"/>
          </w:r>
          <w:r>
            <w:instrText xml:space="preserve"> HYPERLINK \l "bookmark18" </w:instrText>
          </w:r>
          <w:r>
            <w:fldChar w:fldCharType="separate"/>
          </w:r>
          <w:r>
            <w:rPr>
              <w:rFonts w:ascii="宋体" w:hAnsi="宋体" w:eastAsia="宋体" w:cs="宋体"/>
              <w:spacing w:val="-3"/>
              <w:sz w:val="21"/>
              <w:szCs w:val="21"/>
            </w:rPr>
            <w:t>八、其他</w:t>
          </w:r>
          <w:r>
            <w:rPr>
              <w:rFonts w:ascii="宋体" w:hAnsi="宋体" w:eastAsia="宋体" w:cs="宋体"/>
              <w:spacing w:val="-42"/>
              <w:sz w:val="21"/>
              <w:szCs w:val="21"/>
            </w:rPr>
            <w:t xml:space="preserve"> </w:t>
          </w:r>
          <w:r>
            <w:rPr>
              <w:rFonts w:ascii="宋体" w:hAnsi="宋体" w:eastAsia="宋体" w:cs="宋体"/>
              <w:sz w:val="21"/>
              <w:szCs w:val="21"/>
            </w:rPr>
            <w:tab/>
          </w:r>
          <w:r>
            <w:rPr>
              <w:rFonts w:ascii="宋体" w:hAnsi="宋体" w:eastAsia="宋体" w:cs="宋体"/>
              <w:spacing w:val="9"/>
              <w:sz w:val="21"/>
              <w:szCs w:val="21"/>
            </w:rPr>
            <w:t>18</w:t>
          </w:r>
          <w:r>
            <w:rPr>
              <w:rFonts w:ascii="宋体" w:hAnsi="宋体" w:eastAsia="宋体" w:cs="宋体"/>
              <w:spacing w:val="9"/>
              <w:sz w:val="21"/>
              <w:szCs w:val="21"/>
            </w:rPr>
            <w:fldChar w:fldCharType="end"/>
          </w:r>
        </w:p>
        <w:p w14:paraId="31A0BB39">
          <w:pPr>
            <w:tabs>
              <w:tab w:val="right" w:leader="dot" w:pos="8395"/>
            </w:tabs>
            <w:spacing w:before="100" w:line="186" w:lineRule="auto"/>
            <w:rPr>
              <w:rFonts w:ascii="宋体" w:hAnsi="宋体" w:eastAsia="宋体" w:cs="宋体"/>
              <w:sz w:val="21"/>
              <w:szCs w:val="21"/>
            </w:rPr>
          </w:pPr>
          <w:r>
            <w:fldChar w:fldCharType="begin"/>
          </w:r>
          <w:r>
            <w:instrText xml:space="preserve"> HYPERLINK \l "bookmark19" </w:instrText>
          </w:r>
          <w:r>
            <w:fldChar w:fldCharType="separate"/>
          </w:r>
          <w:r>
            <w:rPr>
              <w:rFonts w:ascii="宋体" w:hAnsi="宋体" w:eastAsia="宋体" w:cs="宋体"/>
              <w:b/>
              <w:bCs/>
              <w:spacing w:val="-2"/>
              <w:sz w:val="21"/>
              <w:szCs w:val="21"/>
            </w:rPr>
            <w:t>第三章</w:t>
          </w:r>
          <w:r>
            <w:rPr>
              <w:rFonts w:ascii="宋体" w:hAnsi="宋体" w:eastAsia="宋体" w:cs="宋体"/>
              <w:spacing w:val="-2"/>
              <w:sz w:val="21"/>
              <w:szCs w:val="21"/>
            </w:rPr>
            <w:t xml:space="preserve">  </w:t>
          </w:r>
          <w:r>
            <w:rPr>
              <w:rFonts w:ascii="宋体" w:hAnsi="宋体" w:eastAsia="宋体" w:cs="宋体"/>
              <w:b/>
              <w:bCs/>
              <w:spacing w:val="-2"/>
              <w:sz w:val="21"/>
              <w:szCs w:val="21"/>
            </w:rPr>
            <w:t>评审方法及标准</w:t>
          </w:r>
          <w:r>
            <w:rPr>
              <w:rFonts w:ascii="宋体" w:hAnsi="宋体" w:eastAsia="宋体" w:cs="宋体"/>
              <w:spacing w:val="-42"/>
              <w:sz w:val="21"/>
              <w:szCs w:val="21"/>
            </w:rPr>
            <w:t xml:space="preserve"> </w:t>
          </w:r>
          <w:r>
            <w:rPr>
              <w:rFonts w:ascii="宋体" w:hAnsi="宋体" w:eastAsia="宋体" w:cs="宋体"/>
              <w:sz w:val="21"/>
              <w:szCs w:val="21"/>
            </w:rPr>
            <w:tab/>
          </w:r>
          <w:r>
            <w:rPr>
              <w:rFonts w:ascii="宋体" w:hAnsi="宋体" w:eastAsia="宋体" w:cs="宋体"/>
              <w:spacing w:val="9"/>
              <w:sz w:val="21"/>
              <w:szCs w:val="21"/>
            </w:rPr>
            <w:t>20</w:t>
          </w:r>
          <w:r>
            <w:rPr>
              <w:rFonts w:ascii="宋体" w:hAnsi="宋体" w:eastAsia="宋体" w:cs="宋体"/>
              <w:spacing w:val="9"/>
              <w:sz w:val="21"/>
              <w:szCs w:val="21"/>
            </w:rPr>
            <w:fldChar w:fldCharType="end"/>
          </w:r>
        </w:p>
        <w:p w14:paraId="1AB4A178">
          <w:pPr>
            <w:tabs>
              <w:tab w:val="right" w:leader="dot" w:pos="8395"/>
            </w:tabs>
            <w:spacing w:before="101" w:line="186" w:lineRule="auto"/>
            <w:ind w:left="435"/>
            <w:rPr>
              <w:rFonts w:ascii="宋体" w:hAnsi="宋体" w:eastAsia="宋体" w:cs="宋体"/>
              <w:sz w:val="21"/>
              <w:szCs w:val="21"/>
            </w:rPr>
          </w:pPr>
          <w:r>
            <w:fldChar w:fldCharType="begin"/>
          </w:r>
          <w:r>
            <w:instrText xml:space="preserve"> HYPERLINK \l "bookmark20" </w:instrText>
          </w:r>
          <w:r>
            <w:fldChar w:fldCharType="separate"/>
          </w:r>
          <w:r>
            <w:rPr>
              <w:rFonts w:ascii="宋体" w:hAnsi="宋体" w:eastAsia="宋体" w:cs="宋体"/>
              <w:spacing w:val="-4"/>
              <w:sz w:val="21"/>
              <w:szCs w:val="21"/>
            </w:rPr>
            <w:t>1.评审方法</w:t>
          </w:r>
          <w:r>
            <w:rPr>
              <w:rFonts w:ascii="宋体" w:hAnsi="宋体" w:eastAsia="宋体" w:cs="宋体"/>
              <w:spacing w:val="-41"/>
              <w:sz w:val="21"/>
              <w:szCs w:val="21"/>
            </w:rPr>
            <w:t xml:space="preserve"> </w:t>
          </w:r>
          <w:r>
            <w:rPr>
              <w:rFonts w:ascii="宋体" w:hAnsi="宋体" w:eastAsia="宋体" w:cs="宋体"/>
              <w:sz w:val="21"/>
              <w:szCs w:val="21"/>
            </w:rPr>
            <w:tab/>
          </w:r>
          <w:r>
            <w:rPr>
              <w:rFonts w:ascii="宋体" w:hAnsi="宋体" w:eastAsia="宋体" w:cs="宋体"/>
              <w:spacing w:val="9"/>
              <w:sz w:val="21"/>
              <w:szCs w:val="21"/>
            </w:rPr>
            <w:t>20</w:t>
          </w:r>
          <w:r>
            <w:rPr>
              <w:rFonts w:ascii="宋体" w:hAnsi="宋体" w:eastAsia="宋体" w:cs="宋体"/>
              <w:spacing w:val="9"/>
              <w:sz w:val="21"/>
              <w:szCs w:val="21"/>
            </w:rPr>
            <w:fldChar w:fldCharType="end"/>
          </w:r>
        </w:p>
        <w:p w14:paraId="0BFE3FBC">
          <w:pPr>
            <w:tabs>
              <w:tab w:val="right" w:leader="dot" w:pos="8395"/>
            </w:tabs>
            <w:spacing w:before="100" w:line="186" w:lineRule="auto"/>
            <w:ind w:left="422"/>
            <w:rPr>
              <w:rFonts w:ascii="宋体" w:hAnsi="宋体" w:eastAsia="宋体" w:cs="宋体"/>
              <w:sz w:val="21"/>
              <w:szCs w:val="21"/>
            </w:rPr>
          </w:pPr>
          <w:r>
            <w:fldChar w:fldCharType="begin"/>
          </w:r>
          <w:r>
            <w:instrText xml:space="preserve"> HYPERLINK \l "bookmark21" </w:instrText>
          </w:r>
          <w:r>
            <w:fldChar w:fldCharType="separate"/>
          </w:r>
          <w:r>
            <w:rPr>
              <w:rFonts w:ascii="宋体" w:hAnsi="宋体" w:eastAsia="宋体" w:cs="宋体"/>
              <w:spacing w:val="-2"/>
              <w:sz w:val="21"/>
              <w:szCs w:val="21"/>
            </w:rPr>
            <w:t>2.评审标准</w:t>
          </w:r>
          <w:r>
            <w:rPr>
              <w:rFonts w:ascii="宋体" w:hAnsi="宋体" w:eastAsia="宋体" w:cs="宋体"/>
              <w:spacing w:val="-40"/>
              <w:sz w:val="21"/>
              <w:szCs w:val="21"/>
            </w:rPr>
            <w:t xml:space="preserve"> </w:t>
          </w:r>
          <w:r>
            <w:rPr>
              <w:rFonts w:ascii="宋体" w:hAnsi="宋体" w:eastAsia="宋体" w:cs="宋体"/>
              <w:sz w:val="21"/>
              <w:szCs w:val="21"/>
            </w:rPr>
            <w:tab/>
          </w:r>
          <w:r>
            <w:rPr>
              <w:rFonts w:ascii="宋体" w:hAnsi="宋体" w:eastAsia="宋体" w:cs="宋体"/>
              <w:spacing w:val="9"/>
              <w:sz w:val="21"/>
              <w:szCs w:val="21"/>
            </w:rPr>
            <w:t>20</w:t>
          </w:r>
          <w:r>
            <w:rPr>
              <w:rFonts w:ascii="宋体" w:hAnsi="宋体" w:eastAsia="宋体" w:cs="宋体"/>
              <w:spacing w:val="9"/>
              <w:sz w:val="21"/>
              <w:szCs w:val="21"/>
            </w:rPr>
            <w:fldChar w:fldCharType="end"/>
          </w:r>
        </w:p>
        <w:p w14:paraId="09C5DD1C">
          <w:pPr>
            <w:tabs>
              <w:tab w:val="right" w:leader="dot" w:pos="8395"/>
            </w:tabs>
            <w:spacing w:before="101" w:line="186" w:lineRule="auto"/>
            <w:ind w:left="429"/>
            <w:rPr>
              <w:rFonts w:ascii="宋体" w:hAnsi="宋体" w:eastAsia="宋体" w:cs="宋体"/>
              <w:sz w:val="21"/>
              <w:szCs w:val="21"/>
            </w:rPr>
          </w:pPr>
          <w:r>
            <w:fldChar w:fldCharType="begin"/>
          </w:r>
          <w:r>
            <w:instrText xml:space="preserve"> HYPERLINK \l "bookmark22" </w:instrText>
          </w:r>
          <w:r>
            <w:fldChar w:fldCharType="separate"/>
          </w:r>
          <w:r>
            <w:rPr>
              <w:rFonts w:ascii="宋体" w:hAnsi="宋体" w:eastAsia="宋体" w:cs="宋体"/>
              <w:spacing w:val="-2"/>
              <w:sz w:val="21"/>
              <w:szCs w:val="21"/>
            </w:rPr>
            <w:t>资格审查一览表</w:t>
          </w:r>
          <w:r>
            <w:rPr>
              <w:rFonts w:ascii="宋体" w:hAnsi="宋体" w:eastAsia="宋体" w:cs="宋体"/>
              <w:spacing w:val="-41"/>
              <w:sz w:val="21"/>
              <w:szCs w:val="21"/>
            </w:rPr>
            <w:t xml:space="preserve"> </w:t>
          </w:r>
          <w:r>
            <w:rPr>
              <w:rFonts w:ascii="宋体" w:hAnsi="宋体" w:eastAsia="宋体" w:cs="宋体"/>
              <w:sz w:val="21"/>
              <w:szCs w:val="21"/>
            </w:rPr>
            <w:tab/>
          </w:r>
          <w:r>
            <w:rPr>
              <w:rFonts w:ascii="宋体" w:hAnsi="宋体" w:eastAsia="宋体" w:cs="宋体"/>
              <w:spacing w:val="9"/>
              <w:sz w:val="21"/>
              <w:szCs w:val="21"/>
            </w:rPr>
            <w:t>25</w:t>
          </w:r>
          <w:r>
            <w:rPr>
              <w:rFonts w:ascii="宋体" w:hAnsi="宋体" w:eastAsia="宋体" w:cs="宋体"/>
              <w:spacing w:val="9"/>
              <w:sz w:val="21"/>
              <w:szCs w:val="21"/>
            </w:rPr>
            <w:fldChar w:fldCharType="end"/>
          </w:r>
        </w:p>
        <w:p w14:paraId="2D13FFE3">
          <w:pPr>
            <w:tabs>
              <w:tab w:val="right" w:leader="dot" w:pos="8395"/>
            </w:tabs>
            <w:spacing w:before="100" w:line="186" w:lineRule="auto"/>
            <w:ind w:left="421"/>
            <w:rPr>
              <w:rFonts w:ascii="宋体" w:hAnsi="宋体" w:eastAsia="宋体" w:cs="宋体"/>
              <w:sz w:val="21"/>
              <w:szCs w:val="21"/>
            </w:rPr>
          </w:pPr>
          <w:r>
            <w:fldChar w:fldCharType="begin"/>
          </w:r>
          <w:r>
            <w:instrText xml:space="preserve"> HYPERLINK \l "bookmark23" </w:instrText>
          </w:r>
          <w:r>
            <w:fldChar w:fldCharType="separate"/>
          </w:r>
          <w:r>
            <w:rPr>
              <w:rFonts w:ascii="宋体" w:hAnsi="宋体" w:eastAsia="宋体" w:cs="宋体"/>
              <w:spacing w:val="-1"/>
              <w:sz w:val="21"/>
              <w:szCs w:val="21"/>
            </w:rPr>
            <w:t>符合性审查一览表</w:t>
          </w:r>
          <w:r>
            <w:rPr>
              <w:rFonts w:ascii="宋体" w:hAnsi="宋体" w:eastAsia="宋体" w:cs="宋体"/>
              <w:spacing w:val="-38"/>
              <w:sz w:val="21"/>
              <w:szCs w:val="21"/>
            </w:rPr>
            <w:t xml:space="preserve"> </w:t>
          </w:r>
          <w:r>
            <w:rPr>
              <w:rFonts w:ascii="宋体" w:hAnsi="宋体" w:eastAsia="宋体" w:cs="宋体"/>
              <w:sz w:val="21"/>
              <w:szCs w:val="21"/>
            </w:rPr>
            <w:tab/>
          </w:r>
          <w:r>
            <w:rPr>
              <w:rFonts w:ascii="宋体" w:hAnsi="宋体" w:eastAsia="宋体" w:cs="宋体"/>
              <w:spacing w:val="9"/>
              <w:sz w:val="21"/>
              <w:szCs w:val="21"/>
            </w:rPr>
            <w:t>26</w:t>
          </w:r>
          <w:r>
            <w:rPr>
              <w:rFonts w:ascii="宋体" w:hAnsi="宋体" w:eastAsia="宋体" w:cs="宋体"/>
              <w:spacing w:val="9"/>
              <w:sz w:val="21"/>
              <w:szCs w:val="21"/>
            </w:rPr>
            <w:fldChar w:fldCharType="end"/>
          </w:r>
        </w:p>
        <w:p w14:paraId="1086A908">
          <w:pPr>
            <w:tabs>
              <w:tab w:val="right" w:leader="dot" w:pos="8395"/>
            </w:tabs>
            <w:spacing w:before="101" w:line="186" w:lineRule="auto"/>
            <w:rPr>
              <w:rFonts w:ascii="宋体" w:hAnsi="宋体" w:eastAsia="宋体" w:cs="宋体"/>
              <w:sz w:val="21"/>
              <w:szCs w:val="21"/>
            </w:rPr>
          </w:pPr>
          <w:r>
            <w:fldChar w:fldCharType="begin"/>
          </w:r>
          <w:r>
            <w:instrText xml:space="preserve"> HYPERLINK \l "bookmark24" </w:instrText>
          </w:r>
          <w:r>
            <w:fldChar w:fldCharType="separate"/>
          </w:r>
          <w:r>
            <w:rPr>
              <w:rFonts w:ascii="宋体" w:hAnsi="宋体" w:eastAsia="宋体" w:cs="宋体"/>
              <w:b/>
              <w:bCs/>
              <w:spacing w:val="-2"/>
              <w:sz w:val="21"/>
              <w:szCs w:val="21"/>
            </w:rPr>
            <w:t>第四章</w:t>
          </w:r>
          <w:r>
            <w:rPr>
              <w:rFonts w:ascii="宋体" w:hAnsi="宋体" w:eastAsia="宋体" w:cs="宋体"/>
              <w:spacing w:val="-2"/>
              <w:sz w:val="21"/>
              <w:szCs w:val="21"/>
            </w:rPr>
            <w:t xml:space="preserve">  </w:t>
          </w:r>
          <w:r>
            <w:rPr>
              <w:rFonts w:ascii="宋体" w:hAnsi="宋体" w:eastAsia="宋体" w:cs="宋体"/>
              <w:b/>
              <w:bCs/>
              <w:spacing w:val="-2"/>
              <w:sz w:val="21"/>
              <w:szCs w:val="21"/>
            </w:rPr>
            <w:t>合同文本</w:t>
          </w:r>
          <w:r>
            <w:rPr>
              <w:rFonts w:ascii="宋体" w:hAnsi="宋体" w:eastAsia="宋体" w:cs="宋体"/>
              <w:spacing w:val="-46"/>
              <w:sz w:val="21"/>
              <w:szCs w:val="21"/>
            </w:rPr>
            <w:t xml:space="preserve"> </w:t>
          </w:r>
          <w:r>
            <w:rPr>
              <w:rFonts w:ascii="宋体" w:hAnsi="宋体" w:eastAsia="宋体" w:cs="宋体"/>
              <w:sz w:val="21"/>
              <w:szCs w:val="21"/>
            </w:rPr>
            <w:tab/>
          </w:r>
          <w:r>
            <w:rPr>
              <w:rFonts w:ascii="宋体" w:hAnsi="宋体" w:eastAsia="宋体" w:cs="宋体"/>
              <w:spacing w:val="9"/>
              <w:sz w:val="21"/>
              <w:szCs w:val="21"/>
            </w:rPr>
            <w:t>27</w:t>
          </w:r>
          <w:r>
            <w:rPr>
              <w:rFonts w:ascii="宋体" w:hAnsi="宋体" w:eastAsia="宋体" w:cs="宋体"/>
              <w:spacing w:val="9"/>
              <w:sz w:val="21"/>
              <w:szCs w:val="21"/>
            </w:rPr>
            <w:fldChar w:fldCharType="end"/>
          </w:r>
        </w:p>
        <w:p w14:paraId="65A35C9A">
          <w:pPr>
            <w:tabs>
              <w:tab w:val="right" w:leader="dot" w:pos="8395"/>
            </w:tabs>
            <w:spacing w:before="100" w:line="186" w:lineRule="auto"/>
            <w:ind w:left="420"/>
            <w:rPr>
              <w:rFonts w:ascii="宋体" w:hAnsi="宋体" w:eastAsia="宋体" w:cs="宋体"/>
              <w:sz w:val="21"/>
              <w:szCs w:val="21"/>
            </w:rPr>
          </w:pPr>
          <w:r>
            <w:fldChar w:fldCharType="begin"/>
          </w:r>
          <w:r>
            <w:instrText xml:space="preserve"> HYPERLINK \l "bookmark25" </w:instrText>
          </w:r>
          <w:r>
            <w:fldChar w:fldCharType="separate"/>
          </w:r>
          <w:r>
            <w:rPr>
              <w:rFonts w:ascii="宋体" w:hAnsi="宋体" w:eastAsia="宋体" w:cs="宋体"/>
              <w:spacing w:val="-1"/>
              <w:sz w:val="21"/>
              <w:szCs w:val="21"/>
            </w:rPr>
            <w:t>合同条款前附表</w:t>
          </w:r>
          <w:r>
            <w:rPr>
              <w:rFonts w:ascii="宋体" w:hAnsi="宋体" w:eastAsia="宋体" w:cs="宋体"/>
              <w:spacing w:val="-41"/>
              <w:sz w:val="21"/>
              <w:szCs w:val="21"/>
            </w:rPr>
            <w:t xml:space="preserve"> </w:t>
          </w:r>
          <w:r>
            <w:rPr>
              <w:rFonts w:ascii="宋体" w:hAnsi="宋体" w:eastAsia="宋体" w:cs="宋体"/>
              <w:sz w:val="21"/>
              <w:szCs w:val="21"/>
            </w:rPr>
            <w:tab/>
          </w:r>
          <w:r>
            <w:rPr>
              <w:rFonts w:ascii="宋体" w:hAnsi="宋体" w:eastAsia="宋体" w:cs="宋体"/>
              <w:spacing w:val="9"/>
              <w:sz w:val="21"/>
              <w:szCs w:val="21"/>
            </w:rPr>
            <w:t>27</w:t>
          </w:r>
          <w:r>
            <w:rPr>
              <w:rFonts w:ascii="宋体" w:hAnsi="宋体" w:eastAsia="宋体" w:cs="宋体"/>
              <w:spacing w:val="9"/>
              <w:sz w:val="21"/>
              <w:szCs w:val="21"/>
            </w:rPr>
            <w:fldChar w:fldCharType="end"/>
          </w:r>
        </w:p>
        <w:p w14:paraId="057562B8">
          <w:pPr>
            <w:tabs>
              <w:tab w:val="right" w:leader="dot" w:pos="8395"/>
            </w:tabs>
            <w:spacing w:before="101" w:line="186" w:lineRule="auto"/>
            <w:ind w:left="423"/>
            <w:rPr>
              <w:rFonts w:ascii="宋体" w:hAnsi="宋体" w:eastAsia="宋体" w:cs="宋体"/>
              <w:sz w:val="21"/>
              <w:szCs w:val="21"/>
            </w:rPr>
          </w:pPr>
          <w:r>
            <w:fldChar w:fldCharType="begin"/>
          </w:r>
          <w:r>
            <w:instrText xml:space="preserve"> HYPERLINK \l "bookmark26" </w:instrText>
          </w:r>
          <w:r>
            <w:fldChar w:fldCharType="separate"/>
          </w:r>
          <w:r>
            <w:rPr>
              <w:rFonts w:ascii="宋体" w:hAnsi="宋体" w:eastAsia="宋体" w:cs="宋体"/>
              <w:spacing w:val="-3"/>
              <w:sz w:val="21"/>
              <w:szCs w:val="21"/>
            </w:rPr>
            <w:t>一、合同</w:t>
          </w:r>
          <w:r>
            <w:rPr>
              <w:rFonts w:ascii="宋体" w:hAnsi="宋体" w:eastAsia="宋体" w:cs="宋体"/>
              <w:spacing w:val="-42"/>
              <w:sz w:val="21"/>
              <w:szCs w:val="21"/>
            </w:rPr>
            <w:t xml:space="preserve"> </w:t>
          </w:r>
          <w:r>
            <w:rPr>
              <w:rFonts w:ascii="宋体" w:hAnsi="宋体" w:eastAsia="宋体" w:cs="宋体"/>
              <w:sz w:val="21"/>
              <w:szCs w:val="21"/>
            </w:rPr>
            <w:tab/>
          </w:r>
          <w:r>
            <w:rPr>
              <w:rFonts w:ascii="宋体" w:hAnsi="宋体" w:eastAsia="宋体" w:cs="宋体"/>
              <w:spacing w:val="9"/>
              <w:sz w:val="21"/>
              <w:szCs w:val="21"/>
            </w:rPr>
            <w:t>29</w:t>
          </w:r>
          <w:r>
            <w:rPr>
              <w:rFonts w:ascii="宋体" w:hAnsi="宋体" w:eastAsia="宋体" w:cs="宋体"/>
              <w:spacing w:val="9"/>
              <w:sz w:val="21"/>
              <w:szCs w:val="21"/>
            </w:rPr>
            <w:fldChar w:fldCharType="end"/>
          </w:r>
        </w:p>
        <w:p w14:paraId="31132286">
          <w:pPr>
            <w:tabs>
              <w:tab w:val="right" w:leader="dot" w:pos="8395"/>
            </w:tabs>
            <w:spacing w:before="100" w:line="186" w:lineRule="auto"/>
            <w:ind w:left="423"/>
            <w:rPr>
              <w:rFonts w:ascii="宋体" w:hAnsi="宋体" w:eastAsia="宋体" w:cs="宋体"/>
              <w:sz w:val="21"/>
              <w:szCs w:val="21"/>
            </w:rPr>
          </w:pPr>
          <w:r>
            <w:fldChar w:fldCharType="begin"/>
          </w:r>
          <w:r>
            <w:instrText xml:space="preserve"> HYPERLINK \l "bookmark27" </w:instrText>
          </w:r>
          <w:r>
            <w:fldChar w:fldCharType="separate"/>
          </w:r>
          <w:r>
            <w:rPr>
              <w:rFonts w:ascii="宋体" w:hAnsi="宋体" w:eastAsia="宋体" w:cs="宋体"/>
              <w:spacing w:val="-2"/>
              <w:sz w:val="21"/>
              <w:szCs w:val="21"/>
            </w:rPr>
            <w:t>二、合同通用条款</w:t>
          </w:r>
          <w:r>
            <w:rPr>
              <w:rFonts w:ascii="宋体" w:hAnsi="宋体" w:eastAsia="宋体" w:cs="宋体"/>
              <w:spacing w:val="-32"/>
              <w:sz w:val="21"/>
              <w:szCs w:val="21"/>
            </w:rPr>
            <w:t xml:space="preserve"> </w:t>
          </w:r>
          <w:r>
            <w:rPr>
              <w:rFonts w:ascii="宋体" w:hAnsi="宋体" w:eastAsia="宋体" w:cs="宋体"/>
              <w:sz w:val="21"/>
              <w:szCs w:val="21"/>
            </w:rPr>
            <w:tab/>
          </w:r>
          <w:r>
            <w:rPr>
              <w:rFonts w:ascii="宋体" w:hAnsi="宋体" w:eastAsia="宋体" w:cs="宋体"/>
              <w:spacing w:val="9"/>
              <w:sz w:val="21"/>
              <w:szCs w:val="21"/>
            </w:rPr>
            <w:t>30</w:t>
          </w:r>
          <w:r>
            <w:rPr>
              <w:rFonts w:ascii="宋体" w:hAnsi="宋体" w:eastAsia="宋体" w:cs="宋体"/>
              <w:spacing w:val="9"/>
              <w:sz w:val="21"/>
              <w:szCs w:val="21"/>
            </w:rPr>
            <w:fldChar w:fldCharType="end"/>
          </w:r>
        </w:p>
        <w:p w14:paraId="6FD3DF01">
          <w:pPr>
            <w:tabs>
              <w:tab w:val="right" w:leader="dot" w:pos="8395"/>
            </w:tabs>
            <w:spacing w:before="100" w:line="186" w:lineRule="auto"/>
            <w:rPr>
              <w:rFonts w:ascii="宋体" w:hAnsi="宋体" w:eastAsia="宋体" w:cs="宋体"/>
              <w:sz w:val="21"/>
              <w:szCs w:val="21"/>
            </w:rPr>
          </w:pPr>
          <w:r>
            <w:fldChar w:fldCharType="begin"/>
          </w:r>
          <w:r>
            <w:instrText xml:space="preserve"> HYPERLINK \l "bookmark28" </w:instrText>
          </w:r>
          <w:r>
            <w:fldChar w:fldCharType="separate"/>
          </w:r>
          <w:r>
            <w:rPr>
              <w:rFonts w:ascii="宋体" w:hAnsi="宋体" w:eastAsia="宋体" w:cs="宋体"/>
              <w:b/>
              <w:bCs/>
              <w:spacing w:val="-5"/>
              <w:sz w:val="21"/>
              <w:szCs w:val="21"/>
            </w:rPr>
            <w:t>第五章</w:t>
          </w:r>
          <w:r>
            <w:rPr>
              <w:rFonts w:ascii="宋体" w:hAnsi="宋体" w:eastAsia="宋体" w:cs="宋体"/>
              <w:spacing w:val="12"/>
              <w:sz w:val="21"/>
              <w:szCs w:val="21"/>
            </w:rPr>
            <w:t xml:space="preserve">  </w:t>
          </w:r>
          <w:r>
            <w:rPr>
              <w:rFonts w:ascii="宋体" w:hAnsi="宋体" w:eastAsia="宋体" w:cs="宋体"/>
              <w:b/>
              <w:bCs/>
              <w:spacing w:val="-5"/>
              <w:sz w:val="21"/>
              <w:szCs w:val="21"/>
            </w:rPr>
            <w:t>响应文件格式</w:t>
          </w:r>
          <w:r>
            <w:rPr>
              <w:rFonts w:ascii="宋体" w:hAnsi="宋体" w:eastAsia="宋体" w:cs="宋体"/>
              <w:spacing w:val="-44"/>
              <w:sz w:val="21"/>
              <w:szCs w:val="21"/>
            </w:rPr>
            <w:t xml:space="preserve"> </w:t>
          </w:r>
          <w:r>
            <w:rPr>
              <w:rFonts w:ascii="宋体" w:hAnsi="宋体" w:eastAsia="宋体" w:cs="宋体"/>
              <w:sz w:val="21"/>
              <w:szCs w:val="21"/>
            </w:rPr>
            <w:tab/>
          </w:r>
          <w:r>
            <w:rPr>
              <w:rFonts w:ascii="宋体" w:hAnsi="宋体" w:eastAsia="宋体" w:cs="宋体"/>
              <w:spacing w:val="9"/>
              <w:sz w:val="21"/>
              <w:szCs w:val="21"/>
            </w:rPr>
            <w:t>37</w:t>
          </w:r>
          <w:r>
            <w:rPr>
              <w:rFonts w:ascii="宋体" w:hAnsi="宋体" w:eastAsia="宋体" w:cs="宋体"/>
              <w:spacing w:val="9"/>
              <w:sz w:val="21"/>
              <w:szCs w:val="21"/>
            </w:rPr>
            <w:fldChar w:fldCharType="end"/>
          </w:r>
        </w:p>
        <w:p w14:paraId="40B0DB31">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"bookmark29" </w:instrText>
          </w:r>
          <w:r>
            <w:fldChar w:fldCharType="separate"/>
          </w:r>
          <w:r>
            <w:rPr>
              <w:rFonts w:ascii="宋体" w:hAnsi="宋体" w:eastAsia="宋体" w:cs="宋体"/>
              <w:spacing w:val="-1"/>
              <w:sz w:val="21"/>
              <w:szCs w:val="21"/>
            </w:rPr>
            <w:t>评审索引表</w:t>
          </w:r>
          <w:r>
            <w:rPr>
              <w:rFonts w:ascii="宋体" w:hAnsi="宋体" w:eastAsia="宋体" w:cs="宋体"/>
              <w:spacing w:val="-43"/>
              <w:sz w:val="21"/>
              <w:szCs w:val="21"/>
            </w:rPr>
            <w:t xml:space="preserve"> </w:t>
          </w:r>
          <w:r>
            <w:rPr>
              <w:rFonts w:ascii="宋体" w:hAnsi="宋体" w:eastAsia="宋体" w:cs="宋体"/>
              <w:sz w:val="21"/>
              <w:szCs w:val="21"/>
            </w:rPr>
            <w:tab/>
          </w:r>
          <w:r>
            <w:rPr>
              <w:rFonts w:ascii="宋体" w:hAnsi="宋体" w:eastAsia="宋体" w:cs="宋体"/>
              <w:spacing w:val="9"/>
              <w:sz w:val="21"/>
              <w:szCs w:val="21"/>
            </w:rPr>
            <w:t>38</w:t>
          </w:r>
          <w:r>
            <w:rPr>
              <w:rFonts w:ascii="宋体" w:hAnsi="宋体" w:eastAsia="宋体" w:cs="宋体"/>
              <w:spacing w:val="9"/>
              <w:sz w:val="21"/>
              <w:szCs w:val="21"/>
            </w:rPr>
            <w:fldChar w:fldCharType="end"/>
          </w:r>
        </w:p>
        <w:p w14:paraId="5D700890">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"bookmark30" </w:instrText>
          </w:r>
          <w:r>
            <w:fldChar w:fldCharType="separate"/>
          </w:r>
          <w:r>
            <w:rPr>
              <w:rFonts w:ascii="宋体" w:hAnsi="宋体" w:eastAsia="宋体" w:cs="宋体"/>
              <w:spacing w:val="-3"/>
              <w:sz w:val="21"/>
              <w:szCs w:val="21"/>
            </w:rPr>
            <w:t>格式</w:t>
          </w:r>
          <w:r>
            <w:rPr>
              <w:rFonts w:ascii="宋体" w:hAnsi="宋体" w:eastAsia="宋体" w:cs="宋体"/>
              <w:spacing w:val="-29"/>
              <w:sz w:val="21"/>
              <w:szCs w:val="21"/>
            </w:rPr>
            <w:t xml:space="preserve"> </w:t>
          </w:r>
          <w:r>
            <w:rPr>
              <w:rFonts w:ascii="宋体" w:hAnsi="宋体" w:eastAsia="宋体" w:cs="宋体"/>
              <w:spacing w:val="-3"/>
              <w:sz w:val="21"/>
              <w:szCs w:val="21"/>
            </w:rPr>
            <w:t>1  授权委托书</w:t>
          </w:r>
          <w:r>
            <w:rPr>
              <w:rFonts w:ascii="宋体" w:hAnsi="宋体" w:eastAsia="宋体" w:cs="宋体"/>
              <w:sz w:val="21"/>
              <w:szCs w:val="21"/>
            </w:rPr>
            <w:tab/>
          </w:r>
          <w:r>
            <w:rPr>
              <w:rFonts w:ascii="宋体" w:hAnsi="宋体" w:eastAsia="宋体" w:cs="宋体"/>
              <w:spacing w:val="9"/>
              <w:sz w:val="21"/>
              <w:szCs w:val="21"/>
            </w:rPr>
            <w:t>40</w:t>
          </w:r>
          <w:r>
            <w:rPr>
              <w:rFonts w:ascii="宋体" w:hAnsi="宋体" w:eastAsia="宋体" w:cs="宋体"/>
              <w:spacing w:val="9"/>
              <w:sz w:val="21"/>
              <w:szCs w:val="21"/>
            </w:rPr>
            <w:fldChar w:fldCharType="end"/>
          </w:r>
        </w:p>
        <w:p w14:paraId="69743592">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"bookmark31" </w:instrText>
          </w:r>
          <w:r>
            <w:fldChar w:fldCharType="separate"/>
          </w:r>
          <w:r>
            <w:rPr>
              <w:rFonts w:ascii="宋体" w:hAnsi="宋体" w:eastAsia="宋体" w:cs="宋体"/>
              <w:spacing w:val="-6"/>
              <w:sz w:val="21"/>
              <w:szCs w:val="21"/>
            </w:rPr>
            <w:t>格式</w:t>
          </w:r>
          <w:r>
            <w:rPr>
              <w:rFonts w:ascii="宋体" w:hAnsi="宋体" w:eastAsia="宋体" w:cs="宋体"/>
              <w:spacing w:val="-41"/>
              <w:sz w:val="21"/>
              <w:szCs w:val="21"/>
            </w:rPr>
            <w:t xml:space="preserve"> </w:t>
          </w:r>
          <w:r>
            <w:rPr>
              <w:rFonts w:ascii="宋体" w:hAnsi="宋体" w:eastAsia="宋体" w:cs="宋体"/>
              <w:spacing w:val="-6"/>
              <w:sz w:val="21"/>
              <w:szCs w:val="21"/>
            </w:rPr>
            <w:t>2</w:t>
          </w:r>
          <w:r>
            <w:rPr>
              <w:rFonts w:ascii="宋体" w:hAnsi="宋体" w:eastAsia="宋体" w:cs="宋体"/>
              <w:spacing w:val="9"/>
              <w:sz w:val="21"/>
              <w:szCs w:val="21"/>
            </w:rPr>
            <w:t xml:space="preserve">  </w:t>
          </w:r>
          <w:r>
            <w:rPr>
              <w:rFonts w:ascii="宋体" w:hAnsi="宋体" w:eastAsia="宋体" w:cs="宋体"/>
              <w:spacing w:val="-6"/>
              <w:sz w:val="21"/>
              <w:szCs w:val="21"/>
            </w:rPr>
            <w:t>响应函</w:t>
          </w:r>
          <w:r>
            <w:rPr>
              <w:rFonts w:ascii="宋体" w:hAnsi="宋体" w:eastAsia="宋体" w:cs="宋体"/>
              <w:sz w:val="21"/>
              <w:szCs w:val="21"/>
            </w:rPr>
            <w:tab/>
          </w:r>
          <w:r>
            <w:rPr>
              <w:rFonts w:ascii="宋体" w:hAnsi="宋体" w:eastAsia="宋体" w:cs="宋体"/>
              <w:spacing w:val="9"/>
              <w:sz w:val="21"/>
              <w:szCs w:val="21"/>
            </w:rPr>
            <w:t>42</w:t>
          </w:r>
          <w:r>
            <w:rPr>
              <w:rFonts w:ascii="宋体" w:hAnsi="宋体" w:eastAsia="宋体" w:cs="宋体"/>
              <w:spacing w:val="9"/>
              <w:sz w:val="21"/>
              <w:szCs w:val="21"/>
            </w:rPr>
            <w:fldChar w:fldCharType="end"/>
          </w:r>
        </w:p>
        <w:p w14:paraId="21F786D2">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"bookmark32" </w:instrText>
          </w:r>
          <w:r>
            <w:fldChar w:fldCharType="separate"/>
          </w:r>
          <w:r>
            <w:rPr>
              <w:rFonts w:ascii="宋体" w:hAnsi="宋体" w:eastAsia="宋体" w:cs="宋体"/>
              <w:spacing w:val="-5"/>
              <w:sz w:val="21"/>
              <w:szCs w:val="21"/>
            </w:rPr>
            <w:t>格式</w:t>
          </w:r>
          <w:r>
            <w:rPr>
              <w:rFonts w:ascii="宋体" w:hAnsi="宋体" w:eastAsia="宋体" w:cs="宋体"/>
              <w:spacing w:val="-37"/>
              <w:sz w:val="21"/>
              <w:szCs w:val="21"/>
            </w:rPr>
            <w:t xml:space="preserve"> </w:t>
          </w:r>
          <w:r>
            <w:rPr>
              <w:rFonts w:ascii="宋体" w:hAnsi="宋体" w:eastAsia="宋体" w:cs="宋体"/>
              <w:spacing w:val="-5"/>
              <w:sz w:val="21"/>
              <w:szCs w:val="21"/>
            </w:rPr>
            <w:t>3</w:t>
          </w:r>
          <w:r>
            <w:rPr>
              <w:rFonts w:ascii="宋体" w:hAnsi="宋体" w:eastAsia="宋体" w:cs="宋体"/>
              <w:spacing w:val="9"/>
              <w:sz w:val="21"/>
              <w:szCs w:val="21"/>
            </w:rPr>
            <w:t xml:space="preserve">  </w:t>
          </w:r>
          <w:r>
            <w:rPr>
              <w:rFonts w:ascii="宋体" w:hAnsi="宋体" w:eastAsia="宋体" w:cs="宋体"/>
              <w:spacing w:val="-5"/>
              <w:sz w:val="21"/>
              <w:szCs w:val="21"/>
            </w:rPr>
            <w:t>响应报价表</w:t>
          </w:r>
          <w:r>
            <w:rPr>
              <w:rFonts w:ascii="宋体" w:hAnsi="宋体" w:eastAsia="宋体" w:cs="宋体"/>
              <w:sz w:val="21"/>
              <w:szCs w:val="21"/>
            </w:rPr>
            <w:tab/>
          </w:r>
          <w:r>
            <w:rPr>
              <w:rFonts w:ascii="宋体" w:hAnsi="宋体" w:eastAsia="宋体" w:cs="宋体"/>
              <w:spacing w:val="9"/>
              <w:sz w:val="21"/>
              <w:szCs w:val="21"/>
            </w:rPr>
            <w:t>44</w:t>
          </w:r>
          <w:r>
            <w:rPr>
              <w:rFonts w:ascii="宋体" w:hAnsi="宋体" w:eastAsia="宋体" w:cs="宋体"/>
              <w:spacing w:val="9"/>
              <w:sz w:val="21"/>
              <w:szCs w:val="21"/>
            </w:rPr>
            <w:fldChar w:fldCharType="end"/>
          </w:r>
        </w:p>
        <w:p w14:paraId="5ADFBAEB">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"bookmark33" </w:instrText>
          </w:r>
          <w:r>
            <w:fldChar w:fldCharType="separate"/>
          </w:r>
          <w:r>
            <w:rPr>
              <w:rFonts w:ascii="宋体" w:hAnsi="宋体" w:eastAsia="宋体" w:cs="宋体"/>
              <w:spacing w:val="-2"/>
              <w:sz w:val="21"/>
              <w:szCs w:val="21"/>
            </w:rPr>
            <w:t>格式</w:t>
          </w:r>
          <w:r>
            <w:rPr>
              <w:rFonts w:ascii="宋体" w:hAnsi="宋体" w:eastAsia="宋体" w:cs="宋体"/>
              <w:spacing w:val="-35"/>
              <w:sz w:val="21"/>
              <w:szCs w:val="21"/>
            </w:rPr>
            <w:t xml:space="preserve"> </w:t>
          </w:r>
          <w:r>
            <w:rPr>
              <w:rFonts w:ascii="宋体" w:hAnsi="宋体" w:eastAsia="宋体" w:cs="宋体"/>
              <w:spacing w:val="-2"/>
              <w:sz w:val="21"/>
              <w:szCs w:val="21"/>
            </w:rPr>
            <w:t>4  商务条款偏离表</w:t>
          </w:r>
          <w:r>
            <w:rPr>
              <w:rFonts w:ascii="宋体" w:hAnsi="宋体" w:eastAsia="宋体" w:cs="宋体"/>
              <w:sz w:val="21"/>
              <w:szCs w:val="21"/>
            </w:rPr>
            <w:tab/>
          </w:r>
          <w:r>
            <w:rPr>
              <w:rFonts w:ascii="宋体" w:hAnsi="宋体" w:eastAsia="宋体" w:cs="宋体"/>
              <w:spacing w:val="9"/>
              <w:sz w:val="21"/>
              <w:szCs w:val="21"/>
            </w:rPr>
            <w:t>46</w:t>
          </w:r>
          <w:r>
            <w:rPr>
              <w:rFonts w:ascii="宋体" w:hAnsi="宋体" w:eastAsia="宋体" w:cs="宋体"/>
              <w:spacing w:val="9"/>
              <w:sz w:val="21"/>
              <w:szCs w:val="21"/>
            </w:rPr>
            <w:fldChar w:fldCharType="end"/>
          </w:r>
        </w:p>
        <w:p w14:paraId="30130081">
          <w:pPr>
            <w:tabs>
              <w:tab w:val="right" w:leader="dot" w:pos="8395"/>
            </w:tabs>
            <w:spacing w:before="101" w:line="186" w:lineRule="auto"/>
            <w:ind w:left="419"/>
            <w:rPr>
              <w:rFonts w:ascii="宋体" w:hAnsi="宋体" w:eastAsia="宋体" w:cs="宋体"/>
              <w:sz w:val="21"/>
              <w:szCs w:val="21"/>
            </w:rPr>
          </w:pPr>
          <w:r>
            <w:fldChar w:fldCharType="begin"/>
          </w:r>
          <w:r>
            <w:instrText xml:space="preserve"> HYPERLINK \l "bookmark34" </w:instrText>
          </w:r>
          <w:r>
            <w:fldChar w:fldCharType="separate"/>
          </w:r>
          <w:r>
            <w:rPr>
              <w:rFonts w:ascii="宋体" w:hAnsi="宋体" w:eastAsia="宋体" w:cs="宋体"/>
              <w:spacing w:val="-2"/>
              <w:sz w:val="21"/>
              <w:szCs w:val="21"/>
            </w:rPr>
            <w:t>格式</w:t>
          </w:r>
          <w:r>
            <w:rPr>
              <w:rFonts w:ascii="宋体" w:hAnsi="宋体" w:eastAsia="宋体" w:cs="宋体"/>
              <w:spacing w:val="-31"/>
              <w:sz w:val="21"/>
              <w:szCs w:val="21"/>
            </w:rPr>
            <w:t xml:space="preserve"> </w:t>
          </w:r>
          <w:r>
            <w:rPr>
              <w:rFonts w:ascii="宋体" w:hAnsi="宋体" w:eastAsia="宋体" w:cs="宋体"/>
              <w:spacing w:val="-2"/>
              <w:sz w:val="21"/>
              <w:szCs w:val="21"/>
            </w:rPr>
            <w:t>5  供应商资格证明文件</w:t>
          </w:r>
          <w:r>
            <w:rPr>
              <w:rFonts w:ascii="宋体" w:hAnsi="宋体" w:eastAsia="宋体" w:cs="宋体"/>
              <w:sz w:val="21"/>
              <w:szCs w:val="21"/>
            </w:rPr>
            <w:tab/>
          </w:r>
          <w:r>
            <w:rPr>
              <w:rFonts w:ascii="宋体" w:hAnsi="宋体" w:eastAsia="宋体" w:cs="宋体"/>
              <w:spacing w:val="9"/>
              <w:sz w:val="21"/>
              <w:szCs w:val="21"/>
            </w:rPr>
            <w:t>47</w:t>
          </w:r>
          <w:r>
            <w:rPr>
              <w:rFonts w:ascii="宋体" w:hAnsi="宋体" w:eastAsia="宋体" w:cs="宋体"/>
              <w:spacing w:val="9"/>
              <w:sz w:val="21"/>
              <w:szCs w:val="21"/>
            </w:rPr>
            <w:fldChar w:fldCharType="end"/>
          </w:r>
        </w:p>
        <w:p w14:paraId="5221F779">
          <w:pPr>
            <w:tabs>
              <w:tab w:val="right" w:leader="dot" w:pos="8395"/>
            </w:tabs>
            <w:spacing w:before="100" w:line="186" w:lineRule="auto"/>
            <w:ind w:left="844"/>
            <w:rPr>
              <w:rFonts w:ascii="宋体" w:hAnsi="宋体" w:eastAsia="宋体" w:cs="宋体"/>
              <w:sz w:val="21"/>
              <w:szCs w:val="21"/>
            </w:rPr>
          </w:pPr>
          <w:r>
            <w:fldChar w:fldCharType="begin"/>
          </w:r>
          <w:r>
            <w:instrText xml:space="preserve"> HYPERLINK \l "bookmark35" </w:instrText>
          </w:r>
          <w:r>
            <w:fldChar w:fldCharType="separate"/>
          </w:r>
          <w:r>
            <w:rPr>
              <w:rFonts w:ascii="宋体" w:hAnsi="宋体" w:eastAsia="宋体" w:cs="宋体"/>
              <w:spacing w:val="-1"/>
              <w:sz w:val="21"/>
              <w:szCs w:val="21"/>
            </w:rPr>
            <w:t>5.1 供应商基本情况</w:t>
          </w:r>
          <w:r>
            <w:rPr>
              <w:rFonts w:ascii="宋体" w:hAnsi="宋体" w:eastAsia="宋体" w:cs="宋体"/>
              <w:spacing w:val="-35"/>
              <w:sz w:val="21"/>
              <w:szCs w:val="21"/>
            </w:rPr>
            <w:t xml:space="preserve"> </w:t>
          </w:r>
          <w:r>
            <w:rPr>
              <w:rFonts w:ascii="宋体" w:hAnsi="宋体" w:eastAsia="宋体" w:cs="宋体"/>
              <w:sz w:val="21"/>
              <w:szCs w:val="21"/>
            </w:rPr>
            <w:tab/>
          </w:r>
          <w:r>
            <w:rPr>
              <w:rFonts w:ascii="宋体" w:hAnsi="宋体" w:eastAsia="宋体" w:cs="宋体"/>
              <w:spacing w:val="9"/>
              <w:sz w:val="21"/>
              <w:szCs w:val="21"/>
            </w:rPr>
            <w:t>47</w:t>
          </w:r>
          <w:r>
            <w:rPr>
              <w:rFonts w:ascii="宋体" w:hAnsi="宋体" w:eastAsia="宋体" w:cs="宋体"/>
              <w:spacing w:val="9"/>
              <w:sz w:val="21"/>
              <w:szCs w:val="21"/>
            </w:rPr>
            <w:fldChar w:fldCharType="end"/>
          </w:r>
        </w:p>
        <w:p w14:paraId="519B6FCF">
          <w:pPr>
            <w:tabs>
              <w:tab w:val="right" w:leader="dot" w:pos="8395"/>
            </w:tabs>
            <w:spacing w:before="100" w:line="186" w:lineRule="auto"/>
            <w:ind w:left="844"/>
            <w:rPr>
              <w:rFonts w:ascii="宋体" w:hAnsi="宋体" w:eastAsia="宋体" w:cs="宋体"/>
              <w:sz w:val="21"/>
              <w:szCs w:val="21"/>
            </w:rPr>
          </w:pPr>
          <w:r>
            <w:fldChar w:fldCharType="begin"/>
          </w:r>
          <w:r>
            <w:instrText xml:space="preserve"> HYPERLINK \l "bookmark36" </w:instrText>
          </w:r>
          <w:r>
            <w:fldChar w:fldCharType="separate"/>
          </w:r>
          <w:r>
            <w:rPr>
              <w:rFonts w:ascii="宋体" w:hAnsi="宋体" w:eastAsia="宋体" w:cs="宋体"/>
              <w:spacing w:val="-1"/>
              <w:sz w:val="21"/>
              <w:szCs w:val="21"/>
            </w:rPr>
            <w:t xml:space="preserve">5.2 法人或者其他组织的营业执照等证明文件，自然人的身份证明复印件 </w:t>
          </w:r>
          <w:r>
            <w:rPr>
              <w:rFonts w:ascii="宋体" w:hAnsi="宋体" w:eastAsia="宋体" w:cs="宋体"/>
              <w:sz w:val="21"/>
              <w:szCs w:val="21"/>
            </w:rPr>
            <w:tab/>
          </w:r>
          <w:r>
            <w:rPr>
              <w:rFonts w:ascii="宋体" w:hAnsi="宋体" w:eastAsia="宋体" w:cs="宋体"/>
              <w:spacing w:val="9"/>
              <w:sz w:val="21"/>
              <w:szCs w:val="21"/>
            </w:rPr>
            <w:t>48</w:t>
          </w:r>
          <w:r>
            <w:rPr>
              <w:rFonts w:ascii="宋体" w:hAnsi="宋体" w:eastAsia="宋体" w:cs="宋体"/>
              <w:spacing w:val="9"/>
              <w:sz w:val="21"/>
              <w:szCs w:val="21"/>
            </w:rPr>
            <w:fldChar w:fldCharType="end"/>
          </w:r>
        </w:p>
        <w:p w14:paraId="35F4D0B3">
          <w:pPr>
            <w:tabs>
              <w:tab w:val="right" w:leader="dot" w:pos="8395"/>
            </w:tabs>
            <w:spacing w:before="101" w:line="186" w:lineRule="auto"/>
            <w:ind w:left="844"/>
            <w:rPr>
              <w:rFonts w:ascii="宋体" w:hAnsi="宋体" w:eastAsia="宋体" w:cs="宋体"/>
              <w:sz w:val="21"/>
              <w:szCs w:val="21"/>
            </w:rPr>
          </w:pPr>
          <w:r>
            <w:fldChar w:fldCharType="begin"/>
          </w:r>
          <w:r>
            <w:instrText xml:space="preserve"> HYPERLINK \l "bookmark37" </w:instrText>
          </w:r>
          <w:r>
            <w:fldChar w:fldCharType="separate"/>
          </w:r>
          <w:r>
            <w:rPr>
              <w:rFonts w:ascii="宋体" w:hAnsi="宋体" w:eastAsia="宋体" w:cs="宋体"/>
              <w:sz w:val="21"/>
              <w:szCs w:val="21"/>
            </w:rPr>
            <w:t>5.3 具有良好的商业信誉和健全的财务会</w:t>
          </w:r>
          <w:r>
            <w:rPr>
              <w:rFonts w:ascii="宋体" w:hAnsi="宋体" w:eastAsia="宋体" w:cs="宋体"/>
              <w:spacing w:val="-1"/>
              <w:sz w:val="21"/>
              <w:szCs w:val="21"/>
            </w:rPr>
            <w:t>计制度的承诺函</w:t>
          </w:r>
          <w:r>
            <w:rPr>
              <w:rFonts w:ascii="宋体" w:hAnsi="宋体" w:eastAsia="宋体" w:cs="宋体"/>
              <w:spacing w:val="-19"/>
              <w:sz w:val="21"/>
              <w:szCs w:val="21"/>
            </w:rPr>
            <w:t xml:space="preserve"> </w:t>
          </w:r>
          <w:r>
            <w:rPr>
              <w:rFonts w:ascii="宋体" w:hAnsi="宋体" w:eastAsia="宋体" w:cs="宋体"/>
              <w:sz w:val="21"/>
              <w:szCs w:val="21"/>
            </w:rPr>
            <w:tab/>
          </w:r>
          <w:r>
            <w:rPr>
              <w:rFonts w:ascii="宋体" w:hAnsi="宋体" w:eastAsia="宋体" w:cs="宋体"/>
              <w:spacing w:val="9"/>
              <w:sz w:val="21"/>
              <w:szCs w:val="21"/>
            </w:rPr>
            <w:t>49</w:t>
          </w:r>
          <w:r>
            <w:rPr>
              <w:rFonts w:ascii="宋体" w:hAnsi="宋体" w:eastAsia="宋体" w:cs="宋体"/>
              <w:spacing w:val="9"/>
              <w:sz w:val="21"/>
              <w:szCs w:val="21"/>
            </w:rPr>
            <w:fldChar w:fldCharType="end"/>
          </w:r>
        </w:p>
        <w:p w14:paraId="56CF0BAA">
          <w:pPr>
            <w:tabs>
              <w:tab w:val="right" w:leader="dot" w:pos="8395"/>
            </w:tabs>
            <w:spacing w:before="100" w:line="186" w:lineRule="auto"/>
            <w:ind w:left="844"/>
            <w:rPr>
              <w:rFonts w:ascii="宋体" w:hAnsi="宋体" w:eastAsia="宋体" w:cs="宋体"/>
              <w:sz w:val="21"/>
              <w:szCs w:val="21"/>
            </w:rPr>
          </w:pPr>
          <w:r>
            <w:fldChar w:fldCharType="begin"/>
          </w:r>
          <w:r>
            <w:instrText xml:space="preserve"> HYPERLINK \l "bookmark38" </w:instrText>
          </w:r>
          <w:r>
            <w:fldChar w:fldCharType="separate"/>
          </w:r>
          <w:r>
            <w:rPr>
              <w:rFonts w:ascii="宋体" w:hAnsi="宋体" w:eastAsia="宋体" w:cs="宋体"/>
              <w:sz w:val="21"/>
              <w:szCs w:val="21"/>
            </w:rPr>
            <w:t>5.4 有依法缴纳税收和社会保障资金的良</w:t>
          </w:r>
          <w:r>
            <w:rPr>
              <w:rFonts w:ascii="宋体" w:hAnsi="宋体" w:eastAsia="宋体" w:cs="宋体"/>
              <w:spacing w:val="-1"/>
              <w:sz w:val="21"/>
              <w:szCs w:val="21"/>
            </w:rPr>
            <w:t>好记录的声明函</w:t>
          </w:r>
          <w:r>
            <w:rPr>
              <w:rFonts w:ascii="宋体" w:hAnsi="宋体" w:eastAsia="宋体" w:cs="宋体"/>
              <w:spacing w:val="-19"/>
              <w:sz w:val="21"/>
              <w:szCs w:val="21"/>
            </w:rPr>
            <w:t xml:space="preserve"> </w:t>
          </w:r>
          <w:r>
            <w:rPr>
              <w:rFonts w:ascii="宋体" w:hAnsi="宋体" w:eastAsia="宋体" w:cs="宋体"/>
              <w:sz w:val="21"/>
              <w:szCs w:val="21"/>
            </w:rPr>
            <w:tab/>
          </w:r>
          <w:r>
            <w:rPr>
              <w:rFonts w:ascii="宋体" w:hAnsi="宋体" w:eastAsia="宋体" w:cs="宋体"/>
              <w:spacing w:val="9"/>
              <w:sz w:val="21"/>
              <w:szCs w:val="21"/>
            </w:rPr>
            <w:t>50</w:t>
          </w:r>
          <w:r>
            <w:rPr>
              <w:rFonts w:ascii="宋体" w:hAnsi="宋体" w:eastAsia="宋体" w:cs="宋体"/>
              <w:spacing w:val="9"/>
              <w:sz w:val="21"/>
              <w:szCs w:val="21"/>
            </w:rPr>
            <w:fldChar w:fldCharType="end"/>
          </w:r>
        </w:p>
        <w:p w14:paraId="316DAC9E">
          <w:pPr>
            <w:tabs>
              <w:tab w:val="right" w:leader="dot" w:pos="8395"/>
            </w:tabs>
            <w:spacing w:before="101" w:line="186" w:lineRule="auto"/>
            <w:ind w:left="844"/>
            <w:rPr>
              <w:rFonts w:ascii="宋体" w:hAnsi="宋体" w:eastAsia="宋体" w:cs="宋体"/>
              <w:sz w:val="21"/>
              <w:szCs w:val="21"/>
            </w:rPr>
          </w:pPr>
          <w:r>
            <w:fldChar w:fldCharType="begin"/>
          </w:r>
          <w:r>
            <w:instrText xml:space="preserve"> HYPERLINK \l "bookmark39" </w:instrText>
          </w:r>
          <w:r>
            <w:fldChar w:fldCharType="separate"/>
          </w:r>
          <w:r>
            <w:rPr>
              <w:rFonts w:ascii="宋体" w:hAnsi="宋体" w:eastAsia="宋体" w:cs="宋体"/>
              <w:sz w:val="21"/>
              <w:szCs w:val="21"/>
            </w:rPr>
            <w:t>5.5 具备履行合同所必需的设备和专业技</w:t>
          </w:r>
          <w:r>
            <w:rPr>
              <w:rFonts w:ascii="宋体" w:hAnsi="宋体" w:eastAsia="宋体" w:cs="宋体"/>
              <w:spacing w:val="-1"/>
              <w:sz w:val="21"/>
              <w:szCs w:val="21"/>
            </w:rPr>
            <w:t>术能力的声明函</w:t>
          </w:r>
          <w:r>
            <w:rPr>
              <w:rFonts w:ascii="宋体" w:hAnsi="宋体" w:eastAsia="宋体" w:cs="宋体"/>
              <w:spacing w:val="-19"/>
              <w:sz w:val="21"/>
              <w:szCs w:val="21"/>
            </w:rPr>
            <w:t xml:space="preserve"> </w:t>
          </w:r>
          <w:r>
            <w:rPr>
              <w:rFonts w:ascii="宋体" w:hAnsi="宋体" w:eastAsia="宋体" w:cs="宋体"/>
              <w:sz w:val="21"/>
              <w:szCs w:val="21"/>
            </w:rPr>
            <w:tab/>
          </w:r>
          <w:r>
            <w:rPr>
              <w:rFonts w:ascii="宋体" w:hAnsi="宋体" w:eastAsia="宋体" w:cs="宋体"/>
              <w:spacing w:val="9"/>
              <w:sz w:val="21"/>
              <w:szCs w:val="21"/>
            </w:rPr>
            <w:t>51</w:t>
          </w:r>
          <w:r>
            <w:rPr>
              <w:rFonts w:ascii="宋体" w:hAnsi="宋体" w:eastAsia="宋体" w:cs="宋体"/>
              <w:spacing w:val="9"/>
              <w:sz w:val="21"/>
              <w:szCs w:val="21"/>
            </w:rPr>
            <w:fldChar w:fldCharType="end"/>
          </w:r>
        </w:p>
        <w:p w14:paraId="742C3877">
          <w:pPr>
            <w:spacing w:before="100" w:line="186" w:lineRule="auto"/>
            <w:jc w:val="right"/>
            <w:rPr>
              <w:rFonts w:ascii="宋体" w:hAnsi="宋体" w:eastAsia="宋体" w:cs="宋体"/>
              <w:sz w:val="21"/>
              <w:szCs w:val="21"/>
            </w:rPr>
          </w:pPr>
          <w:r>
            <w:fldChar w:fldCharType="begin"/>
          </w:r>
          <w:r>
            <w:instrText xml:space="preserve"> HYPERLINK \l "bookmark40" </w:instrText>
          </w:r>
          <w:r>
            <w:fldChar w:fldCharType="separate"/>
          </w:r>
          <w:r>
            <w:rPr>
              <w:rFonts w:ascii="宋体" w:hAnsi="宋体" w:eastAsia="宋体" w:cs="宋体"/>
              <w:sz w:val="21"/>
              <w:szCs w:val="21"/>
            </w:rPr>
            <w:t>5.6 参加本次比选购买活动前三年内在经营活动中没有重大违法记</w:t>
          </w:r>
          <w:r>
            <w:rPr>
              <w:rFonts w:ascii="宋体" w:hAnsi="宋体" w:eastAsia="宋体" w:cs="宋体"/>
              <w:spacing w:val="-1"/>
              <w:sz w:val="21"/>
              <w:szCs w:val="21"/>
            </w:rPr>
            <w:t>录的书面声明52</w:t>
          </w:r>
          <w:r>
            <w:rPr>
              <w:rFonts w:ascii="宋体" w:hAnsi="宋体" w:eastAsia="宋体" w:cs="宋体"/>
              <w:spacing w:val="-1"/>
              <w:sz w:val="21"/>
              <w:szCs w:val="21"/>
            </w:rPr>
            <w:fldChar w:fldCharType="end"/>
          </w:r>
        </w:p>
        <w:p w14:paraId="51A8751C">
          <w:pPr>
            <w:tabs>
              <w:tab w:val="right" w:leader="dot" w:pos="8395"/>
            </w:tabs>
            <w:spacing w:before="101" w:line="186" w:lineRule="auto"/>
            <w:ind w:left="844"/>
            <w:rPr>
              <w:rFonts w:ascii="宋体" w:hAnsi="宋体" w:eastAsia="宋体" w:cs="宋体"/>
              <w:sz w:val="21"/>
              <w:szCs w:val="21"/>
            </w:rPr>
          </w:pPr>
          <w:r>
            <w:fldChar w:fldCharType="begin"/>
          </w:r>
          <w:r>
            <w:instrText xml:space="preserve"> HYPERLINK \l "bookmark41" </w:instrText>
          </w:r>
          <w:r>
            <w:fldChar w:fldCharType="separate"/>
          </w:r>
          <w:r>
            <w:rPr>
              <w:rFonts w:ascii="宋体" w:hAnsi="宋体" w:eastAsia="宋体" w:cs="宋体"/>
              <w:spacing w:val="-1"/>
              <w:sz w:val="21"/>
              <w:szCs w:val="21"/>
            </w:rPr>
            <w:t>5.7 本项目的特定资格要求的证明材料</w:t>
          </w:r>
          <w:r>
            <w:rPr>
              <w:rFonts w:ascii="宋体" w:hAnsi="宋体" w:eastAsia="宋体" w:cs="宋体"/>
              <w:spacing w:val="-17"/>
              <w:sz w:val="21"/>
              <w:szCs w:val="21"/>
            </w:rPr>
            <w:t xml:space="preserve"> </w:t>
          </w:r>
          <w:r>
            <w:rPr>
              <w:rFonts w:ascii="宋体" w:hAnsi="宋体" w:eastAsia="宋体" w:cs="宋体"/>
              <w:sz w:val="21"/>
              <w:szCs w:val="21"/>
            </w:rPr>
            <w:tab/>
          </w:r>
          <w:r>
            <w:rPr>
              <w:rFonts w:ascii="宋体" w:hAnsi="宋体" w:eastAsia="宋体" w:cs="宋体"/>
              <w:spacing w:val="9"/>
              <w:sz w:val="21"/>
              <w:szCs w:val="21"/>
            </w:rPr>
            <w:t>53</w:t>
          </w:r>
          <w:r>
            <w:rPr>
              <w:rFonts w:ascii="宋体" w:hAnsi="宋体" w:eastAsia="宋体" w:cs="宋体"/>
              <w:spacing w:val="9"/>
              <w:sz w:val="21"/>
              <w:szCs w:val="21"/>
            </w:rPr>
            <w:fldChar w:fldCharType="end"/>
          </w:r>
        </w:p>
        <w:p w14:paraId="486F9ADF">
          <w:pPr>
            <w:tabs>
              <w:tab w:val="right" w:leader="dot" w:pos="8395"/>
            </w:tabs>
            <w:spacing w:before="100" w:line="221" w:lineRule="auto"/>
            <w:ind w:left="419"/>
            <w:rPr>
              <w:rFonts w:ascii="宋体" w:hAnsi="宋体" w:eastAsia="宋体" w:cs="宋体"/>
              <w:sz w:val="21"/>
              <w:szCs w:val="21"/>
            </w:rPr>
          </w:pPr>
          <w:r>
            <w:fldChar w:fldCharType="begin"/>
          </w:r>
          <w:r>
            <w:instrText xml:space="preserve"> HYPERLINK \l "bookmark42" </w:instrText>
          </w:r>
          <w:r>
            <w:fldChar w:fldCharType="separate"/>
          </w:r>
          <w:r>
            <w:rPr>
              <w:rFonts w:ascii="宋体" w:hAnsi="宋体" w:eastAsia="宋体" w:cs="宋体"/>
              <w:spacing w:val="-5"/>
              <w:sz w:val="21"/>
              <w:szCs w:val="21"/>
            </w:rPr>
            <w:t>格式</w:t>
          </w:r>
          <w:r>
            <w:rPr>
              <w:rFonts w:ascii="宋体" w:hAnsi="宋体" w:eastAsia="宋体" w:cs="宋体"/>
              <w:spacing w:val="-36"/>
              <w:sz w:val="21"/>
              <w:szCs w:val="21"/>
            </w:rPr>
            <w:t xml:space="preserve"> </w:t>
          </w:r>
          <w:r>
            <w:rPr>
              <w:rFonts w:ascii="宋体" w:hAnsi="宋体" w:eastAsia="宋体" w:cs="宋体"/>
              <w:spacing w:val="-5"/>
              <w:sz w:val="21"/>
              <w:szCs w:val="21"/>
            </w:rPr>
            <w:t>6</w:t>
          </w:r>
          <w:r>
            <w:rPr>
              <w:rFonts w:ascii="宋体" w:hAnsi="宋体" w:eastAsia="宋体" w:cs="宋体"/>
              <w:spacing w:val="13"/>
              <w:sz w:val="21"/>
              <w:szCs w:val="21"/>
            </w:rPr>
            <w:t xml:space="preserve">  </w:t>
          </w:r>
          <w:r>
            <w:rPr>
              <w:rFonts w:ascii="宋体" w:hAnsi="宋体" w:eastAsia="宋体" w:cs="宋体"/>
              <w:spacing w:val="-5"/>
              <w:sz w:val="21"/>
              <w:szCs w:val="21"/>
            </w:rPr>
            <w:t>中小企业声明函</w:t>
          </w:r>
          <w:r>
            <w:rPr>
              <w:rFonts w:ascii="宋体" w:hAnsi="宋体" w:eastAsia="宋体" w:cs="宋体"/>
              <w:sz w:val="21"/>
              <w:szCs w:val="21"/>
            </w:rPr>
            <w:tab/>
          </w:r>
          <w:r>
            <w:rPr>
              <w:rFonts w:ascii="宋体" w:hAnsi="宋体" w:eastAsia="宋体" w:cs="宋体"/>
              <w:spacing w:val="9"/>
              <w:sz w:val="21"/>
              <w:szCs w:val="21"/>
            </w:rPr>
            <w:t>54</w:t>
          </w:r>
          <w:r>
            <w:rPr>
              <w:rFonts w:ascii="宋体" w:hAnsi="宋体" w:eastAsia="宋体" w:cs="宋体"/>
              <w:spacing w:val="9"/>
              <w:sz w:val="21"/>
              <w:szCs w:val="21"/>
            </w:rPr>
            <w:fldChar w:fldCharType="end"/>
          </w:r>
        </w:p>
      </w:sdtContent>
    </w:sdt>
    <w:p w14:paraId="4026E2F5">
      <w:pPr>
        <w:spacing w:line="221" w:lineRule="auto"/>
        <w:rPr>
          <w:rFonts w:ascii="宋体" w:hAnsi="宋体" w:eastAsia="宋体" w:cs="宋体"/>
          <w:sz w:val="21"/>
          <w:szCs w:val="21"/>
        </w:rPr>
        <w:sectPr>
          <w:pgSz w:w="11907" w:h="16839"/>
          <w:pgMar w:top="1431" w:right="1747" w:bottom="0" w:left="1760" w:header="0" w:footer="0" w:gutter="0"/>
          <w:cols w:space="720" w:num="1"/>
        </w:sectPr>
      </w:pPr>
    </w:p>
    <w:sdt>
      <w:sdtPr>
        <w:rPr>
          <w:rFonts w:ascii="宋体" w:hAnsi="宋体" w:eastAsia="宋体" w:cs="宋体"/>
          <w:sz w:val="21"/>
          <w:szCs w:val="21"/>
        </w:rPr>
        <w:id w:val="147469064"/>
        <w:docPartObj>
          <w:docPartGallery w:val="Table of Contents"/>
          <w:docPartUnique/>
        </w:docPartObj>
      </w:sdtPr>
      <w:sdtEndPr>
        <w:rPr>
          <w:rFonts w:ascii="宋体" w:hAnsi="宋体" w:eastAsia="宋体" w:cs="宋体"/>
          <w:sz w:val="21"/>
          <w:szCs w:val="21"/>
        </w:rPr>
      </w:sdtEndPr>
      <w:sdtContent>
        <w:p w14:paraId="45A1243D">
          <w:pPr>
            <w:tabs>
              <w:tab w:val="right" w:leader="dot" w:pos="8395"/>
            </w:tabs>
            <w:spacing w:before="60" w:line="186" w:lineRule="auto"/>
            <w:ind w:left="419"/>
            <w:rPr>
              <w:rFonts w:ascii="宋体" w:hAnsi="宋体" w:eastAsia="宋体" w:cs="宋体"/>
              <w:sz w:val="21"/>
              <w:szCs w:val="21"/>
            </w:rPr>
          </w:pPr>
          <w:r>
            <w:fldChar w:fldCharType="begin"/>
          </w:r>
          <w:r>
            <w:instrText xml:space="preserve"> HYPERLINK \l "bookmark43" </w:instrText>
          </w:r>
          <w:r>
            <w:fldChar w:fldCharType="separate"/>
          </w:r>
          <w:r>
            <w:rPr>
              <w:rFonts w:ascii="宋体" w:hAnsi="宋体" w:eastAsia="宋体" w:cs="宋体"/>
              <w:spacing w:val="-2"/>
              <w:sz w:val="21"/>
              <w:szCs w:val="21"/>
            </w:rPr>
            <w:t>格式</w:t>
          </w:r>
          <w:r>
            <w:rPr>
              <w:rFonts w:ascii="宋体" w:hAnsi="宋体" w:eastAsia="宋体" w:cs="宋体"/>
              <w:spacing w:val="-29"/>
              <w:sz w:val="21"/>
              <w:szCs w:val="21"/>
            </w:rPr>
            <w:t xml:space="preserve"> </w:t>
          </w:r>
          <w:r>
            <w:rPr>
              <w:rFonts w:ascii="宋体" w:hAnsi="宋体" w:eastAsia="宋体" w:cs="宋体"/>
              <w:spacing w:val="-2"/>
              <w:sz w:val="21"/>
              <w:szCs w:val="21"/>
            </w:rPr>
            <w:t>7 残疾人福利性单位声明函</w:t>
          </w:r>
          <w:r>
            <w:rPr>
              <w:rFonts w:ascii="宋体" w:hAnsi="宋体" w:eastAsia="宋体" w:cs="宋体"/>
              <w:sz w:val="21"/>
              <w:szCs w:val="21"/>
            </w:rPr>
            <w:tab/>
          </w:r>
          <w:r>
            <w:rPr>
              <w:rFonts w:ascii="宋体" w:hAnsi="宋体" w:eastAsia="宋体" w:cs="宋体"/>
              <w:spacing w:val="9"/>
              <w:sz w:val="21"/>
              <w:szCs w:val="21"/>
            </w:rPr>
            <w:t>55</w:t>
          </w:r>
          <w:r>
            <w:rPr>
              <w:rFonts w:ascii="宋体" w:hAnsi="宋体" w:eastAsia="宋体" w:cs="宋体"/>
              <w:spacing w:val="9"/>
              <w:sz w:val="21"/>
              <w:szCs w:val="21"/>
            </w:rPr>
            <w:fldChar w:fldCharType="end"/>
          </w:r>
        </w:p>
        <w:p w14:paraId="6AEC328C">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"bookmark44" </w:instrText>
          </w:r>
          <w:r>
            <w:fldChar w:fldCharType="separate"/>
          </w:r>
          <w:r>
            <w:rPr>
              <w:rFonts w:ascii="宋体" w:hAnsi="宋体" w:eastAsia="宋体" w:cs="宋体"/>
              <w:spacing w:val="-2"/>
              <w:sz w:val="21"/>
              <w:szCs w:val="21"/>
            </w:rPr>
            <w:t>格式</w:t>
          </w:r>
          <w:r>
            <w:rPr>
              <w:rFonts w:ascii="宋体" w:hAnsi="宋体" w:eastAsia="宋体" w:cs="宋体"/>
              <w:spacing w:val="-36"/>
              <w:sz w:val="21"/>
              <w:szCs w:val="21"/>
            </w:rPr>
            <w:t xml:space="preserve"> </w:t>
          </w:r>
          <w:r>
            <w:rPr>
              <w:rFonts w:ascii="宋体" w:hAnsi="宋体" w:eastAsia="宋体" w:cs="宋体"/>
              <w:spacing w:val="-2"/>
              <w:sz w:val="21"/>
              <w:szCs w:val="21"/>
            </w:rPr>
            <w:t>8 供应商关联单位说明</w:t>
          </w:r>
          <w:r>
            <w:rPr>
              <w:rFonts w:ascii="宋体" w:hAnsi="宋体" w:eastAsia="宋体" w:cs="宋体"/>
              <w:sz w:val="21"/>
              <w:szCs w:val="21"/>
            </w:rPr>
            <w:tab/>
          </w:r>
          <w:r>
            <w:rPr>
              <w:rFonts w:ascii="宋体" w:hAnsi="宋体" w:eastAsia="宋体" w:cs="宋体"/>
              <w:spacing w:val="9"/>
              <w:sz w:val="21"/>
              <w:szCs w:val="21"/>
            </w:rPr>
            <w:t>56</w:t>
          </w:r>
          <w:r>
            <w:rPr>
              <w:rFonts w:ascii="宋体" w:hAnsi="宋体" w:eastAsia="宋体" w:cs="宋体"/>
              <w:spacing w:val="9"/>
              <w:sz w:val="21"/>
              <w:szCs w:val="21"/>
            </w:rPr>
            <w:fldChar w:fldCharType="end"/>
          </w:r>
        </w:p>
        <w:p w14:paraId="27704762">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"bookmark45" </w:instrText>
          </w:r>
          <w:r>
            <w:fldChar w:fldCharType="separate"/>
          </w:r>
          <w:r>
            <w:rPr>
              <w:rFonts w:ascii="宋体" w:hAnsi="宋体" w:eastAsia="宋体" w:cs="宋体"/>
              <w:spacing w:val="-2"/>
              <w:sz w:val="21"/>
              <w:szCs w:val="21"/>
            </w:rPr>
            <w:t>格式</w:t>
          </w:r>
          <w:r>
            <w:rPr>
              <w:rFonts w:ascii="宋体" w:hAnsi="宋体" w:eastAsia="宋体" w:cs="宋体"/>
              <w:spacing w:val="-41"/>
              <w:sz w:val="21"/>
              <w:szCs w:val="21"/>
            </w:rPr>
            <w:t xml:space="preserve"> </w:t>
          </w:r>
          <w:r>
            <w:rPr>
              <w:rFonts w:ascii="宋体" w:hAnsi="宋体" w:eastAsia="宋体" w:cs="宋体"/>
              <w:spacing w:val="-2"/>
              <w:sz w:val="21"/>
              <w:szCs w:val="21"/>
            </w:rPr>
            <w:t>9 其他商务材料</w:t>
          </w:r>
          <w:r>
            <w:rPr>
              <w:rFonts w:ascii="宋体" w:hAnsi="宋体" w:eastAsia="宋体" w:cs="宋体"/>
              <w:sz w:val="21"/>
              <w:szCs w:val="21"/>
            </w:rPr>
            <w:tab/>
          </w:r>
          <w:r>
            <w:rPr>
              <w:rFonts w:ascii="宋体" w:hAnsi="宋体" w:eastAsia="宋体" w:cs="宋体"/>
              <w:spacing w:val="9"/>
              <w:sz w:val="21"/>
              <w:szCs w:val="21"/>
            </w:rPr>
            <w:t>57</w:t>
          </w:r>
          <w:r>
            <w:rPr>
              <w:rFonts w:ascii="宋体" w:hAnsi="宋体" w:eastAsia="宋体" w:cs="宋体"/>
              <w:spacing w:val="9"/>
              <w:sz w:val="21"/>
              <w:szCs w:val="21"/>
            </w:rPr>
            <w:fldChar w:fldCharType="end"/>
          </w:r>
        </w:p>
        <w:p w14:paraId="425C669C">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"bookmark46" </w:instrText>
          </w:r>
          <w:r>
            <w:fldChar w:fldCharType="separate"/>
          </w:r>
          <w:r>
            <w:rPr>
              <w:rFonts w:ascii="宋体" w:hAnsi="宋体" w:eastAsia="宋体" w:cs="宋体"/>
              <w:spacing w:val="-3"/>
              <w:sz w:val="21"/>
              <w:szCs w:val="21"/>
            </w:rPr>
            <w:t>格式</w:t>
          </w:r>
          <w:r>
            <w:rPr>
              <w:rFonts w:ascii="宋体" w:hAnsi="宋体" w:eastAsia="宋体" w:cs="宋体"/>
              <w:spacing w:val="-23"/>
              <w:sz w:val="21"/>
              <w:szCs w:val="21"/>
            </w:rPr>
            <w:t xml:space="preserve"> </w:t>
          </w:r>
          <w:r>
            <w:rPr>
              <w:rFonts w:ascii="宋体" w:hAnsi="宋体" w:eastAsia="宋体" w:cs="宋体"/>
              <w:spacing w:val="-3"/>
              <w:sz w:val="21"/>
              <w:szCs w:val="21"/>
            </w:rPr>
            <w:t>10 技术条款偏离表</w:t>
          </w:r>
          <w:r>
            <w:rPr>
              <w:rFonts w:ascii="宋体" w:hAnsi="宋体" w:eastAsia="宋体" w:cs="宋体"/>
              <w:sz w:val="21"/>
              <w:szCs w:val="21"/>
            </w:rPr>
            <w:tab/>
          </w:r>
          <w:r>
            <w:rPr>
              <w:rFonts w:ascii="宋体" w:hAnsi="宋体" w:eastAsia="宋体" w:cs="宋体"/>
              <w:spacing w:val="9"/>
              <w:sz w:val="21"/>
              <w:szCs w:val="21"/>
            </w:rPr>
            <w:t>59</w:t>
          </w:r>
          <w:r>
            <w:rPr>
              <w:rFonts w:ascii="宋体" w:hAnsi="宋体" w:eastAsia="宋体" w:cs="宋体"/>
              <w:spacing w:val="9"/>
              <w:sz w:val="21"/>
              <w:szCs w:val="21"/>
            </w:rPr>
            <w:fldChar w:fldCharType="end"/>
          </w:r>
        </w:p>
        <w:p w14:paraId="3F1008AB">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"bookmark47" </w:instrText>
          </w:r>
          <w:r>
            <w:fldChar w:fldCharType="separate"/>
          </w:r>
          <w:r>
            <w:rPr>
              <w:rFonts w:ascii="宋体" w:hAnsi="宋体" w:eastAsia="宋体" w:cs="宋体"/>
              <w:spacing w:val="-4"/>
              <w:sz w:val="21"/>
              <w:szCs w:val="21"/>
            </w:rPr>
            <w:t>格式</w:t>
          </w:r>
          <w:r>
            <w:rPr>
              <w:rFonts w:ascii="宋体" w:hAnsi="宋体" w:eastAsia="宋体" w:cs="宋体"/>
              <w:spacing w:val="-24"/>
              <w:sz w:val="21"/>
              <w:szCs w:val="21"/>
            </w:rPr>
            <w:t xml:space="preserve"> </w:t>
          </w:r>
          <w:r>
            <w:rPr>
              <w:rFonts w:ascii="宋体" w:hAnsi="宋体" w:eastAsia="宋体" w:cs="宋体"/>
              <w:spacing w:val="-4"/>
              <w:sz w:val="21"/>
              <w:szCs w:val="21"/>
            </w:rPr>
            <w:t>11 服务方案</w:t>
          </w:r>
          <w:r>
            <w:rPr>
              <w:rFonts w:ascii="宋体" w:hAnsi="宋体" w:eastAsia="宋体" w:cs="宋体"/>
              <w:sz w:val="21"/>
              <w:szCs w:val="21"/>
            </w:rPr>
            <w:tab/>
          </w:r>
          <w:r>
            <w:rPr>
              <w:rFonts w:ascii="宋体" w:hAnsi="宋体" w:eastAsia="宋体" w:cs="宋体"/>
              <w:spacing w:val="9"/>
              <w:sz w:val="21"/>
              <w:szCs w:val="21"/>
            </w:rPr>
            <w:t>60</w:t>
          </w:r>
          <w:r>
            <w:rPr>
              <w:rFonts w:ascii="宋体" w:hAnsi="宋体" w:eastAsia="宋体" w:cs="宋体"/>
              <w:spacing w:val="9"/>
              <w:sz w:val="21"/>
              <w:szCs w:val="21"/>
            </w:rPr>
            <w:fldChar w:fldCharType="end"/>
          </w:r>
        </w:p>
        <w:p w14:paraId="311D760D">
          <w:pPr>
            <w:tabs>
              <w:tab w:val="right" w:leader="dot" w:pos="8395"/>
            </w:tabs>
            <w:spacing w:before="100" w:line="186" w:lineRule="auto"/>
            <w:ind w:left="419"/>
            <w:rPr>
              <w:rFonts w:ascii="宋体" w:hAnsi="宋体" w:eastAsia="宋体" w:cs="宋体"/>
              <w:sz w:val="21"/>
              <w:szCs w:val="21"/>
            </w:rPr>
          </w:pPr>
          <w:r>
            <w:fldChar w:fldCharType="begin"/>
          </w:r>
          <w:r>
            <w:instrText xml:space="preserve"> HYPERLINK \l "bookmark48" </w:instrText>
          </w:r>
          <w:r>
            <w:fldChar w:fldCharType="separate"/>
          </w:r>
          <w:r>
            <w:rPr>
              <w:rFonts w:ascii="宋体" w:hAnsi="宋体" w:eastAsia="宋体" w:cs="宋体"/>
              <w:spacing w:val="-3"/>
              <w:sz w:val="21"/>
              <w:szCs w:val="21"/>
            </w:rPr>
            <w:t>格式</w:t>
          </w:r>
          <w:r>
            <w:rPr>
              <w:rFonts w:ascii="宋体" w:hAnsi="宋体" w:eastAsia="宋体" w:cs="宋体"/>
              <w:spacing w:val="-27"/>
              <w:sz w:val="21"/>
              <w:szCs w:val="21"/>
            </w:rPr>
            <w:t xml:space="preserve"> </w:t>
          </w:r>
          <w:r>
            <w:rPr>
              <w:rFonts w:ascii="宋体" w:hAnsi="宋体" w:eastAsia="宋体" w:cs="宋体"/>
              <w:spacing w:val="-3"/>
              <w:sz w:val="21"/>
              <w:szCs w:val="21"/>
            </w:rPr>
            <w:t>12 其他技术材料</w:t>
          </w:r>
          <w:r>
            <w:rPr>
              <w:rFonts w:ascii="宋体" w:hAnsi="宋体" w:eastAsia="宋体" w:cs="宋体"/>
              <w:sz w:val="21"/>
              <w:szCs w:val="21"/>
            </w:rPr>
            <w:tab/>
          </w:r>
          <w:r>
            <w:rPr>
              <w:rFonts w:ascii="宋体" w:hAnsi="宋体" w:eastAsia="宋体" w:cs="宋体"/>
              <w:spacing w:val="9"/>
              <w:sz w:val="21"/>
              <w:szCs w:val="21"/>
            </w:rPr>
            <w:t>61</w:t>
          </w:r>
          <w:r>
            <w:rPr>
              <w:rFonts w:ascii="宋体" w:hAnsi="宋体" w:eastAsia="宋体" w:cs="宋体"/>
              <w:spacing w:val="9"/>
              <w:sz w:val="21"/>
              <w:szCs w:val="21"/>
            </w:rPr>
            <w:fldChar w:fldCharType="end"/>
          </w:r>
        </w:p>
        <w:p w14:paraId="10ECF9AF">
          <w:pPr>
            <w:tabs>
              <w:tab w:val="right" w:leader="dot" w:pos="8395"/>
            </w:tabs>
            <w:spacing w:before="100" w:line="220" w:lineRule="auto"/>
            <w:rPr>
              <w:rFonts w:ascii="宋体" w:hAnsi="宋体" w:eastAsia="宋体" w:cs="宋体"/>
              <w:sz w:val="21"/>
              <w:szCs w:val="21"/>
            </w:rPr>
          </w:pPr>
          <w:r>
            <w:fldChar w:fldCharType="begin"/>
          </w:r>
          <w:r>
            <w:instrText xml:space="preserve"> HYPERLINK \l "bookmark49" </w:instrText>
          </w:r>
          <w:r>
            <w:fldChar w:fldCharType="separate"/>
          </w:r>
          <w:r>
            <w:rPr>
              <w:rFonts w:ascii="宋体" w:hAnsi="宋体" w:eastAsia="宋体" w:cs="宋体"/>
              <w:b/>
              <w:bCs/>
              <w:spacing w:val="-2"/>
              <w:sz w:val="21"/>
              <w:szCs w:val="21"/>
            </w:rPr>
            <w:t>第六章</w:t>
          </w:r>
          <w:r>
            <w:rPr>
              <w:rFonts w:ascii="宋体" w:hAnsi="宋体" w:eastAsia="宋体" w:cs="宋体"/>
              <w:spacing w:val="-2"/>
              <w:sz w:val="21"/>
              <w:szCs w:val="21"/>
            </w:rPr>
            <w:t xml:space="preserve">  </w:t>
          </w:r>
          <w:r>
            <w:rPr>
              <w:rFonts w:ascii="宋体" w:hAnsi="宋体" w:eastAsia="宋体" w:cs="宋体"/>
              <w:b/>
              <w:bCs/>
              <w:spacing w:val="-2"/>
              <w:sz w:val="21"/>
              <w:szCs w:val="21"/>
            </w:rPr>
            <w:t>项目采购需求</w:t>
          </w:r>
          <w:r>
            <w:rPr>
              <w:rFonts w:ascii="宋体" w:hAnsi="宋体" w:eastAsia="宋体" w:cs="宋体"/>
              <w:spacing w:val="-43"/>
              <w:sz w:val="21"/>
              <w:szCs w:val="21"/>
            </w:rPr>
            <w:t xml:space="preserve"> </w:t>
          </w:r>
          <w:r>
            <w:rPr>
              <w:rFonts w:ascii="宋体" w:hAnsi="宋体" w:eastAsia="宋体" w:cs="宋体"/>
              <w:sz w:val="21"/>
              <w:szCs w:val="21"/>
            </w:rPr>
            <w:tab/>
          </w:r>
          <w:r>
            <w:rPr>
              <w:rFonts w:ascii="宋体" w:hAnsi="宋体" w:eastAsia="宋体" w:cs="宋体"/>
              <w:spacing w:val="9"/>
              <w:sz w:val="21"/>
              <w:szCs w:val="21"/>
            </w:rPr>
            <w:t>63</w:t>
          </w:r>
          <w:r>
            <w:rPr>
              <w:rFonts w:ascii="宋体" w:hAnsi="宋体" w:eastAsia="宋体" w:cs="宋体"/>
              <w:spacing w:val="9"/>
              <w:sz w:val="21"/>
              <w:szCs w:val="21"/>
            </w:rPr>
            <w:fldChar w:fldCharType="end"/>
          </w:r>
        </w:p>
      </w:sdtContent>
    </w:sdt>
    <w:p w14:paraId="1169673E">
      <w:pPr>
        <w:spacing w:line="220" w:lineRule="auto"/>
        <w:rPr>
          <w:rFonts w:ascii="宋体" w:hAnsi="宋体" w:eastAsia="宋体" w:cs="宋体"/>
          <w:sz w:val="21"/>
          <w:szCs w:val="21"/>
        </w:rPr>
        <w:sectPr>
          <w:pgSz w:w="11907" w:h="16839"/>
          <w:pgMar w:top="1431" w:right="1750" w:bottom="0" w:left="1760" w:header="0" w:footer="0" w:gutter="0"/>
          <w:cols w:space="720" w:num="1"/>
        </w:sectPr>
      </w:pPr>
    </w:p>
    <w:p w14:paraId="417EDC6A">
      <w:pPr>
        <w:spacing w:before="180" w:line="219" w:lineRule="auto"/>
        <w:ind w:left="2925"/>
        <w:outlineLvl w:val="0"/>
        <w:rPr>
          <w:rFonts w:ascii="宋体" w:hAnsi="宋体" w:eastAsia="宋体" w:cs="宋体"/>
          <w:sz w:val="28"/>
          <w:szCs w:val="28"/>
        </w:rPr>
      </w:pPr>
      <w:bookmarkStart w:id="0" w:name="bookmark1"/>
      <w:bookmarkEnd w:id="0"/>
      <w:r>
        <w:rPr>
          <w:rFonts w:ascii="宋体" w:hAnsi="宋体" w:eastAsia="宋体" w:cs="宋体"/>
          <w:b/>
          <w:bCs/>
          <w:spacing w:val="-8"/>
          <w:sz w:val="28"/>
          <w:szCs w:val="28"/>
        </w:rPr>
        <w:t>第一章</w:t>
      </w:r>
      <w:r>
        <w:rPr>
          <w:rFonts w:ascii="宋体" w:hAnsi="宋体" w:eastAsia="宋体" w:cs="宋体"/>
          <w:spacing w:val="25"/>
          <w:sz w:val="28"/>
          <w:szCs w:val="28"/>
        </w:rPr>
        <w:t xml:space="preserve">  </w:t>
      </w:r>
      <w:r>
        <w:rPr>
          <w:rFonts w:ascii="宋体" w:hAnsi="宋体" w:eastAsia="宋体" w:cs="宋体"/>
          <w:b/>
          <w:bCs/>
          <w:spacing w:val="-8"/>
          <w:sz w:val="28"/>
          <w:szCs w:val="28"/>
        </w:rPr>
        <w:t>比选邀请公告</w:t>
      </w:r>
    </w:p>
    <w:p w14:paraId="67C6A3E0">
      <w:pPr>
        <w:spacing w:line="120" w:lineRule="exact"/>
      </w:pPr>
    </w:p>
    <w:tbl>
      <w:tblPr>
        <w:tblStyle w:val="5"/>
        <w:tblW w:w="8634"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8634"/>
      </w:tblGrid>
      <w:tr w14:paraId="02CD89D3">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1922" w:hRule="atLeast"/>
        </w:trPr>
        <w:tc>
          <w:tcPr>
            <w:tcW w:w="8634" w:type="dxa"/>
            <w:vAlign w:val="top"/>
          </w:tcPr>
          <w:p w14:paraId="332E87D1">
            <w:pPr>
              <w:pStyle w:val="6"/>
              <w:spacing w:before="153" w:line="221" w:lineRule="auto"/>
              <w:ind w:left="124"/>
            </w:pPr>
            <w:r>
              <w:rPr>
                <w:spacing w:val="-3"/>
              </w:rPr>
              <w:t>项目概况</w:t>
            </w:r>
          </w:p>
          <w:p w14:paraId="2D7ACFB3">
            <w:pPr>
              <w:pStyle w:val="6"/>
              <w:spacing w:before="213" w:line="379" w:lineRule="auto"/>
              <w:ind w:left="120" w:right="107" w:firstLine="440"/>
              <w:jc w:val="both"/>
            </w:pPr>
            <w:r>
              <w:rPr>
                <w:spacing w:val="-1"/>
                <w:u w:val="single" w:color="auto"/>
              </w:rPr>
              <w:t>国家税务总局阜新市细河区税务局公房日常维修及部分设施维护服务比选项目</w:t>
            </w:r>
            <w:r>
              <w:rPr>
                <w:spacing w:val="-1"/>
              </w:rPr>
              <w:t>的潜在供</w:t>
            </w:r>
            <w:r>
              <w:rPr>
                <w:spacing w:val="-3"/>
              </w:rPr>
              <w:t>应商应在</w:t>
            </w:r>
            <w:r>
              <w:rPr>
                <w:spacing w:val="-3"/>
                <w:u w:val="single" w:color="auto"/>
              </w:rPr>
              <w:t>阜新溢赢项目管理有限公司（阜新市高新园区育才馨园</w:t>
            </w:r>
            <w:r>
              <w:rPr>
                <w:spacing w:val="-28"/>
                <w:u w:val="single" w:color="auto"/>
              </w:rPr>
              <w:t xml:space="preserve"> </w:t>
            </w:r>
            <w:r>
              <w:rPr>
                <w:spacing w:val="-3"/>
                <w:u w:val="single" w:color="auto"/>
              </w:rPr>
              <w:t>1#楼</w:t>
            </w:r>
            <w:r>
              <w:rPr>
                <w:spacing w:val="-29"/>
                <w:u w:val="single" w:color="auto"/>
              </w:rPr>
              <w:t xml:space="preserve"> </w:t>
            </w:r>
            <w:r>
              <w:rPr>
                <w:spacing w:val="-3"/>
                <w:u w:val="single" w:color="auto"/>
              </w:rPr>
              <w:t>133-2-2</w:t>
            </w:r>
            <w:r>
              <w:rPr>
                <w:spacing w:val="-19"/>
                <w:u w:val="single" w:color="auto"/>
              </w:rPr>
              <w:t xml:space="preserve"> </w:t>
            </w:r>
            <w:r>
              <w:rPr>
                <w:spacing w:val="-3"/>
                <w:u w:val="single" w:color="auto"/>
              </w:rPr>
              <w:t>门</w:t>
            </w:r>
            <w:r>
              <w:rPr>
                <w:spacing w:val="-4"/>
                <w:u w:val="single" w:color="auto"/>
              </w:rPr>
              <w:t>）</w:t>
            </w:r>
            <w:r>
              <w:rPr>
                <w:spacing w:val="-4"/>
              </w:rPr>
              <w:t>获取比选</w:t>
            </w:r>
            <w:r>
              <w:rPr>
                <w:spacing w:val="-5"/>
              </w:rPr>
              <w:t>文件，并于</w:t>
            </w:r>
            <w:r>
              <w:rPr>
                <w:spacing w:val="-38"/>
              </w:rPr>
              <w:t xml:space="preserve"> </w:t>
            </w:r>
            <w:r>
              <w:rPr>
                <w:spacing w:val="-5"/>
                <w:u w:val="single" w:color="auto"/>
              </w:rPr>
              <w:t>2025</w:t>
            </w:r>
            <w:r>
              <w:rPr>
                <w:spacing w:val="-43"/>
                <w:u w:val="single" w:color="auto"/>
              </w:rPr>
              <w:t xml:space="preserve"> </w:t>
            </w:r>
            <w:r>
              <w:rPr>
                <w:spacing w:val="-5"/>
                <w:u w:val="single" w:color="auto"/>
              </w:rPr>
              <w:t>年</w:t>
            </w:r>
            <w:r>
              <w:rPr>
                <w:spacing w:val="-31"/>
                <w:u w:val="single" w:color="auto"/>
              </w:rPr>
              <w:t xml:space="preserve"> </w:t>
            </w:r>
            <w:r>
              <w:rPr>
                <w:spacing w:val="-5"/>
                <w:u w:val="single" w:color="auto"/>
              </w:rPr>
              <w:t>12</w:t>
            </w:r>
            <w:r>
              <w:rPr>
                <w:spacing w:val="-40"/>
                <w:u w:val="single" w:color="auto"/>
              </w:rPr>
              <w:t xml:space="preserve"> </w:t>
            </w:r>
            <w:r>
              <w:rPr>
                <w:spacing w:val="-5"/>
                <w:u w:val="single" w:color="auto"/>
              </w:rPr>
              <w:t>月</w:t>
            </w:r>
            <w:r>
              <w:rPr>
                <w:spacing w:val="-31"/>
                <w:u w:val="single" w:color="auto"/>
              </w:rPr>
              <w:t xml:space="preserve"> </w:t>
            </w:r>
            <w:r>
              <w:rPr>
                <w:spacing w:val="-5"/>
                <w:u w:val="single" w:color="auto"/>
              </w:rPr>
              <w:t>16 日</w:t>
            </w:r>
            <w:r>
              <w:rPr>
                <w:spacing w:val="-42"/>
                <w:u w:val="single" w:color="auto"/>
              </w:rPr>
              <w:t xml:space="preserve"> </w:t>
            </w:r>
            <w:r>
              <w:rPr>
                <w:spacing w:val="-5"/>
                <w:u w:val="single" w:color="auto"/>
              </w:rPr>
              <w:t>09</w:t>
            </w:r>
            <w:r>
              <w:rPr>
                <w:spacing w:val="-34"/>
                <w:u w:val="single" w:color="auto"/>
              </w:rPr>
              <w:t xml:space="preserve"> </w:t>
            </w:r>
            <w:r>
              <w:rPr>
                <w:spacing w:val="-5"/>
                <w:u w:val="single" w:color="auto"/>
              </w:rPr>
              <w:t>点</w:t>
            </w:r>
            <w:r>
              <w:rPr>
                <w:spacing w:val="-44"/>
                <w:u w:val="single" w:color="auto"/>
              </w:rPr>
              <w:t xml:space="preserve"> </w:t>
            </w:r>
            <w:r>
              <w:rPr>
                <w:spacing w:val="-5"/>
                <w:u w:val="single" w:color="auto"/>
              </w:rPr>
              <w:t>00</w:t>
            </w:r>
            <w:r>
              <w:rPr>
                <w:spacing w:val="-44"/>
                <w:u w:val="single" w:color="auto"/>
              </w:rPr>
              <w:t xml:space="preserve"> </w:t>
            </w:r>
            <w:r>
              <w:rPr>
                <w:spacing w:val="-5"/>
                <w:u w:val="single" w:color="auto"/>
              </w:rPr>
              <w:t>分（</w:t>
            </w:r>
            <w:r>
              <w:rPr>
                <w:spacing w:val="-5"/>
              </w:rPr>
              <w:t>北京时间）前递交响应文件。</w:t>
            </w:r>
          </w:p>
        </w:tc>
      </w:tr>
    </w:tbl>
    <w:p w14:paraId="616B5072">
      <w:pPr>
        <w:spacing w:before="112" w:line="219" w:lineRule="auto"/>
        <w:ind w:left="130"/>
        <w:outlineLvl w:val="1"/>
        <w:rPr>
          <w:rFonts w:ascii="宋体" w:hAnsi="宋体" w:eastAsia="宋体" w:cs="宋体"/>
          <w:sz w:val="24"/>
          <w:szCs w:val="24"/>
        </w:rPr>
      </w:pPr>
      <w:bookmarkStart w:id="1" w:name="bookmark2"/>
      <w:bookmarkEnd w:id="1"/>
      <w:r>
        <w:rPr>
          <w:rFonts w:ascii="宋体" w:hAnsi="宋体" w:eastAsia="宋体" w:cs="宋体"/>
          <w:b/>
          <w:bCs/>
          <w:spacing w:val="-5"/>
          <w:sz w:val="24"/>
          <w:szCs w:val="24"/>
        </w:rPr>
        <w:t>一、项目基本情况</w:t>
      </w:r>
    </w:p>
    <w:p w14:paraId="1E08E498">
      <w:pPr>
        <w:spacing w:before="198" w:line="221" w:lineRule="auto"/>
        <w:ind w:left="549"/>
        <w:rPr>
          <w:rFonts w:ascii="宋体" w:hAnsi="宋体" w:eastAsia="宋体" w:cs="宋体"/>
          <w:sz w:val="21"/>
          <w:szCs w:val="21"/>
        </w:rPr>
      </w:pPr>
      <w:r>
        <w:rPr>
          <w:rFonts w:ascii="宋体" w:hAnsi="宋体" w:eastAsia="宋体" w:cs="宋体"/>
          <w:spacing w:val="-1"/>
          <w:sz w:val="21"/>
          <w:szCs w:val="21"/>
        </w:rPr>
        <w:t>项目编号：FXYY.ZC.2025.053</w:t>
      </w:r>
    </w:p>
    <w:p w14:paraId="30B97EBA">
      <w:pPr>
        <w:spacing w:before="218" w:line="411" w:lineRule="auto"/>
        <w:ind w:left="166" w:right="113" w:firstLine="382"/>
        <w:rPr>
          <w:rFonts w:ascii="宋体" w:hAnsi="宋体" w:eastAsia="宋体" w:cs="宋体"/>
          <w:sz w:val="21"/>
          <w:szCs w:val="21"/>
        </w:rPr>
      </w:pPr>
      <w:r>
        <w:rPr>
          <w:rFonts w:ascii="宋体" w:hAnsi="宋体" w:eastAsia="宋体" w:cs="宋体"/>
          <w:sz w:val="21"/>
          <w:szCs w:val="21"/>
        </w:rPr>
        <w:t>项目名称：国家税务总局阜新市细河区税务局公房日常维修及部分设施维护</w:t>
      </w:r>
      <w:r>
        <w:rPr>
          <w:rFonts w:ascii="宋体" w:hAnsi="宋体" w:eastAsia="宋体" w:cs="宋体"/>
          <w:spacing w:val="-1"/>
          <w:sz w:val="21"/>
          <w:szCs w:val="21"/>
        </w:rPr>
        <w:t>服务比选项</w:t>
      </w:r>
      <w:r>
        <w:rPr>
          <w:rFonts w:ascii="宋体" w:hAnsi="宋体" w:eastAsia="宋体" w:cs="宋体"/>
          <w:sz w:val="21"/>
          <w:szCs w:val="21"/>
        </w:rPr>
        <w:t>目</w:t>
      </w:r>
    </w:p>
    <w:p w14:paraId="17F50EEC">
      <w:pPr>
        <w:spacing w:before="1" w:line="220" w:lineRule="auto"/>
        <w:ind w:left="547"/>
        <w:rPr>
          <w:rFonts w:ascii="宋体" w:hAnsi="宋体" w:eastAsia="宋体" w:cs="宋体"/>
          <w:sz w:val="21"/>
          <w:szCs w:val="21"/>
        </w:rPr>
      </w:pPr>
      <w:r>
        <w:rPr>
          <w:rFonts w:ascii="宋体" w:hAnsi="宋体" w:eastAsia="宋体" w:cs="宋体"/>
          <w:spacing w:val="-2"/>
          <w:sz w:val="21"/>
          <w:szCs w:val="21"/>
        </w:rPr>
        <w:t>预算金额：97.15</w:t>
      </w:r>
      <w:r>
        <w:rPr>
          <w:rFonts w:ascii="宋体" w:hAnsi="宋体" w:eastAsia="宋体" w:cs="宋体"/>
          <w:spacing w:val="-31"/>
          <w:sz w:val="21"/>
          <w:szCs w:val="21"/>
        </w:rPr>
        <w:t xml:space="preserve"> </w:t>
      </w:r>
      <w:r>
        <w:rPr>
          <w:rFonts w:ascii="宋体" w:hAnsi="宋体" w:eastAsia="宋体" w:cs="宋体"/>
          <w:spacing w:val="-2"/>
          <w:sz w:val="21"/>
          <w:szCs w:val="21"/>
        </w:rPr>
        <w:t>万元</w:t>
      </w:r>
    </w:p>
    <w:p w14:paraId="2308B5E9">
      <w:pPr>
        <w:spacing w:before="217" w:line="219" w:lineRule="auto"/>
        <w:ind w:left="548"/>
        <w:rPr>
          <w:rFonts w:ascii="宋体" w:hAnsi="宋体" w:eastAsia="宋体" w:cs="宋体"/>
          <w:sz w:val="21"/>
          <w:szCs w:val="21"/>
        </w:rPr>
      </w:pPr>
      <w:r>
        <w:rPr>
          <w:rFonts w:ascii="宋体" w:hAnsi="宋体" w:eastAsia="宋体" w:cs="宋体"/>
          <w:spacing w:val="-1"/>
          <w:sz w:val="21"/>
          <w:szCs w:val="21"/>
        </w:rPr>
        <w:t>最高限价：100%</w:t>
      </w:r>
    </w:p>
    <w:p w14:paraId="68DC4D40">
      <w:pPr>
        <w:spacing w:before="217" w:line="412" w:lineRule="auto"/>
        <w:ind w:left="125" w:right="113" w:firstLine="419"/>
        <w:rPr>
          <w:rFonts w:ascii="宋体" w:hAnsi="宋体" w:eastAsia="宋体" w:cs="宋体"/>
          <w:sz w:val="21"/>
          <w:szCs w:val="21"/>
        </w:rPr>
      </w:pPr>
      <w:r>
        <w:rPr>
          <w:rFonts w:ascii="宋体" w:hAnsi="宋体" w:eastAsia="宋体" w:cs="宋体"/>
          <w:sz w:val="21"/>
          <w:szCs w:val="21"/>
        </w:rPr>
        <w:t>采购需求：主要负责国家税务总局阜新市细河区税务局机关、中苑税务所、四合税务所</w:t>
      </w:r>
      <w:r>
        <w:rPr>
          <w:rFonts w:ascii="宋体" w:hAnsi="宋体" w:eastAsia="宋体" w:cs="宋体"/>
          <w:spacing w:val="-5"/>
          <w:sz w:val="21"/>
          <w:szCs w:val="21"/>
        </w:rPr>
        <w:t>基础设施工程、屋面防水工程、电气管线、给排水管道、设备安装和装</w:t>
      </w:r>
      <w:r>
        <w:rPr>
          <w:rFonts w:ascii="宋体" w:hAnsi="宋体" w:eastAsia="宋体" w:cs="宋体"/>
          <w:spacing w:val="-6"/>
          <w:sz w:val="21"/>
          <w:szCs w:val="21"/>
        </w:rPr>
        <w:t>修工程、墙面与楼面、</w:t>
      </w:r>
      <w:r>
        <w:rPr>
          <w:rFonts w:ascii="宋体" w:hAnsi="宋体" w:eastAsia="宋体" w:cs="宋体"/>
          <w:sz w:val="21"/>
          <w:szCs w:val="21"/>
        </w:rPr>
        <w:t>门窗工程、消防工程、空调维修等公房日常维修及部分设施日常维护。具体内容详见《比选</w:t>
      </w:r>
      <w:r>
        <w:rPr>
          <w:rFonts w:ascii="宋体" w:hAnsi="宋体" w:eastAsia="宋体" w:cs="宋体"/>
          <w:spacing w:val="-4"/>
          <w:sz w:val="21"/>
          <w:szCs w:val="21"/>
        </w:rPr>
        <w:t>文件（项目需求）》。</w:t>
      </w:r>
    </w:p>
    <w:p w14:paraId="489444F3">
      <w:pPr>
        <w:spacing w:before="1" w:line="411" w:lineRule="auto"/>
        <w:ind w:left="125" w:right="113" w:firstLine="420"/>
        <w:jc w:val="both"/>
        <w:rPr>
          <w:rFonts w:ascii="宋体" w:hAnsi="宋体" w:eastAsia="宋体" w:cs="宋体"/>
          <w:sz w:val="21"/>
          <w:szCs w:val="21"/>
        </w:rPr>
      </w:pPr>
      <w:r>
        <w:rPr>
          <w:rFonts w:ascii="宋体" w:hAnsi="宋体" w:eastAsia="宋体" w:cs="宋体"/>
          <w:spacing w:val="-6"/>
          <w:sz w:val="21"/>
          <w:szCs w:val="21"/>
        </w:rPr>
        <w:t>合同履行期限：本项目意向服务期为三年，合同一年一签。如有合同内容发生重大变化，</w:t>
      </w:r>
      <w:r>
        <w:rPr>
          <w:rFonts w:ascii="宋体" w:hAnsi="宋体" w:eastAsia="宋体" w:cs="宋体"/>
          <w:sz w:val="21"/>
          <w:szCs w:val="21"/>
        </w:rPr>
        <w:t>由供应商、采购人双方协商解决或者重新采购。采购人有权在当年合同服务时间届满后不续</w:t>
      </w:r>
      <w:r>
        <w:rPr>
          <w:rFonts w:ascii="宋体" w:hAnsi="宋体" w:eastAsia="宋体" w:cs="宋体"/>
          <w:spacing w:val="-2"/>
          <w:sz w:val="21"/>
          <w:szCs w:val="21"/>
        </w:rPr>
        <w:t>签合同。</w:t>
      </w:r>
    </w:p>
    <w:p w14:paraId="2E8B6572">
      <w:pPr>
        <w:spacing w:line="212" w:lineRule="auto"/>
        <w:ind w:left="546"/>
        <w:rPr>
          <w:rFonts w:ascii="宋体" w:hAnsi="宋体" w:eastAsia="宋体" w:cs="宋体"/>
          <w:sz w:val="21"/>
          <w:szCs w:val="21"/>
        </w:rPr>
      </w:pPr>
      <w:r>
        <w:rPr>
          <w:rFonts w:ascii="宋体" w:hAnsi="宋体" w:eastAsia="宋体" w:cs="宋体"/>
          <w:spacing w:val="-2"/>
          <w:sz w:val="21"/>
          <w:szCs w:val="21"/>
        </w:rPr>
        <w:t>本项目（</w:t>
      </w:r>
      <w:r>
        <w:rPr>
          <w:rFonts w:ascii="宋体" w:hAnsi="宋体" w:eastAsia="宋体" w:cs="宋体"/>
          <w:i/>
          <w:iCs/>
          <w:spacing w:val="-2"/>
          <w:sz w:val="22"/>
          <w:szCs w:val="22"/>
        </w:rPr>
        <w:t>是/否</w:t>
      </w:r>
      <w:r>
        <w:rPr>
          <w:rFonts w:ascii="宋体" w:hAnsi="宋体" w:eastAsia="宋体" w:cs="宋体"/>
          <w:spacing w:val="-2"/>
          <w:sz w:val="21"/>
          <w:szCs w:val="21"/>
        </w:rPr>
        <w:t>）接受联合体参加比选购买活动：否</w:t>
      </w:r>
    </w:p>
    <w:p w14:paraId="4177A1C4">
      <w:pPr>
        <w:spacing w:before="200" w:line="220" w:lineRule="auto"/>
        <w:ind w:left="130"/>
        <w:outlineLvl w:val="1"/>
        <w:rPr>
          <w:rFonts w:ascii="宋体" w:hAnsi="宋体" w:eastAsia="宋体" w:cs="宋体"/>
          <w:sz w:val="24"/>
          <w:szCs w:val="24"/>
        </w:rPr>
      </w:pPr>
      <w:bookmarkStart w:id="2" w:name="bookmark3"/>
      <w:bookmarkEnd w:id="2"/>
      <w:r>
        <w:rPr>
          <w:rFonts w:ascii="宋体" w:hAnsi="宋体" w:eastAsia="宋体" w:cs="宋体"/>
          <w:b/>
          <w:bCs/>
          <w:spacing w:val="-3"/>
          <w:sz w:val="24"/>
          <w:szCs w:val="24"/>
        </w:rPr>
        <w:t>二、申请人的资格要求</w:t>
      </w:r>
    </w:p>
    <w:p w14:paraId="61F322B4">
      <w:pPr>
        <w:spacing w:before="197" w:line="221" w:lineRule="auto"/>
        <w:ind w:left="561"/>
        <w:rPr>
          <w:rFonts w:ascii="宋体" w:hAnsi="宋体" w:eastAsia="宋体" w:cs="宋体"/>
          <w:sz w:val="21"/>
          <w:szCs w:val="21"/>
        </w:rPr>
      </w:pPr>
      <w:r>
        <w:rPr>
          <w:rFonts w:ascii="宋体" w:hAnsi="宋体" w:eastAsia="宋体" w:cs="宋体"/>
          <w:spacing w:val="-2"/>
          <w:sz w:val="21"/>
          <w:szCs w:val="21"/>
        </w:rPr>
        <w:t>1.具有独立承担民事责任的能力；</w:t>
      </w:r>
    </w:p>
    <w:p w14:paraId="2C57B1B4">
      <w:pPr>
        <w:spacing w:before="217" w:line="220" w:lineRule="auto"/>
        <w:ind w:left="548"/>
        <w:rPr>
          <w:rFonts w:ascii="宋体" w:hAnsi="宋体" w:eastAsia="宋体" w:cs="宋体"/>
          <w:sz w:val="21"/>
          <w:szCs w:val="21"/>
        </w:rPr>
      </w:pPr>
      <w:r>
        <w:rPr>
          <w:rFonts w:ascii="宋体" w:hAnsi="宋体" w:eastAsia="宋体" w:cs="宋体"/>
          <w:spacing w:val="-1"/>
          <w:sz w:val="21"/>
          <w:szCs w:val="21"/>
        </w:rPr>
        <w:t>2.具有良好的商业信誉和健全的财务会计制度；</w:t>
      </w:r>
    </w:p>
    <w:p w14:paraId="7A37EA49">
      <w:pPr>
        <w:spacing w:before="218" w:line="221" w:lineRule="auto"/>
        <w:ind w:left="549"/>
        <w:rPr>
          <w:rFonts w:ascii="宋体" w:hAnsi="宋体" w:eastAsia="宋体" w:cs="宋体"/>
          <w:sz w:val="21"/>
          <w:szCs w:val="21"/>
        </w:rPr>
      </w:pPr>
      <w:r>
        <w:rPr>
          <w:rFonts w:ascii="宋体" w:hAnsi="宋体" w:eastAsia="宋体" w:cs="宋体"/>
          <w:spacing w:val="-1"/>
          <w:sz w:val="21"/>
          <w:szCs w:val="21"/>
        </w:rPr>
        <w:t>3.具有履行合同所必需的设备和专业技术能力；</w:t>
      </w:r>
    </w:p>
    <w:p w14:paraId="10F9C57E">
      <w:pPr>
        <w:spacing w:before="217" w:line="220" w:lineRule="auto"/>
        <w:ind w:left="544"/>
        <w:rPr>
          <w:rFonts w:ascii="宋体" w:hAnsi="宋体" w:eastAsia="宋体" w:cs="宋体"/>
          <w:sz w:val="21"/>
          <w:szCs w:val="21"/>
        </w:rPr>
      </w:pPr>
      <w:r>
        <w:rPr>
          <w:rFonts w:ascii="宋体" w:hAnsi="宋体" w:eastAsia="宋体" w:cs="宋体"/>
          <w:sz w:val="21"/>
          <w:szCs w:val="21"/>
        </w:rPr>
        <w:t>4.有依法缴纳税收和社会保障资金的良好</w:t>
      </w:r>
      <w:r>
        <w:rPr>
          <w:rFonts w:ascii="宋体" w:hAnsi="宋体" w:eastAsia="宋体" w:cs="宋体"/>
          <w:spacing w:val="-1"/>
          <w:sz w:val="21"/>
          <w:szCs w:val="21"/>
        </w:rPr>
        <w:t>记录；</w:t>
      </w:r>
    </w:p>
    <w:p w14:paraId="7934576B">
      <w:pPr>
        <w:spacing w:before="217" w:line="221" w:lineRule="auto"/>
        <w:ind w:left="549"/>
        <w:rPr>
          <w:rFonts w:ascii="宋体" w:hAnsi="宋体" w:eastAsia="宋体" w:cs="宋体"/>
          <w:sz w:val="21"/>
          <w:szCs w:val="21"/>
        </w:rPr>
      </w:pPr>
      <w:r>
        <w:rPr>
          <w:rFonts w:ascii="宋体" w:hAnsi="宋体" w:eastAsia="宋体" w:cs="宋体"/>
          <w:spacing w:val="-1"/>
          <w:sz w:val="21"/>
          <w:szCs w:val="21"/>
        </w:rPr>
        <w:t>5.参加比选购买活动前三年内，在经营活动中没有重大违法记</w:t>
      </w:r>
      <w:r>
        <w:rPr>
          <w:rFonts w:ascii="宋体" w:hAnsi="宋体" w:eastAsia="宋体" w:cs="宋体"/>
          <w:spacing w:val="-2"/>
          <w:sz w:val="21"/>
          <w:szCs w:val="21"/>
        </w:rPr>
        <w:t>录；</w:t>
      </w:r>
    </w:p>
    <w:p w14:paraId="0F6C27E3">
      <w:pPr>
        <w:spacing w:before="217" w:line="220" w:lineRule="auto"/>
        <w:ind w:left="547"/>
        <w:rPr>
          <w:rFonts w:ascii="宋体" w:hAnsi="宋体" w:eastAsia="宋体" w:cs="宋体"/>
          <w:sz w:val="21"/>
          <w:szCs w:val="21"/>
        </w:rPr>
      </w:pPr>
      <w:r>
        <w:rPr>
          <w:rFonts w:ascii="宋体" w:hAnsi="宋体" w:eastAsia="宋体" w:cs="宋体"/>
          <w:spacing w:val="-2"/>
          <w:sz w:val="21"/>
          <w:szCs w:val="21"/>
        </w:rPr>
        <w:t>6.本项目的特定资格要求：无。</w:t>
      </w:r>
    </w:p>
    <w:p w14:paraId="0B98DDE3">
      <w:pPr>
        <w:spacing w:before="202" w:line="220" w:lineRule="auto"/>
        <w:ind w:left="126"/>
        <w:outlineLvl w:val="1"/>
        <w:rPr>
          <w:rFonts w:ascii="宋体" w:hAnsi="宋体" w:eastAsia="宋体" w:cs="宋体"/>
          <w:sz w:val="24"/>
          <w:szCs w:val="24"/>
        </w:rPr>
      </w:pPr>
      <w:bookmarkStart w:id="3" w:name="bookmark4"/>
      <w:bookmarkEnd w:id="3"/>
      <w:r>
        <w:rPr>
          <w:rFonts w:ascii="宋体" w:hAnsi="宋体" w:eastAsia="宋体" w:cs="宋体"/>
          <w:b/>
          <w:bCs/>
          <w:spacing w:val="-3"/>
          <w:sz w:val="24"/>
          <w:szCs w:val="24"/>
        </w:rPr>
        <w:t>三、获取比选文件</w:t>
      </w:r>
    </w:p>
    <w:p w14:paraId="510EE1CC">
      <w:pPr>
        <w:spacing w:before="199" w:line="413" w:lineRule="auto"/>
        <w:ind w:left="127" w:right="112" w:firstLine="548"/>
        <w:rPr>
          <w:rFonts w:ascii="宋体" w:hAnsi="宋体" w:eastAsia="宋体" w:cs="宋体"/>
          <w:sz w:val="21"/>
          <w:szCs w:val="21"/>
        </w:rPr>
      </w:pPr>
      <w:r>
        <w:rPr>
          <w:rFonts w:ascii="宋体" w:hAnsi="宋体" w:eastAsia="宋体" w:cs="宋体"/>
          <w:spacing w:val="-9"/>
          <w:sz w:val="21"/>
          <w:szCs w:val="21"/>
        </w:rPr>
        <w:t>时间：</w:t>
      </w:r>
      <w:r>
        <w:rPr>
          <w:rFonts w:ascii="宋体" w:hAnsi="宋体" w:eastAsia="宋体" w:cs="宋体"/>
          <w:spacing w:val="-9"/>
          <w:sz w:val="21"/>
          <w:szCs w:val="21"/>
          <w:u w:val="single" w:color="auto"/>
        </w:rPr>
        <w:t>2025</w:t>
      </w:r>
      <w:r>
        <w:rPr>
          <w:rFonts w:ascii="宋体" w:hAnsi="宋体" w:eastAsia="宋体" w:cs="宋体"/>
          <w:spacing w:val="-46"/>
          <w:sz w:val="21"/>
          <w:szCs w:val="21"/>
          <w:u w:val="single" w:color="auto"/>
        </w:rPr>
        <w:t xml:space="preserve"> </w:t>
      </w:r>
      <w:r>
        <w:rPr>
          <w:rFonts w:ascii="宋体" w:hAnsi="宋体" w:eastAsia="宋体" w:cs="宋体"/>
          <w:spacing w:val="-9"/>
          <w:sz w:val="21"/>
          <w:szCs w:val="21"/>
          <w:u w:val="single" w:color="auto"/>
        </w:rPr>
        <w:t>年</w:t>
      </w:r>
      <w:r>
        <w:rPr>
          <w:rFonts w:ascii="宋体" w:hAnsi="宋体" w:eastAsia="宋体" w:cs="宋体"/>
          <w:spacing w:val="-28"/>
          <w:sz w:val="21"/>
          <w:szCs w:val="21"/>
          <w:u w:val="single" w:color="auto"/>
        </w:rPr>
        <w:t xml:space="preserve"> </w:t>
      </w:r>
      <w:r>
        <w:rPr>
          <w:rFonts w:ascii="宋体" w:hAnsi="宋体" w:eastAsia="宋体" w:cs="宋体"/>
          <w:spacing w:val="-9"/>
          <w:sz w:val="21"/>
          <w:szCs w:val="21"/>
          <w:u w:val="single" w:color="auto"/>
        </w:rPr>
        <w:t>12</w:t>
      </w:r>
      <w:r>
        <w:rPr>
          <w:rFonts w:ascii="宋体" w:hAnsi="宋体" w:eastAsia="宋体" w:cs="宋体"/>
          <w:spacing w:val="-39"/>
          <w:sz w:val="21"/>
          <w:szCs w:val="21"/>
          <w:u w:val="single" w:color="auto"/>
        </w:rPr>
        <w:t xml:space="preserve"> </w:t>
      </w:r>
      <w:r>
        <w:rPr>
          <w:rFonts w:ascii="宋体" w:hAnsi="宋体" w:eastAsia="宋体" w:cs="宋体"/>
          <w:spacing w:val="-9"/>
          <w:sz w:val="21"/>
          <w:szCs w:val="21"/>
          <w:u w:val="single" w:color="auto"/>
        </w:rPr>
        <w:t>月</w:t>
      </w:r>
      <w:r>
        <w:rPr>
          <w:rFonts w:ascii="宋体" w:hAnsi="宋体" w:eastAsia="宋体" w:cs="宋体"/>
          <w:spacing w:val="-42"/>
          <w:sz w:val="21"/>
          <w:szCs w:val="21"/>
          <w:u w:val="single" w:color="auto"/>
        </w:rPr>
        <w:t xml:space="preserve"> </w:t>
      </w:r>
      <w:r>
        <w:rPr>
          <w:rFonts w:ascii="宋体" w:hAnsi="宋体" w:eastAsia="宋体" w:cs="宋体"/>
          <w:spacing w:val="-9"/>
          <w:sz w:val="21"/>
          <w:szCs w:val="21"/>
          <w:u w:val="single" w:color="auto"/>
        </w:rPr>
        <w:t>04 日</w:t>
      </w:r>
      <w:r>
        <w:rPr>
          <w:rFonts w:ascii="宋体" w:hAnsi="宋体" w:eastAsia="宋体" w:cs="宋体"/>
          <w:spacing w:val="-9"/>
          <w:sz w:val="21"/>
          <w:szCs w:val="21"/>
        </w:rPr>
        <w:t>至</w:t>
      </w:r>
      <w:r>
        <w:rPr>
          <w:rFonts w:ascii="宋体" w:hAnsi="宋体" w:eastAsia="宋体" w:cs="宋体"/>
          <w:spacing w:val="-41"/>
          <w:sz w:val="21"/>
          <w:szCs w:val="21"/>
        </w:rPr>
        <w:t xml:space="preserve"> </w:t>
      </w:r>
      <w:r>
        <w:rPr>
          <w:rFonts w:ascii="宋体" w:hAnsi="宋体" w:eastAsia="宋体" w:cs="宋体"/>
          <w:spacing w:val="-9"/>
          <w:sz w:val="21"/>
          <w:szCs w:val="21"/>
          <w:u w:val="single" w:color="auto"/>
        </w:rPr>
        <w:t>2025</w:t>
      </w:r>
      <w:r>
        <w:rPr>
          <w:rFonts w:ascii="宋体" w:hAnsi="宋体" w:eastAsia="宋体" w:cs="宋体"/>
          <w:spacing w:val="-44"/>
          <w:sz w:val="21"/>
          <w:szCs w:val="21"/>
          <w:u w:val="single" w:color="auto"/>
        </w:rPr>
        <w:t xml:space="preserve"> </w:t>
      </w:r>
      <w:r>
        <w:rPr>
          <w:rFonts w:ascii="宋体" w:hAnsi="宋体" w:eastAsia="宋体" w:cs="宋体"/>
          <w:spacing w:val="-9"/>
          <w:sz w:val="21"/>
          <w:szCs w:val="21"/>
          <w:u w:val="single" w:color="auto"/>
        </w:rPr>
        <w:t>年</w:t>
      </w:r>
      <w:r>
        <w:rPr>
          <w:rFonts w:ascii="宋体" w:hAnsi="宋体" w:eastAsia="宋体" w:cs="宋体"/>
          <w:spacing w:val="-30"/>
          <w:sz w:val="21"/>
          <w:szCs w:val="21"/>
          <w:u w:val="single" w:color="auto"/>
        </w:rPr>
        <w:t xml:space="preserve"> </w:t>
      </w:r>
      <w:r>
        <w:rPr>
          <w:rFonts w:ascii="宋体" w:hAnsi="宋体" w:eastAsia="宋体" w:cs="宋体"/>
          <w:spacing w:val="-9"/>
          <w:sz w:val="21"/>
          <w:szCs w:val="21"/>
          <w:u w:val="single" w:color="auto"/>
        </w:rPr>
        <w:t>12</w:t>
      </w:r>
      <w:r>
        <w:rPr>
          <w:rFonts w:ascii="宋体" w:hAnsi="宋体" w:eastAsia="宋体" w:cs="宋体"/>
          <w:spacing w:val="-42"/>
          <w:sz w:val="21"/>
          <w:szCs w:val="21"/>
          <w:u w:val="single" w:color="auto"/>
        </w:rPr>
        <w:t xml:space="preserve"> </w:t>
      </w:r>
      <w:r>
        <w:rPr>
          <w:rFonts w:ascii="宋体" w:hAnsi="宋体" w:eastAsia="宋体" w:cs="宋体"/>
          <w:spacing w:val="-9"/>
          <w:sz w:val="21"/>
          <w:szCs w:val="21"/>
          <w:u w:val="single" w:color="auto"/>
        </w:rPr>
        <w:t>月</w:t>
      </w:r>
      <w:r>
        <w:rPr>
          <w:rFonts w:ascii="宋体" w:hAnsi="宋体" w:eastAsia="宋体" w:cs="宋体"/>
          <w:spacing w:val="-28"/>
          <w:sz w:val="21"/>
          <w:szCs w:val="21"/>
          <w:u w:val="single" w:color="auto"/>
        </w:rPr>
        <w:t xml:space="preserve"> </w:t>
      </w:r>
      <w:r>
        <w:rPr>
          <w:rFonts w:ascii="宋体" w:hAnsi="宋体" w:eastAsia="宋体" w:cs="宋体"/>
          <w:spacing w:val="-9"/>
          <w:sz w:val="21"/>
          <w:szCs w:val="21"/>
          <w:u w:val="single" w:color="auto"/>
        </w:rPr>
        <w:t>12 日</w:t>
      </w:r>
      <w:r>
        <w:rPr>
          <w:rFonts w:ascii="宋体" w:hAnsi="宋体" w:eastAsia="宋体" w:cs="宋体"/>
          <w:spacing w:val="-9"/>
          <w:sz w:val="21"/>
          <w:szCs w:val="21"/>
        </w:rPr>
        <w:t>，每天上午</w:t>
      </w:r>
      <w:r>
        <w:rPr>
          <w:rFonts w:ascii="宋体" w:hAnsi="宋体" w:eastAsia="宋体" w:cs="宋体"/>
          <w:spacing w:val="-42"/>
          <w:sz w:val="21"/>
          <w:szCs w:val="21"/>
        </w:rPr>
        <w:t xml:space="preserve"> </w:t>
      </w:r>
      <w:r>
        <w:rPr>
          <w:rFonts w:ascii="宋体" w:hAnsi="宋体" w:eastAsia="宋体" w:cs="宋体"/>
          <w:spacing w:val="-10"/>
          <w:sz w:val="21"/>
          <w:szCs w:val="21"/>
        </w:rPr>
        <w:t>08:00</w:t>
      </w:r>
      <w:r>
        <w:rPr>
          <w:rFonts w:ascii="宋体" w:hAnsi="宋体" w:eastAsia="宋体" w:cs="宋体"/>
          <w:spacing w:val="-45"/>
          <w:sz w:val="21"/>
          <w:szCs w:val="21"/>
        </w:rPr>
        <w:t xml:space="preserve"> </w:t>
      </w:r>
      <w:r>
        <w:rPr>
          <w:rFonts w:ascii="宋体" w:hAnsi="宋体" w:eastAsia="宋体" w:cs="宋体"/>
          <w:spacing w:val="-10"/>
          <w:sz w:val="21"/>
          <w:szCs w:val="21"/>
        </w:rPr>
        <w:t>至</w:t>
      </w:r>
      <w:r>
        <w:rPr>
          <w:rFonts w:ascii="宋体" w:hAnsi="宋体" w:eastAsia="宋体" w:cs="宋体"/>
          <w:spacing w:val="-28"/>
          <w:sz w:val="21"/>
          <w:szCs w:val="21"/>
        </w:rPr>
        <w:t xml:space="preserve"> </w:t>
      </w:r>
      <w:r>
        <w:rPr>
          <w:rFonts w:ascii="宋体" w:hAnsi="宋体" w:eastAsia="宋体" w:cs="宋体"/>
          <w:spacing w:val="-10"/>
          <w:sz w:val="21"/>
          <w:szCs w:val="21"/>
        </w:rPr>
        <w:t>12:00，下午</w:t>
      </w:r>
      <w:r>
        <w:rPr>
          <w:rFonts w:ascii="宋体" w:hAnsi="宋体" w:eastAsia="宋体" w:cs="宋体"/>
          <w:spacing w:val="-29"/>
          <w:sz w:val="21"/>
          <w:szCs w:val="21"/>
        </w:rPr>
        <w:t xml:space="preserve"> </w:t>
      </w:r>
      <w:r>
        <w:rPr>
          <w:rFonts w:ascii="宋体" w:hAnsi="宋体" w:eastAsia="宋体" w:cs="宋体"/>
          <w:spacing w:val="-10"/>
          <w:sz w:val="21"/>
          <w:szCs w:val="21"/>
        </w:rPr>
        <w:t>13:00</w:t>
      </w:r>
      <w:r>
        <w:rPr>
          <w:rFonts w:ascii="宋体" w:hAnsi="宋体" w:eastAsia="宋体" w:cs="宋体"/>
          <w:spacing w:val="-1"/>
          <w:sz w:val="21"/>
          <w:szCs w:val="21"/>
        </w:rPr>
        <w:t>至 17:00（北京时间，法定节假日除外）</w:t>
      </w:r>
    </w:p>
    <w:p w14:paraId="117ED6DC">
      <w:pPr>
        <w:spacing w:line="413" w:lineRule="auto"/>
        <w:rPr>
          <w:rFonts w:ascii="宋体" w:hAnsi="宋体" w:eastAsia="宋体" w:cs="宋体"/>
          <w:sz w:val="21"/>
          <w:szCs w:val="21"/>
        </w:rPr>
        <w:sectPr>
          <w:footerReference r:id="rId5" w:type="default"/>
          <w:pgSz w:w="11907" w:h="16839"/>
          <w:pgMar w:top="1431" w:right="1632" w:bottom="1232" w:left="1634" w:header="0" w:footer="957" w:gutter="0"/>
          <w:cols w:space="720" w:num="1"/>
        </w:sectPr>
      </w:pPr>
    </w:p>
    <w:p w14:paraId="6689FFFF">
      <w:pPr>
        <w:spacing w:before="137" w:line="219" w:lineRule="auto"/>
        <w:ind w:left="540"/>
        <w:rPr>
          <w:rFonts w:ascii="宋体" w:hAnsi="宋体" w:eastAsia="宋体" w:cs="宋体"/>
          <w:sz w:val="21"/>
          <w:szCs w:val="21"/>
        </w:rPr>
      </w:pPr>
      <w:r>
        <w:rPr>
          <w:rFonts w:ascii="宋体" w:hAnsi="宋体" w:eastAsia="宋体" w:cs="宋体"/>
          <w:spacing w:val="-3"/>
          <w:sz w:val="21"/>
          <w:szCs w:val="21"/>
        </w:rPr>
        <w:t>地点：阜新溢赢项目管理有限公司（阜新市高新园区育才馨园</w:t>
      </w:r>
      <w:r>
        <w:rPr>
          <w:rFonts w:ascii="宋体" w:hAnsi="宋体" w:eastAsia="宋体" w:cs="宋体"/>
          <w:spacing w:val="-11"/>
          <w:sz w:val="21"/>
          <w:szCs w:val="21"/>
        </w:rPr>
        <w:t xml:space="preserve"> </w:t>
      </w:r>
      <w:r>
        <w:rPr>
          <w:rFonts w:ascii="宋体" w:hAnsi="宋体" w:eastAsia="宋体" w:cs="宋体"/>
          <w:spacing w:val="-3"/>
          <w:sz w:val="21"/>
          <w:szCs w:val="21"/>
        </w:rPr>
        <w:t>1#楼</w:t>
      </w:r>
      <w:r>
        <w:rPr>
          <w:rFonts w:ascii="宋体" w:hAnsi="宋体" w:eastAsia="宋体" w:cs="宋体"/>
          <w:spacing w:val="-28"/>
          <w:sz w:val="21"/>
          <w:szCs w:val="21"/>
        </w:rPr>
        <w:t xml:space="preserve"> </w:t>
      </w:r>
      <w:r>
        <w:rPr>
          <w:rFonts w:ascii="宋体" w:hAnsi="宋体" w:eastAsia="宋体" w:cs="宋体"/>
          <w:spacing w:val="-3"/>
          <w:sz w:val="21"/>
          <w:szCs w:val="21"/>
        </w:rPr>
        <w:t>133-2-2</w:t>
      </w:r>
      <w:r>
        <w:rPr>
          <w:rFonts w:ascii="宋体" w:hAnsi="宋体" w:eastAsia="宋体" w:cs="宋体"/>
          <w:spacing w:val="-23"/>
          <w:sz w:val="21"/>
          <w:szCs w:val="21"/>
        </w:rPr>
        <w:t xml:space="preserve"> </w:t>
      </w:r>
      <w:r>
        <w:rPr>
          <w:rFonts w:ascii="宋体" w:hAnsi="宋体" w:eastAsia="宋体" w:cs="宋体"/>
          <w:spacing w:val="-3"/>
          <w:sz w:val="21"/>
          <w:szCs w:val="21"/>
        </w:rPr>
        <w:t>门</w:t>
      </w:r>
      <w:r>
        <w:rPr>
          <w:rFonts w:ascii="宋体" w:hAnsi="宋体" w:eastAsia="宋体" w:cs="宋体"/>
          <w:spacing w:val="-49"/>
          <w:sz w:val="21"/>
          <w:szCs w:val="21"/>
        </w:rPr>
        <w:t xml:space="preserve"> </w:t>
      </w:r>
      <w:r>
        <w:rPr>
          <w:rFonts w:ascii="宋体" w:hAnsi="宋体" w:eastAsia="宋体" w:cs="宋体"/>
          <w:spacing w:val="-3"/>
          <w:sz w:val="21"/>
          <w:szCs w:val="21"/>
        </w:rPr>
        <w:t>B</w:t>
      </w:r>
      <w:r>
        <w:rPr>
          <w:rFonts w:ascii="宋体" w:hAnsi="宋体" w:eastAsia="宋体" w:cs="宋体"/>
          <w:spacing w:val="-28"/>
          <w:sz w:val="21"/>
          <w:szCs w:val="21"/>
        </w:rPr>
        <w:t xml:space="preserve"> </w:t>
      </w:r>
      <w:r>
        <w:rPr>
          <w:rFonts w:ascii="宋体" w:hAnsi="宋体" w:eastAsia="宋体" w:cs="宋体"/>
          <w:spacing w:val="-3"/>
          <w:sz w:val="21"/>
          <w:szCs w:val="21"/>
        </w:rPr>
        <w:t>区）</w:t>
      </w:r>
    </w:p>
    <w:p w14:paraId="659DF86D">
      <w:pPr>
        <w:spacing w:before="218" w:line="221" w:lineRule="auto"/>
        <w:ind w:left="541"/>
        <w:rPr>
          <w:rFonts w:ascii="宋体" w:hAnsi="宋体" w:eastAsia="宋体" w:cs="宋体"/>
          <w:sz w:val="21"/>
          <w:szCs w:val="21"/>
        </w:rPr>
      </w:pPr>
      <w:r>
        <w:rPr>
          <w:rFonts w:ascii="宋体" w:hAnsi="宋体" w:eastAsia="宋体" w:cs="宋体"/>
          <w:spacing w:val="-1"/>
          <w:sz w:val="21"/>
          <w:szCs w:val="21"/>
        </w:rPr>
        <w:t>方式：现场获取或通过电子邮件获取</w:t>
      </w:r>
    </w:p>
    <w:p w14:paraId="3364E02B">
      <w:pPr>
        <w:spacing w:before="217" w:line="219" w:lineRule="auto"/>
        <w:ind w:left="540"/>
        <w:rPr>
          <w:rFonts w:ascii="宋体" w:hAnsi="宋体" w:eastAsia="宋体" w:cs="宋体"/>
          <w:sz w:val="21"/>
          <w:szCs w:val="21"/>
        </w:rPr>
      </w:pPr>
      <w:r>
        <w:rPr>
          <w:rFonts w:ascii="宋体" w:hAnsi="宋体" w:eastAsia="宋体" w:cs="宋体"/>
          <w:spacing w:val="-1"/>
          <w:sz w:val="21"/>
          <w:szCs w:val="21"/>
        </w:rPr>
        <w:t>售价：¥500.00</w:t>
      </w:r>
      <w:r>
        <w:rPr>
          <w:rFonts w:ascii="宋体" w:hAnsi="宋体" w:eastAsia="宋体" w:cs="宋体"/>
          <w:spacing w:val="-40"/>
          <w:sz w:val="21"/>
          <w:szCs w:val="21"/>
        </w:rPr>
        <w:t xml:space="preserve"> </w:t>
      </w:r>
      <w:r>
        <w:rPr>
          <w:rFonts w:ascii="宋体" w:hAnsi="宋体" w:eastAsia="宋体" w:cs="宋体"/>
          <w:spacing w:val="-1"/>
          <w:sz w:val="21"/>
          <w:szCs w:val="21"/>
        </w:rPr>
        <w:t>元/套，售后不退。</w:t>
      </w:r>
    </w:p>
    <w:p w14:paraId="464C505C">
      <w:pPr>
        <w:spacing w:before="203" w:line="219" w:lineRule="auto"/>
        <w:ind w:left="24"/>
        <w:outlineLvl w:val="1"/>
        <w:rPr>
          <w:rFonts w:ascii="宋体" w:hAnsi="宋体" w:eastAsia="宋体" w:cs="宋体"/>
          <w:sz w:val="24"/>
          <w:szCs w:val="24"/>
        </w:rPr>
      </w:pPr>
      <w:bookmarkStart w:id="4" w:name="bookmark5"/>
      <w:bookmarkEnd w:id="4"/>
      <w:r>
        <w:rPr>
          <w:rFonts w:ascii="宋体" w:hAnsi="宋体" w:eastAsia="宋体" w:cs="宋体"/>
          <w:b/>
          <w:bCs/>
          <w:spacing w:val="-3"/>
          <w:sz w:val="24"/>
          <w:szCs w:val="24"/>
        </w:rPr>
        <w:t>四、提交响应文件截止时间、比选会议时间</w:t>
      </w:r>
      <w:r>
        <w:rPr>
          <w:rFonts w:ascii="宋体" w:hAnsi="宋体" w:eastAsia="宋体" w:cs="宋体"/>
          <w:b/>
          <w:bCs/>
          <w:spacing w:val="-4"/>
          <w:sz w:val="24"/>
          <w:szCs w:val="24"/>
        </w:rPr>
        <w:t>和地点</w:t>
      </w:r>
    </w:p>
    <w:p w14:paraId="01F3D848">
      <w:pPr>
        <w:spacing w:before="198" w:line="221" w:lineRule="auto"/>
        <w:ind w:left="423"/>
        <w:rPr>
          <w:rFonts w:ascii="宋体" w:hAnsi="宋体" w:eastAsia="宋体" w:cs="宋体"/>
          <w:sz w:val="21"/>
          <w:szCs w:val="21"/>
        </w:rPr>
      </w:pPr>
      <w:r>
        <w:rPr>
          <w:rFonts w:ascii="宋体" w:hAnsi="宋体" w:eastAsia="宋体" w:cs="宋体"/>
          <w:spacing w:val="-8"/>
          <w:sz w:val="21"/>
          <w:szCs w:val="21"/>
          <w:u w:val="single" w:color="auto"/>
        </w:rPr>
        <w:t>2025</w:t>
      </w:r>
      <w:r>
        <w:rPr>
          <w:rFonts w:ascii="宋体" w:hAnsi="宋体" w:eastAsia="宋体" w:cs="宋体"/>
          <w:spacing w:val="-30"/>
          <w:sz w:val="21"/>
          <w:szCs w:val="21"/>
          <w:u w:val="single" w:color="auto"/>
        </w:rPr>
        <w:t xml:space="preserve"> </w:t>
      </w:r>
      <w:r>
        <w:rPr>
          <w:rFonts w:ascii="宋体" w:hAnsi="宋体" w:eastAsia="宋体" w:cs="宋体"/>
          <w:spacing w:val="-8"/>
          <w:sz w:val="21"/>
          <w:szCs w:val="21"/>
          <w:u w:val="single" w:color="auto"/>
        </w:rPr>
        <w:t>年</w:t>
      </w:r>
      <w:r>
        <w:rPr>
          <w:rFonts w:ascii="宋体" w:hAnsi="宋体" w:eastAsia="宋体" w:cs="宋体"/>
          <w:spacing w:val="-29"/>
          <w:sz w:val="21"/>
          <w:szCs w:val="21"/>
          <w:u w:val="single" w:color="auto"/>
        </w:rPr>
        <w:t xml:space="preserve"> </w:t>
      </w:r>
      <w:r>
        <w:rPr>
          <w:rFonts w:ascii="宋体" w:hAnsi="宋体" w:eastAsia="宋体" w:cs="宋体"/>
          <w:spacing w:val="-8"/>
          <w:sz w:val="21"/>
          <w:szCs w:val="21"/>
          <w:u w:val="single" w:color="auto"/>
        </w:rPr>
        <w:t>12</w:t>
      </w:r>
      <w:r>
        <w:rPr>
          <w:rFonts w:ascii="宋体" w:hAnsi="宋体" w:eastAsia="宋体" w:cs="宋体"/>
          <w:spacing w:val="-41"/>
          <w:sz w:val="21"/>
          <w:szCs w:val="21"/>
          <w:u w:val="single" w:color="auto"/>
        </w:rPr>
        <w:t xml:space="preserve"> </w:t>
      </w:r>
      <w:r>
        <w:rPr>
          <w:rFonts w:ascii="宋体" w:hAnsi="宋体" w:eastAsia="宋体" w:cs="宋体"/>
          <w:spacing w:val="-8"/>
          <w:sz w:val="21"/>
          <w:szCs w:val="21"/>
          <w:u w:val="single" w:color="auto"/>
        </w:rPr>
        <w:t>月</w:t>
      </w:r>
      <w:r>
        <w:rPr>
          <w:rFonts w:ascii="宋体" w:hAnsi="宋体" w:eastAsia="宋体" w:cs="宋体"/>
          <w:spacing w:val="-28"/>
          <w:sz w:val="21"/>
          <w:szCs w:val="21"/>
          <w:u w:val="single" w:color="auto"/>
        </w:rPr>
        <w:t xml:space="preserve"> </w:t>
      </w:r>
      <w:r>
        <w:rPr>
          <w:rFonts w:ascii="宋体" w:hAnsi="宋体" w:eastAsia="宋体" w:cs="宋体"/>
          <w:spacing w:val="-8"/>
          <w:sz w:val="21"/>
          <w:szCs w:val="21"/>
          <w:u w:val="single" w:color="auto"/>
        </w:rPr>
        <w:t>16 日</w:t>
      </w:r>
      <w:r>
        <w:rPr>
          <w:rFonts w:ascii="宋体" w:hAnsi="宋体" w:eastAsia="宋体" w:cs="宋体"/>
          <w:spacing w:val="-42"/>
          <w:sz w:val="21"/>
          <w:szCs w:val="21"/>
          <w:u w:val="single" w:color="auto"/>
        </w:rPr>
        <w:t xml:space="preserve"> </w:t>
      </w:r>
      <w:r>
        <w:rPr>
          <w:rFonts w:ascii="宋体" w:hAnsi="宋体" w:eastAsia="宋体" w:cs="宋体"/>
          <w:spacing w:val="-8"/>
          <w:sz w:val="21"/>
          <w:szCs w:val="21"/>
          <w:u w:val="single" w:color="auto"/>
        </w:rPr>
        <w:t>09</w:t>
      </w:r>
      <w:r>
        <w:rPr>
          <w:rFonts w:ascii="宋体" w:hAnsi="宋体" w:eastAsia="宋体" w:cs="宋体"/>
          <w:spacing w:val="-33"/>
          <w:sz w:val="21"/>
          <w:szCs w:val="21"/>
          <w:u w:val="single" w:color="auto"/>
        </w:rPr>
        <w:t xml:space="preserve"> </w:t>
      </w:r>
      <w:r>
        <w:rPr>
          <w:rFonts w:ascii="宋体" w:hAnsi="宋体" w:eastAsia="宋体" w:cs="宋体"/>
          <w:spacing w:val="-8"/>
          <w:sz w:val="21"/>
          <w:szCs w:val="21"/>
          <w:u w:val="single" w:color="auto"/>
        </w:rPr>
        <w:t>点</w:t>
      </w:r>
      <w:r>
        <w:rPr>
          <w:rFonts w:ascii="宋体" w:hAnsi="宋体" w:eastAsia="宋体" w:cs="宋体"/>
          <w:spacing w:val="-45"/>
          <w:sz w:val="21"/>
          <w:szCs w:val="21"/>
          <w:u w:val="single" w:color="auto"/>
        </w:rPr>
        <w:t xml:space="preserve"> </w:t>
      </w:r>
      <w:r>
        <w:rPr>
          <w:rFonts w:ascii="宋体" w:hAnsi="宋体" w:eastAsia="宋体" w:cs="宋体"/>
          <w:spacing w:val="-8"/>
          <w:sz w:val="21"/>
          <w:szCs w:val="21"/>
          <w:u w:val="single" w:color="auto"/>
        </w:rPr>
        <w:t>00</w:t>
      </w:r>
      <w:r>
        <w:rPr>
          <w:rFonts w:ascii="宋体" w:hAnsi="宋体" w:eastAsia="宋体" w:cs="宋体"/>
          <w:spacing w:val="-41"/>
          <w:sz w:val="21"/>
          <w:szCs w:val="21"/>
          <w:u w:val="single" w:color="auto"/>
        </w:rPr>
        <w:t xml:space="preserve"> </w:t>
      </w:r>
      <w:r>
        <w:rPr>
          <w:rFonts w:ascii="宋体" w:hAnsi="宋体" w:eastAsia="宋体" w:cs="宋体"/>
          <w:spacing w:val="-8"/>
          <w:sz w:val="21"/>
          <w:szCs w:val="21"/>
          <w:u w:val="single" w:color="auto"/>
        </w:rPr>
        <w:t>分</w:t>
      </w:r>
      <w:r>
        <w:rPr>
          <w:rFonts w:ascii="宋体" w:hAnsi="宋体" w:eastAsia="宋体" w:cs="宋体"/>
          <w:spacing w:val="-8"/>
          <w:sz w:val="21"/>
          <w:szCs w:val="21"/>
        </w:rPr>
        <w:t>（北京时间）</w:t>
      </w:r>
    </w:p>
    <w:p w14:paraId="7E73E977">
      <w:pPr>
        <w:spacing w:before="217" w:line="405" w:lineRule="auto"/>
        <w:ind w:left="1" w:right="91" w:firstLine="419"/>
        <w:rPr>
          <w:rFonts w:ascii="宋体" w:hAnsi="宋体" w:eastAsia="宋体" w:cs="宋体"/>
          <w:sz w:val="21"/>
          <w:szCs w:val="21"/>
        </w:rPr>
      </w:pPr>
      <w:r>
        <w:rPr>
          <w:rFonts w:ascii="宋体" w:hAnsi="宋体" w:eastAsia="宋体" w:cs="宋体"/>
          <w:spacing w:val="-4"/>
          <w:sz w:val="21"/>
          <w:szCs w:val="21"/>
        </w:rPr>
        <w:t>地点：阜新溢赢项目管理有限公司（阜新市高新园区育才馨园</w:t>
      </w:r>
      <w:r>
        <w:rPr>
          <w:rFonts w:ascii="宋体" w:hAnsi="宋体" w:eastAsia="宋体" w:cs="宋体"/>
          <w:spacing w:val="-20"/>
          <w:sz w:val="21"/>
          <w:szCs w:val="21"/>
        </w:rPr>
        <w:t xml:space="preserve"> </w:t>
      </w:r>
      <w:r>
        <w:rPr>
          <w:rFonts w:ascii="宋体" w:hAnsi="宋体" w:eastAsia="宋体" w:cs="宋体"/>
          <w:spacing w:val="-4"/>
          <w:sz w:val="21"/>
          <w:szCs w:val="21"/>
        </w:rPr>
        <w:t>1#楼</w:t>
      </w:r>
      <w:r>
        <w:rPr>
          <w:rFonts w:ascii="宋体" w:hAnsi="宋体" w:eastAsia="宋体" w:cs="宋体"/>
          <w:spacing w:val="-28"/>
          <w:sz w:val="21"/>
          <w:szCs w:val="21"/>
        </w:rPr>
        <w:t xml:space="preserve"> </w:t>
      </w:r>
      <w:r>
        <w:rPr>
          <w:rFonts w:ascii="宋体" w:hAnsi="宋体" w:eastAsia="宋体" w:cs="宋体"/>
          <w:spacing w:val="-4"/>
          <w:sz w:val="21"/>
          <w:szCs w:val="21"/>
        </w:rPr>
        <w:t>133-2-2</w:t>
      </w:r>
      <w:r>
        <w:rPr>
          <w:rFonts w:ascii="宋体" w:hAnsi="宋体" w:eastAsia="宋体" w:cs="宋体"/>
          <w:spacing w:val="-23"/>
          <w:sz w:val="21"/>
          <w:szCs w:val="21"/>
        </w:rPr>
        <w:t xml:space="preserve"> </w:t>
      </w:r>
      <w:r>
        <w:rPr>
          <w:rFonts w:ascii="宋体" w:hAnsi="宋体" w:eastAsia="宋体" w:cs="宋体"/>
          <w:spacing w:val="-4"/>
          <w:sz w:val="21"/>
          <w:szCs w:val="21"/>
        </w:rPr>
        <w:t>门</w:t>
      </w:r>
      <w:r>
        <w:rPr>
          <w:rFonts w:ascii="宋体" w:hAnsi="宋体" w:eastAsia="宋体" w:cs="宋体"/>
          <w:spacing w:val="-49"/>
          <w:sz w:val="21"/>
          <w:szCs w:val="21"/>
        </w:rPr>
        <w:t xml:space="preserve"> </w:t>
      </w:r>
      <w:r>
        <w:rPr>
          <w:rFonts w:ascii="宋体" w:hAnsi="宋体" w:eastAsia="宋体" w:cs="宋体"/>
          <w:spacing w:val="-4"/>
          <w:sz w:val="21"/>
          <w:szCs w:val="21"/>
        </w:rPr>
        <w:t>B</w:t>
      </w:r>
      <w:r>
        <w:rPr>
          <w:rFonts w:ascii="宋体" w:hAnsi="宋体" w:eastAsia="宋体" w:cs="宋体"/>
          <w:spacing w:val="-28"/>
          <w:sz w:val="21"/>
          <w:szCs w:val="21"/>
        </w:rPr>
        <w:t xml:space="preserve"> </w:t>
      </w:r>
      <w:r>
        <w:rPr>
          <w:rFonts w:ascii="宋体" w:hAnsi="宋体" w:eastAsia="宋体" w:cs="宋体"/>
          <w:spacing w:val="-4"/>
          <w:sz w:val="21"/>
          <w:szCs w:val="21"/>
        </w:rPr>
        <w:t>区）开</w:t>
      </w:r>
      <w:r>
        <w:rPr>
          <w:rFonts w:ascii="宋体" w:hAnsi="宋体" w:eastAsia="宋体" w:cs="宋体"/>
          <w:spacing w:val="-9"/>
          <w:sz w:val="21"/>
          <w:szCs w:val="21"/>
        </w:rPr>
        <w:t>标室。</w:t>
      </w:r>
    </w:p>
    <w:p w14:paraId="5B0D17B0">
      <w:pPr>
        <w:spacing w:line="218" w:lineRule="auto"/>
        <w:ind w:left="5"/>
        <w:outlineLvl w:val="1"/>
        <w:rPr>
          <w:rFonts w:ascii="宋体" w:hAnsi="宋体" w:eastAsia="宋体" w:cs="宋体"/>
          <w:sz w:val="24"/>
          <w:szCs w:val="24"/>
        </w:rPr>
      </w:pPr>
      <w:bookmarkStart w:id="5" w:name="bookmark6"/>
      <w:bookmarkEnd w:id="5"/>
      <w:r>
        <w:rPr>
          <w:rFonts w:ascii="宋体" w:hAnsi="宋体" w:eastAsia="宋体" w:cs="宋体"/>
          <w:b/>
          <w:bCs/>
          <w:spacing w:val="-4"/>
          <w:sz w:val="24"/>
          <w:szCs w:val="24"/>
        </w:rPr>
        <w:t>五、公告期限</w:t>
      </w:r>
    </w:p>
    <w:p w14:paraId="68978B96">
      <w:pPr>
        <w:spacing w:before="199" w:line="219" w:lineRule="auto"/>
        <w:ind w:left="455"/>
        <w:rPr>
          <w:rFonts w:ascii="宋体" w:hAnsi="宋体" w:eastAsia="宋体" w:cs="宋体"/>
          <w:sz w:val="21"/>
          <w:szCs w:val="21"/>
        </w:rPr>
      </w:pPr>
      <w:r>
        <w:rPr>
          <w:rFonts w:ascii="宋体" w:hAnsi="宋体" w:eastAsia="宋体" w:cs="宋体"/>
          <w:spacing w:val="-4"/>
          <w:sz w:val="21"/>
          <w:szCs w:val="21"/>
        </w:rPr>
        <w:t>自本公告发布之日起</w:t>
      </w:r>
      <w:r>
        <w:rPr>
          <w:rFonts w:ascii="宋体" w:hAnsi="宋体" w:eastAsia="宋体" w:cs="宋体"/>
          <w:spacing w:val="-39"/>
          <w:sz w:val="21"/>
          <w:szCs w:val="21"/>
        </w:rPr>
        <w:t xml:space="preserve"> </w:t>
      </w:r>
      <w:r>
        <w:rPr>
          <w:rFonts w:ascii="宋体" w:hAnsi="宋体" w:eastAsia="宋体" w:cs="宋体"/>
          <w:spacing w:val="-4"/>
          <w:sz w:val="21"/>
          <w:szCs w:val="21"/>
        </w:rPr>
        <w:t>7</w:t>
      </w:r>
      <w:r>
        <w:rPr>
          <w:rFonts w:ascii="宋体" w:hAnsi="宋体" w:eastAsia="宋体" w:cs="宋体"/>
          <w:spacing w:val="-44"/>
          <w:sz w:val="21"/>
          <w:szCs w:val="21"/>
        </w:rPr>
        <w:t xml:space="preserve"> </w:t>
      </w:r>
      <w:r>
        <w:rPr>
          <w:rFonts w:ascii="宋体" w:hAnsi="宋体" w:eastAsia="宋体" w:cs="宋体"/>
          <w:spacing w:val="-4"/>
          <w:sz w:val="21"/>
          <w:szCs w:val="21"/>
        </w:rPr>
        <w:t>个工作日。</w:t>
      </w:r>
    </w:p>
    <w:p w14:paraId="42F995DB">
      <w:pPr>
        <w:spacing w:before="204" w:line="220" w:lineRule="auto"/>
        <w:ind w:left="3"/>
        <w:outlineLvl w:val="1"/>
        <w:rPr>
          <w:rFonts w:ascii="宋体" w:hAnsi="宋体" w:eastAsia="宋体" w:cs="宋体"/>
          <w:sz w:val="24"/>
          <w:szCs w:val="24"/>
        </w:rPr>
      </w:pPr>
      <w:bookmarkStart w:id="6" w:name="bookmark7"/>
      <w:bookmarkEnd w:id="6"/>
      <w:r>
        <w:rPr>
          <w:rFonts w:ascii="宋体" w:hAnsi="宋体" w:eastAsia="宋体" w:cs="宋体"/>
          <w:b/>
          <w:bCs/>
          <w:spacing w:val="-4"/>
          <w:sz w:val="24"/>
          <w:szCs w:val="24"/>
        </w:rPr>
        <w:t>六、其他补充事宜</w:t>
      </w:r>
    </w:p>
    <w:p w14:paraId="1CA500AD">
      <w:pPr>
        <w:spacing w:before="195" w:line="364" w:lineRule="auto"/>
        <w:ind w:firstLine="556"/>
        <w:rPr>
          <w:rFonts w:ascii="宋体" w:hAnsi="宋体" w:eastAsia="宋体" w:cs="宋体"/>
          <w:sz w:val="21"/>
          <w:szCs w:val="21"/>
        </w:rPr>
      </w:pPr>
      <w:r>
        <w:rPr>
          <w:rFonts w:ascii="宋体" w:hAnsi="宋体" w:eastAsia="宋体" w:cs="宋体"/>
          <w:sz w:val="21"/>
          <w:szCs w:val="21"/>
        </w:rPr>
        <w:t>1.现场获取比选文件准备材料</w:t>
      </w:r>
      <w:r>
        <w:rPr>
          <w:rFonts w:ascii="宋体" w:hAnsi="宋体" w:eastAsia="宋体" w:cs="宋体"/>
          <w:spacing w:val="-16"/>
          <w:sz w:val="21"/>
          <w:szCs w:val="21"/>
        </w:rPr>
        <w:t>：（</w:t>
      </w:r>
      <w:r>
        <w:rPr>
          <w:rFonts w:ascii="宋体" w:hAnsi="宋体" w:eastAsia="宋体" w:cs="宋体"/>
          <w:sz w:val="21"/>
          <w:szCs w:val="21"/>
        </w:rPr>
        <w:t>1）法人或者其他组织的营业执照等主体证明文件或自然人的身份证明复印件（自然人身份证明仅限在自然人作为响</w:t>
      </w:r>
      <w:r>
        <w:rPr>
          <w:rFonts w:ascii="宋体" w:hAnsi="宋体" w:eastAsia="宋体" w:cs="宋体"/>
          <w:spacing w:val="-1"/>
          <w:sz w:val="21"/>
          <w:szCs w:val="21"/>
        </w:rPr>
        <w:t>应主体时使用</w:t>
      </w:r>
      <w:r>
        <w:rPr>
          <w:rFonts w:ascii="宋体" w:hAnsi="宋体" w:eastAsia="宋体" w:cs="宋体"/>
          <w:spacing w:val="-32"/>
          <w:sz w:val="21"/>
          <w:szCs w:val="21"/>
        </w:rPr>
        <w:t>）；（</w:t>
      </w:r>
      <w:r>
        <w:rPr>
          <w:rFonts w:ascii="宋体" w:hAnsi="宋体" w:eastAsia="宋体" w:cs="宋体"/>
          <w:spacing w:val="-1"/>
          <w:sz w:val="21"/>
          <w:szCs w:val="21"/>
        </w:rPr>
        <w:t>2）法定</w:t>
      </w:r>
      <w:r>
        <w:rPr>
          <w:rFonts w:ascii="宋体" w:hAnsi="宋体" w:eastAsia="宋体" w:cs="宋体"/>
          <w:sz w:val="21"/>
          <w:szCs w:val="21"/>
        </w:rPr>
        <w:t>代表人（或非法人组织负责人）身份证明书原件（自然人作为响应主体时不需提供</w:t>
      </w:r>
      <w:r>
        <w:rPr>
          <w:rFonts w:ascii="宋体" w:hAnsi="宋体" w:eastAsia="宋体" w:cs="宋体"/>
          <w:spacing w:val="-5"/>
          <w:sz w:val="21"/>
          <w:szCs w:val="21"/>
        </w:rPr>
        <w:t>）；（</w:t>
      </w:r>
      <w:r>
        <w:rPr>
          <w:rFonts w:ascii="宋体" w:hAnsi="宋体" w:eastAsia="宋体" w:cs="宋体"/>
          <w:sz w:val="21"/>
          <w:szCs w:val="21"/>
        </w:rPr>
        <w:t>3）</w:t>
      </w:r>
      <w:r>
        <w:rPr>
          <w:rFonts w:ascii="宋体" w:hAnsi="宋体" w:eastAsia="宋体" w:cs="宋体"/>
          <w:spacing w:val="-4"/>
          <w:sz w:val="21"/>
          <w:szCs w:val="21"/>
        </w:rPr>
        <w:t>授权委托书原件（法定代表人、非法人组织负</w:t>
      </w:r>
      <w:r>
        <w:rPr>
          <w:rFonts w:ascii="宋体" w:hAnsi="宋体" w:eastAsia="宋体" w:cs="宋体"/>
          <w:spacing w:val="-5"/>
          <w:sz w:val="21"/>
          <w:szCs w:val="21"/>
        </w:rPr>
        <w:t>责人、自然人本人获取比选文件的无需提供）。</w:t>
      </w:r>
    </w:p>
    <w:p w14:paraId="7D7B8387">
      <w:pPr>
        <w:spacing w:before="216" w:line="364" w:lineRule="auto"/>
        <w:ind w:right="91" w:firstLine="542"/>
        <w:rPr>
          <w:rFonts w:ascii="宋体" w:hAnsi="宋体" w:eastAsia="宋体" w:cs="宋体"/>
          <w:sz w:val="21"/>
          <w:szCs w:val="21"/>
        </w:rPr>
      </w:pPr>
      <w:r>
        <w:rPr>
          <w:rFonts w:ascii="宋体" w:hAnsi="宋体" w:eastAsia="宋体" w:cs="宋体"/>
          <w:spacing w:val="2"/>
          <w:sz w:val="21"/>
          <w:szCs w:val="21"/>
        </w:rPr>
        <w:t>2.通过电子邮件获取比选文件准备材料：需将“现场获取比选文件准备材料”加盖公</w:t>
      </w:r>
      <w:r>
        <w:rPr>
          <w:rFonts w:ascii="宋体" w:hAnsi="宋体" w:eastAsia="宋体" w:cs="宋体"/>
          <w:sz w:val="21"/>
          <w:szCs w:val="21"/>
        </w:rPr>
        <w:t>章的扫描件以电子邮件的形式发送至我公司邮箱（FXYYJT@163.c</w:t>
      </w:r>
      <w:r>
        <w:rPr>
          <w:rFonts w:ascii="宋体" w:hAnsi="宋体" w:eastAsia="宋体" w:cs="宋体"/>
          <w:spacing w:val="-1"/>
          <w:sz w:val="21"/>
          <w:szCs w:val="21"/>
        </w:rPr>
        <w:t>om</w:t>
      </w:r>
      <w:r>
        <w:rPr>
          <w:rFonts w:ascii="宋体" w:hAnsi="宋体" w:eastAsia="宋体" w:cs="宋体"/>
          <w:spacing w:val="3"/>
          <w:sz w:val="21"/>
          <w:szCs w:val="21"/>
        </w:rPr>
        <w:t>），</w:t>
      </w:r>
      <w:r>
        <w:rPr>
          <w:rFonts w:ascii="宋体" w:hAnsi="宋体" w:eastAsia="宋体" w:cs="宋体"/>
          <w:spacing w:val="-1"/>
          <w:sz w:val="21"/>
          <w:szCs w:val="21"/>
        </w:rPr>
        <w:t>后致电进行确认（确</w:t>
      </w:r>
      <w:r>
        <w:rPr>
          <w:rFonts w:ascii="宋体" w:hAnsi="宋体" w:eastAsia="宋体" w:cs="宋体"/>
          <w:sz w:val="21"/>
          <w:szCs w:val="21"/>
        </w:rPr>
        <w:t>定报名时间以收到符合要求的报名材料邮件及电话确认为准）。邮件主题【项目名称+包号+供应商全称】，并在邮件正文中写明供应商全称、联系人、联</w:t>
      </w:r>
      <w:r>
        <w:rPr>
          <w:rFonts w:ascii="宋体" w:hAnsi="宋体" w:eastAsia="宋体" w:cs="宋体"/>
          <w:spacing w:val="-1"/>
          <w:sz w:val="21"/>
          <w:szCs w:val="21"/>
        </w:rPr>
        <w:t>系电话。</w:t>
      </w:r>
    </w:p>
    <w:p w14:paraId="1BDEA144">
      <w:pPr>
        <w:spacing w:before="202" w:line="219" w:lineRule="auto"/>
        <w:ind w:left="1"/>
        <w:outlineLvl w:val="1"/>
        <w:rPr>
          <w:rFonts w:ascii="宋体" w:hAnsi="宋体" w:eastAsia="宋体" w:cs="宋体"/>
          <w:sz w:val="24"/>
          <w:szCs w:val="24"/>
        </w:rPr>
      </w:pPr>
      <w:bookmarkStart w:id="7" w:name="bookmark8"/>
      <w:bookmarkEnd w:id="7"/>
      <w:r>
        <w:rPr>
          <w:rFonts w:ascii="宋体" w:hAnsi="宋体" w:eastAsia="宋体" w:cs="宋体"/>
          <w:b/>
          <w:bCs/>
          <w:spacing w:val="-3"/>
          <w:sz w:val="24"/>
          <w:szCs w:val="24"/>
        </w:rPr>
        <w:t>七、对本次比选购买活动提出询问，请按以下方式联系。</w:t>
      </w:r>
    </w:p>
    <w:p w14:paraId="4B33DDA8">
      <w:pPr>
        <w:spacing w:before="199" w:line="220" w:lineRule="auto"/>
        <w:ind w:left="436"/>
        <w:rPr>
          <w:rFonts w:ascii="宋体" w:hAnsi="宋体" w:eastAsia="宋体" w:cs="宋体"/>
          <w:sz w:val="21"/>
          <w:szCs w:val="21"/>
        </w:rPr>
      </w:pPr>
      <w:r>
        <w:rPr>
          <w:rFonts w:ascii="宋体" w:hAnsi="宋体" w:eastAsia="宋体" w:cs="宋体"/>
          <w:spacing w:val="-3"/>
          <w:sz w:val="21"/>
          <w:szCs w:val="21"/>
        </w:rPr>
        <w:t>1.采购人信息</w:t>
      </w:r>
    </w:p>
    <w:p w14:paraId="7C685040">
      <w:pPr>
        <w:spacing w:before="218" w:line="219" w:lineRule="auto"/>
        <w:ind w:left="423"/>
        <w:rPr>
          <w:rFonts w:ascii="宋体" w:hAnsi="宋体" w:eastAsia="宋体" w:cs="宋体"/>
          <w:sz w:val="21"/>
          <w:szCs w:val="21"/>
        </w:rPr>
      </w:pPr>
      <w:r>
        <w:rPr>
          <w:rFonts w:ascii="宋体" w:hAnsi="宋体" w:eastAsia="宋体" w:cs="宋体"/>
          <w:spacing w:val="-1"/>
          <w:sz w:val="21"/>
          <w:szCs w:val="21"/>
        </w:rPr>
        <w:t>名    称：国家税务总局阜新市细河区税务局</w:t>
      </w:r>
    </w:p>
    <w:p w14:paraId="33F8A4CE">
      <w:pPr>
        <w:spacing w:before="220" w:line="219" w:lineRule="auto"/>
        <w:ind w:left="420"/>
        <w:rPr>
          <w:rFonts w:ascii="宋体" w:hAnsi="宋体" w:eastAsia="宋体" w:cs="宋体"/>
          <w:sz w:val="21"/>
          <w:szCs w:val="21"/>
        </w:rPr>
      </w:pPr>
      <w:r>
        <w:rPr>
          <w:rFonts w:ascii="宋体" w:hAnsi="宋体" w:eastAsia="宋体" w:cs="宋体"/>
          <w:spacing w:val="-1"/>
          <w:sz w:val="21"/>
          <w:szCs w:val="21"/>
        </w:rPr>
        <w:t>地    址：阜新市细河区玉龙街道中华路</w:t>
      </w:r>
      <w:r>
        <w:rPr>
          <w:rFonts w:ascii="宋体" w:hAnsi="宋体" w:eastAsia="宋体" w:cs="宋体"/>
          <w:spacing w:val="-35"/>
          <w:sz w:val="21"/>
          <w:szCs w:val="21"/>
        </w:rPr>
        <w:t xml:space="preserve"> </w:t>
      </w:r>
      <w:r>
        <w:rPr>
          <w:rFonts w:ascii="宋体" w:hAnsi="宋体" w:eastAsia="宋体" w:cs="宋体"/>
          <w:spacing w:val="-1"/>
          <w:sz w:val="21"/>
          <w:szCs w:val="21"/>
        </w:rPr>
        <w:t>55</w:t>
      </w:r>
      <w:r>
        <w:rPr>
          <w:rFonts w:ascii="宋体" w:hAnsi="宋体" w:eastAsia="宋体" w:cs="宋体"/>
          <w:spacing w:val="-41"/>
          <w:sz w:val="21"/>
          <w:szCs w:val="21"/>
        </w:rPr>
        <w:t xml:space="preserve"> </w:t>
      </w:r>
      <w:r>
        <w:rPr>
          <w:rFonts w:ascii="宋体" w:hAnsi="宋体" w:eastAsia="宋体" w:cs="宋体"/>
          <w:spacing w:val="-1"/>
          <w:sz w:val="21"/>
          <w:szCs w:val="21"/>
        </w:rPr>
        <w:t>号</w:t>
      </w:r>
    </w:p>
    <w:p w14:paraId="26796313">
      <w:pPr>
        <w:spacing w:before="218" w:line="222" w:lineRule="auto"/>
        <w:ind w:left="421"/>
        <w:rPr>
          <w:rFonts w:ascii="宋体" w:hAnsi="宋体" w:eastAsia="宋体" w:cs="宋体"/>
          <w:sz w:val="21"/>
          <w:szCs w:val="21"/>
        </w:rPr>
      </w:pPr>
      <w:r>
        <w:rPr>
          <w:rFonts w:ascii="宋体" w:hAnsi="宋体" w:eastAsia="宋体" w:cs="宋体"/>
          <w:spacing w:val="-1"/>
          <w:sz w:val="21"/>
          <w:szCs w:val="21"/>
        </w:rPr>
        <w:t>联系方式：0418-6324666</w:t>
      </w:r>
    </w:p>
    <w:p w14:paraId="3A977924">
      <w:pPr>
        <w:spacing w:before="216" w:line="220" w:lineRule="auto"/>
        <w:ind w:left="423"/>
        <w:rPr>
          <w:rFonts w:ascii="宋体" w:hAnsi="宋体" w:eastAsia="宋体" w:cs="宋体"/>
          <w:sz w:val="21"/>
          <w:szCs w:val="21"/>
        </w:rPr>
      </w:pPr>
      <w:r>
        <w:rPr>
          <w:rFonts w:ascii="宋体" w:hAnsi="宋体" w:eastAsia="宋体" w:cs="宋体"/>
          <w:spacing w:val="-1"/>
          <w:sz w:val="21"/>
          <w:szCs w:val="21"/>
        </w:rPr>
        <w:t>2.采购代理机构信息</w:t>
      </w:r>
    </w:p>
    <w:p w14:paraId="5505DA1C">
      <w:pPr>
        <w:spacing w:before="218" w:line="219" w:lineRule="auto"/>
        <w:ind w:left="428"/>
        <w:rPr>
          <w:rFonts w:ascii="宋体" w:hAnsi="宋体" w:eastAsia="宋体" w:cs="宋体"/>
          <w:sz w:val="21"/>
          <w:szCs w:val="21"/>
        </w:rPr>
      </w:pPr>
      <w:r>
        <w:rPr>
          <w:rFonts w:ascii="宋体" w:hAnsi="宋体" w:eastAsia="宋体" w:cs="宋体"/>
          <w:spacing w:val="-1"/>
          <w:sz w:val="21"/>
          <w:szCs w:val="21"/>
        </w:rPr>
        <w:t>名    称：阜新溢赢项目管理有限公司</w:t>
      </w:r>
    </w:p>
    <w:p w14:paraId="1D4CE05D">
      <w:pPr>
        <w:spacing w:before="219" w:line="219" w:lineRule="auto"/>
        <w:ind w:left="425"/>
        <w:rPr>
          <w:rFonts w:ascii="宋体" w:hAnsi="宋体" w:eastAsia="宋体" w:cs="宋体"/>
          <w:sz w:val="21"/>
          <w:szCs w:val="21"/>
        </w:rPr>
      </w:pPr>
      <w:r>
        <w:rPr>
          <w:rFonts w:ascii="宋体" w:hAnsi="宋体" w:eastAsia="宋体" w:cs="宋体"/>
          <w:spacing w:val="-2"/>
          <w:sz w:val="21"/>
          <w:szCs w:val="21"/>
        </w:rPr>
        <w:t>地    址：阜新市高新园区育才馨园</w:t>
      </w:r>
      <w:r>
        <w:rPr>
          <w:rFonts w:ascii="宋体" w:hAnsi="宋体" w:eastAsia="宋体" w:cs="宋体"/>
          <w:spacing w:val="-25"/>
          <w:sz w:val="21"/>
          <w:szCs w:val="21"/>
        </w:rPr>
        <w:t xml:space="preserve"> </w:t>
      </w:r>
      <w:r>
        <w:rPr>
          <w:rFonts w:ascii="宋体" w:hAnsi="宋体" w:eastAsia="宋体" w:cs="宋体"/>
          <w:spacing w:val="-2"/>
          <w:sz w:val="21"/>
          <w:szCs w:val="21"/>
        </w:rPr>
        <w:t>1#楼</w:t>
      </w:r>
      <w:r>
        <w:rPr>
          <w:rFonts w:ascii="宋体" w:hAnsi="宋体" w:eastAsia="宋体" w:cs="宋体"/>
          <w:spacing w:val="-28"/>
          <w:sz w:val="21"/>
          <w:szCs w:val="21"/>
        </w:rPr>
        <w:t xml:space="preserve"> </w:t>
      </w:r>
      <w:r>
        <w:rPr>
          <w:rFonts w:ascii="宋体" w:hAnsi="宋体" w:eastAsia="宋体" w:cs="宋体"/>
          <w:spacing w:val="-2"/>
          <w:sz w:val="21"/>
          <w:szCs w:val="21"/>
        </w:rPr>
        <w:t>133-2-2</w:t>
      </w:r>
      <w:r>
        <w:rPr>
          <w:rFonts w:ascii="宋体" w:hAnsi="宋体" w:eastAsia="宋体" w:cs="宋体"/>
          <w:spacing w:val="-23"/>
          <w:sz w:val="21"/>
          <w:szCs w:val="21"/>
        </w:rPr>
        <w:t xml:space="preserve"> </w:t>
      </w:r>
      <w:r>
        <w:rPr>
          <w:rFonts w:ascii="宋体" w:hAnsi="宋体" w:eastAsia="宋体" w:cs="宋体"/>
          <w:spacing w:val="-2"/>
          <w:sz w:val="21"/>
          <w:szCs w:val="21"/>
        </w:rPr>
        <w:t>门</w:t>
      </w:r>
    </w:p>
    <w:p w14:paraId="5F849A3B">
      <w:pPr>
        <w:spacing w:before="218" w:line="222" w:lineRule="auto"/>
        <w:ind w:left="426"/>
        <w:rPr>
          <w:rFonts w:ascii="宋体" w:hAnsi="宋体" w:eastAsia="宋体" w:cs="宋体"/>
          <w:sz w:val="21"/>
          <w:szCs w:val="21"/>
        </w:rPr>
      </w:pPr>
      <w:r>
        <w:rPr>
          <w:rFonts w:ascii="宋体" w:hAnsi="宋体" w:eastAsia="宋体" w:cs="宋体"/>
          <w:spacing w:val="-1"/>
          <w:sz w:val="21"/>
          <w:szCs w:val="21"/>
        </w:rPr>
        <w:t>联系方式：0418-2506789</w:t>
      </w:r>
    </w:p>
    <w:p w14:paraId="49C74D9C">
      <w:pPr>
        <w:spacing w:before="216" w:line="219" w:lineRule="auto"/>
        <w:ind w:left="441"/>
        <w:rPr>
          <w:rFonts w:ascii="宋体" w:hAnsi="宋体" w:eastAsia="宋体" w:cs="宋体"/>
          <w:sz w:val="21"/>
          <w:szCs w:val="21"/>
        </w:rPr>
      </w:pPr>
      <w:r>
        <w:rPr>
          <w:rFonts w:ascii="宋体" w:hAnsi="宋体" w:eastAsia="宋体" w:cs="宋体"/>
          <w:spacing w:val="-2"/>
          <w:sz w:val="21"/>
          <w:szCs w:val="21"/>
        </w:rPr>
        <w:t>邮箱地址：FXYYJT@163.COM</w:t>
      </w:r>
    </w:p>
    <w:p w14:paraId="7629500A">
      <w:pPr>
        <w:spacing w:before="219" w:line="219" w:lineRule="auto"/>
        <w:ind w:left="426"/>
        <w:rPr>
          <w:rFonts w:ascii="宋体" w:hAnsi="宋体" w:eastAsia="宋体" w:cs="宋体"/>
          <w:sz w:val="21"/>
          <w:szCs w:val="21"/>
        </w:rPr>
      </w:pPr>
      <w:r>
        <w:rPr>
          <w:rFonts w:ascii="宋体" w:hAnsi="宋体" w:eastAsia="宋体" w:cs="宋体"/>
          <w:spacing w:val="-1"/>
          <w:sz w:val="21"/>
          <w:szCs w:val="21"/>
        </w:rPr>
        <w:t>开户行：阜新银行股份有限公司海州支行</w:t>
      </w:r>
    </w:p>
    <w:p w14:paraId="21C1D5E0">
      <w:pPr>
        <w:spacing w:before="219" w:line="219" w:lineRule="auto"/>
        <w:ind w:left="428"/>
        <w:rPr>
          <w:rFonts w:ascii="宋体" w:hAnsi="宋体" w:eastAsia="宋体" w:cs="宋体"/>
          <w:sz w:val="21"/>
          <w:szCs w:val="21"/>
        </w:rPr>
      </w:pPr>
      <w:r>
        <w:rPr>
          <w:rFonts w:ascii="宋体" w:hAnsi="宋体" w:eastAsia="宋体" w:cs="宋体"/>
          <w:spacing w:val="-1"/>
          <w:sz w:val="21"/>
          <w:szCs w:val="21"/>
        </w:rPr>
        <w:t>账户名称：阜新溢赢项目管理有限公司</w:t>
      </w:r>
    </w:p>
    <w:p w14:paraId="253A7779">
      <w:pPr>
        <w:spacing w:line="219" w:lineRule="auto"/>
        <w:rPr>
          <w:rFonts w:ascii="宋体" w:hAnsi="宋体" w:eastAsia="宋体" w:cs="宋体"/>
          <w:sz w:val="21"/>
          <w:szCs w:val="21"/>
        </w:rPr>
        <w:sectPr>
          <w:footerReference r:id="rId6" w:type="default"/>
          <w:pgSz w:w="11907" w:h="16839"/>
          <w:pgMar w:top="1431" w:right="1654" w:bottom="1232" w:left="1759" w:header="0" w:footer="957" w:gutter="0"/>
          <w:cols w:space="720" w:num="1"/>
        </w:sectPr>
      </w:pPr>
    </w:p>
    <w:p w14:paraId="5689611F">
      <w:pPr>
        <w:spacing w:before="137" w:line="222" w:lineRule="auto"/>
        <w:ind w:left="402"/>
        <w:rPr>
          <w:rFonts w:ascii="宋体" w:hAnsi="宋体" w:eastAsia="宋体" w:cs="宋体"/>
          <w:sz w:val="21"/>
          <w:szCs w:val="21"/>
        </w:rPr>
      </w:pPr>
      <w:r>
        <w:rPr>
          <w:rFonts w:ascii="宋体" w:hAnsi="宋体" w:eastAsia="宋体" w:cs="宋体"/>
          <w:spacing w:val="-1"/>
          <w:sz w:val="21"/>
          <w:szCs w:val="21"/>
        </w:rPr>
        <w:t>账号：1200100008506458</w:t>
      </w:r>
    </w:p>
    <w:p w14:paraId="02E00AA9">
      <w:pPr>
        <w:spacing w:before="215" w:line="221" w:lineRule="auto"/>
        <w:ind w:left="403"/>
        <w:rPr>
          <w:rFonts w:ascii="宋体" w:hAnsi="宋体" w:eastAsia="宋体" w:cs="宋体"/>
          <w:sz w:val="21"/>
          <w:szCs w:val="21"/>
        </w:rPr>
      </w:pPr>
      <w:r>
        <w:rPr>
          <w:rFonts w:ascii="宋体" w:hAnsi="宋体" w:eastAsia="宋体" w:cs="宋体"/>
          <w:spacing w:val="-2"/>
          <w:sz w:val="21"/>
          <w:szCs w:val="21"/>
        </w:rPr>
        <w:t>3.项目联系方式</w:t>
      </w:r>
    </w:p>
    <w:p w14:paraId="424D3CD1">
      <w:pPr>
        <w:spacing w:before="215" w:line="221" w:lineRule="auto"/>
        <w:ind w:left="402"/>
        <w:rPr>
          <w:rFonts w:ascii="宋体" w:hAnsi="宋体" w:eastAsia="宋体" w:cs="宋体"/>
          <w:sz w:val="21"/>
          <w:szCs w:val="21"/>
        </w:rPr>
      </w:pPr>
      <w:r>
        <w:rPr>
          <w:rFonts w:ascii="宋体" w:hAnsi="宋体" w:eastAsia="宋体" w:cs="宋体"/>
          <w:spacing w:val="-1"/>
          <w:sz w:val="21"/>
          <w:szCs w:val="21"/>
        </w:rPr>
        <w:t>项目联系人：李晓婷、孙俏</w:t>
      </w:r>
    </w:p>
    <w:p w14:paraId="5697A9D0">
      <w:pPr>
        <w:spacing w:before="216" w:line="223" w:lineRule="auto"/>
        <w:ind w:left="424"/>
        <w:rPr>
          <w:rFonts w:ascii="宋体" w:hAnsi="宋体" w:eastAsia="宋体" w:cs="宋体"/>
          <w:sz w:val="21"/>
          <w:szCs w:val="21"/>
        </w:rPr>
      </w:pPr>
      <w:r>
        <w:rPr>
          <w:rFonts w:ascii="宋体" w:hAnsi="宋体" w:eastAsia="宋体" w:cs="宋体"/>
          <w:spacing w:val="-2"/>
          <w:sz w:val="21"/>
          <w:szCs w:val="21"/>
        </w:rPr>
        <w:t>电     话：0418-2506789</w:t>
      </w:r>
    </w:p>
    <w:p w14:paraId="4ABB217F">
      <w:pPr>
        <w:pStyle w:val="2"/>
        <w:spacing w:line="268" w:lineRule="auto"/>
      </w:pPr>
    </w:p>
    <w:p w14:paraId="3B6AEFD0">
      <w:pPr>
        <w:pStyle w:val="2"/>
        <w:spacing w:line="269" w:lineRule="auto"/>
      </w:pPr>
    </w:p>
    <w:p w14:paraId="75F1D538">
      <w:pPr>
        <w:pStyle w:val="2"/>
        <w:spacing w:line="269" w:lineRule="auto"/>
      </w:pPr>
    </w:p>
    <w:p w14:paraId="064B3309">
      <w:pPr>
        <w:pStyle w:val="2"/>
        <w:spacing w:line="269" w:lineRule="auto"/>
      </w:pPr>
    </w:p>
    <w:p w14:paraId="4E726402">
      <w:pPr>
        <w:spacing w:before="69" w:line="219" w:lineRule="auto"/>
        <w:ind w:right="1"/>
        <w:jc w:val="right"/>
        <w:rPr>
          <w:rFonts w:ascii="宋体" w:hAnsi="宋体" w:eastAsia="宋体" w:cs="宋体"/>
          <w:sz w:val="21"/>
          <w:szCs w:val="21"/>
        </w:rPr>
      </w:pPr>
      <w:r>
        <w:rPr>
          <w:rFonts w:ascii="宋体" w:hAnsi="宋体" w:eastAsia="宋体" w:cs="宋体"/>
          <w:spacing w:val="-1"/>
          <w:sz w:val="21"/>
          <w:szCs w:val="21"/>
        </w:rPr>
        <w:t>阜新溢赢项目管理有限公司</w:t>
      </w:r>
    </w:p>
    <w:p w14:paraId="2654BA47">
      <w:pPr>
        <w:spacing w:before="219" w:line="221" w:lineRule="auto"/>
        <w:jc w:val="right"/>
        <w:rPr>
          <w:rFonts w:ascii="宋体" w:hAnsi="宋体" w:eastAsia="宋体" w:cs="宋体"/>
          <w:sz w:val="21"/>
          <w:szCs w:val="21"/>
        </w:rPr>
      </w:pPr>
      <w:r>
        <w:rPr>
          <w:rFonts w:ascii="宋体" w:hAnsi="宋体" w:eastAsia="宋体" w:cs="宋体"/>
          <w:spacing w:val="-10"/>
          <w:sz w:val="21"/>
          <w:szCs w:val="21"/>
        </w:rPr>
        <w:t>2025</w:t>
      </w:r>
      <w:r>
        <w:rPr>
          <w:rFonts w:ascii="宋体" w:hAnsi="宋体" w:eastAsia="宋体" w:cs="宋体"/>
          <w:spacing w:val="-42"/>
          <w:sz w:val="21"/>
          <w:szCs w:val="21"/>
        </w:rPr>
        <w:t xml:space="preserve"> </w:t>
      </w:r>
      <w:r>
        <w:rPr>
          <w:rFonts w:ascii="宋体" w:hAnsi="宋体" w:eastAsia="宋体" w:cs="宋体"/>
          <w:spacing w:val="-10"/>
          <w:sz w:val="21"/>
          <w:szCs w:val="21"/>
        </w:rPr>
        <w:t>年</w:t>
      </w:r>
      <w:r>
        <w:rPr>
          <w:rFonts w:ascii="宋体" w:hAnsi="宋体" w:eastAsia="宋体" w:cs="宋体"/>
          <w:spacing w:val="-28"/>
          <w:sz w:val="21"/>
          <w:szCs w:val="21"/>
        </w:rPr>
        <w:t xml:space="preserve"> </w:t>
      </w:r>
      <w:r>
        <w:rPr>
          <w:rFonts w:ascii="宋体" w:hAnsi="宋体" w:eastAsia="宋体" w:cs="宋体"/>
          <w:spacing w:val="-10"/>
          <w:sz w:val="21"/>
          <w:szCs w:val="21"/>
        </w:rPr>
        <w:t>12</w:t>
      </w:r>
      <w:r>
        <w:rPr>
          <w:rFonts w:ascii="宋体" w:hAnsi="宋体" w:eastAsia="宋体" w:cs="宋体"/>
          <w:spacing w:val="-42"/>
          <w:sz w:val="21"/>
          <w:szCs w:val="21"/>
        </w:rPr>
        <w:t xml:space="preserve"> </w:t>
      </w:r>
      <w:r>
        <w:rPr>
          <w:rFonts w:ascii="宋体" w:hAnsi="宋体" w:eastAsia="宋体" w:cs="宋体"/>
          <w:spacing w:val="-10"/>
          <w:sz w:val="21"/>
          <w:szCs w:val="21"/>
        </w:rPr>
        <w:t>月</w:t>
      </w:r>
      <w:r>
        <w:rPr>
          <w:rFonts w:ascii="宋体" w:hAnsi="宋体" w:eastAsia="宋体" w:cs="宋体"/>
          <w:spacing w:val="-42"/>
          <w:sz w:val="21"/>
          <w:szCs w:val="21"/>
        </w:rPr>
        <w:t xml:space="preserve"> </w:t>
      </w:r>
      <w:r>
        <w:rPr>
          <w:rFonts w:ascii="宋体" w:hAnsi="宋体" w:eastAsia="宋体" w:cs="宋体"/>
          <w:spacing w:val="-10"/>
          <w:sz w:val="21"/>
          <w:szCs w:val="21"/>
        </w:rPr>
        <w:t>03 日</w:t>
      </w:r>
    </w:p>
    <w:p w14:paraId="2694EB88">
      <w:pPr>
        <w:spacing w:line="221" w:lineRule="auto"/>
        <w:rPr>
          <w:rFonts w:ascii="宋体" w:hAnsi="宋体" w:eastAsia="宋体" w:cs="宋体"/>
          <w:sz w:val="21"/>
          <w:szCs w:val="21"/>
        </w:rPr>
        <w:sectPr>
          <w:footerReference r:id="rId7" w:type="default"/>
          <w:pgSz w:w="11907" w:h="16839"/>
          <w:pgMar w:top="1431" w:right="1747" w:bottom="1232" w:left="1785" w:header="0" w:footer="958" w:gutter="0"/>
          <w:cols w:space="720" w:num="1"/>
        </w:sectPr>
      </w:pPr>
    </w:p>
    <w:p w14:paraId="5459F951">
      <w:pPr>
        <w:spacing w:before="181" w:line="219" w:lineRule="auto"/>
        <w:ind w:left="3239"/>
        <w:outlineLvl w:val="0"/>
        <w:rPr>
          <w:rFonts w:ascii="宋体" w:hAnsi="宋体" w:eastAsia="宋体" w:cs="宋体"/>
          <w:sz w:val="28"/>
          <w:szCs w:val="28"/>
        </w:rPr>
      </w:pPr>
      <w:bookmarkStart w:id="8" w:name="bookmark9"/>
      <w:bookmarkEnd w:id="8"/>
      <w:bookmarkStart w:id="9" w:name="bookmark10"/>
      <w:bookmarkEnd w:id="9"/>
      <w:r>
        <w:rPr>
          <w:rFonts w:ascii="宋体" w:hAnsi="宋体" w:eastAsia="宋体" w:cs="宋体"/>
          <w:b/>
          <w:bCs/>
          <w:spacing w:val="-3"/>
          <w:sz w:val="28"/>
          <w:szCs w:val="28"/>
        </w:rPr>
        <w:t>第二章</w:t>
      </w:r>
      <w:r>
        <w:rPr>
          <w:rFonts w:ascii="宋体" w:hAnsi="宋体" w:eastAsia="宋体" w:cs="宋体"/>
          <w:spacing w:val="-3"/>
          <w:sz w:val="28"/>
          <w:szCs w:val="28"/>
        </w:rPr>
        <w:t xml:space="preserve">  </w:t>
      </w:r>
      <w:r>
        <w:rPr>
          <w:rFonts w:ascii="宋体" w:hAnsi="宋体" w:eastAsia="宋体" w:cs="宋体"/>
          <w:b/>
          <w:bCs/>
          <w:spacing w:val="-3"/>
          <w:sz w:val="28"/>
          <w:szCs w:val="28"/>
        </w:rPr>
        <w:t>供应商须知</w:t>
      </w:r>
    </w:p>
    <w:p w14:paraId="6AD2279C">
      <w:pPr>
        <w:spacing w:before="232" w:line="219" w:lineRule="auto"/>
        <w:ind w:left="3540"/>
        <w:outlineLvl w:val="1"/>
        <w:rPr>
          <w:rFonts w:ascii="宋体" w:hAnsi="宋体" w:eastAsia="宋体" w:cs="宋体"/>
          <w:sz w:val="24"/>
          <w:szCs w:val="24"/>
        </w:rPr>
      </w:pPr>
      <w:bookmarkStart w:id="10" w:name="bookmark50"/>
      <w:bookmarkEnd w:id="10"/>
      <w:r>
        <w:rPr>
          <w:rFonts w:ascii="宋体" w:hAnsi="宋体" w:eastAsia="宋体" w:cs="宋体"/>
          <w:b/>
          <w:bCs/>
          <w:spacing w:val="-3"/>
          <w:sz w:val="24"/>
          <w:szCs w:val="24"/>
        </w:rPr>
        <w:t>供应商须知前附表</w:t>
      </w:r>
    </w:p>
    <w:p w14:paraId="0A62F947">
      <w:pPr>
        <w:spacing w:line="70" w:lineRule="exact"/>
      </w:pPr>
    </w:p>
    <w:tbl>
      <w:tblPr>
        <w:tblStyle w:val="5"/>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982"/>
        <w:gridCol w:w="6060"/>
      </w:tblGrid>
      <w:tr w14:paraId="51FDE1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40" w:type="dxa"/>
            <w:vAlign w:val="top"/>
          </w:tcPr>
          <w:p w14:paraId="02CBA0A0">
            <w:pPr>
              <w:pStyle w:val="6"/>
              <w:spacing w:before="111" w:line="218" w:lineRule="auto"/>
              <w:ind w:left="211"/>
            </w:pPr>
            <w:r>
              <w:rPr>
                <w:b/>
                <w:bCs/>
                <w:spacing w:val="-6"/>
              </w:rPr>
              <w:t>序</w:t>
            </w:r>
            <w:r>
              <w:rPr>
                <w:spacing w:val="14"/>
              </w:rPr>
              <w:t xml:space="preserve"> </w:t>
            </w:r>
            <w:r>
              <w:rPr>
                <w:b/>
                <w:bCs/>
                <w:spacing w:val="-6"/>
              </w:rPr>
              <w:t>号</w:t>
            </w:r>
          </w:p>
        </w:tc>
        <w:tc>
          <w:tcPr>
            <w:tcW w:w="1982" w:type="dxa"/>
            <w:vAlign w:val="top"/>
          </w:tcPr>
          <w:p w14:paraId="61BE1DDF">
            <w:pPr>
              <w:pStyle w:val="6"/>
              <w:spacing w:before="111" w:line="218" w:lineRule="auto"/>
              <w:ind w:left="678"/>
            </w:pPr>
            <w:r>
              <w:rPr>
                <w:b/>
                <w:bCs/>
                <w:spacing w:val="-6"/>
              </w:rPr>
              <w:t>类</w:t>
            </w:r>
            <w:r>
              <w:rPr>
                <w:spacing w:val="5"/>
              </w:rPr>
              <w:t xml:space="preserve">  </w:t>
            </w:r>
            <w:r>
              <w:rPr>
                <w:b/>
                <w:bCs/>
                <w:spacing w:val="-6"/>
              </w:rPr>
              <w:t>别</w:t>
            </w:r>
          </w:p>
        </w:tc>
        <w:tc>
          <w:tcPr>
            <w:tcW w:w="6060" w:type="dxa"/>
            <w:vAlign w:val="top"/>
          </w:tcPr>
          <w:p w14:paraId="5D536185">
            <w:pPr>
              <w:pStyle w:val="6"/>
              <w:spacing w:before="111" w:line="218" w:lineRule="auto"/>
              <w:ind w:left="2584"/>
            </w:pPr>
            <w:r>
              <w:rPr>
                <w:b/>
                <w:bCs/>
                <w:spacing w:val="-19"/>
              </w:rPr>
              <w:t>内</w:t>
            </w:r>
            <w:r>
              <w:rPr>
                <w:spacing w:val="2"/>
              </w:rPr>
              <w:t xml:space="preserve">     </w:t>
            </w:r>
            <w:r>
              <w:rPr>
                <w:b/>
                <w:bCs/>
                <w:spacing w:val="-19"/>
              </w:rPr>
              <w:t>容</w:t>
            </w:r>
          </w:p>
        </w:tc>
      </w:tr>
      <w:tr w14:paraId="7D0B25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Merge w:val="restart"/>
            <w:tcBorders>
              <w:bottom w:val="nil"/>
            </w:tcBorders>
            <w:vAlign w:val="top"/>
          </w:tcPr>
          <w:p w14:paraId="11EA43C4">
            <w:pPr>
              <w:spacing w:line="256" w:lineRule="auto"/>
              <w:rPr>
                <w:rFonts w:ascii="Arial"/>
                <w:sz w:val="21"/>
              </w:rPr>
            </w:pPr>
          </w:p>
          <w:p w14:paraId="2EF4FFA5">
            <w:pPr>
              <w:spacing w:line="257" w:lineRule="auto"/>
              <w:rPr>
                <w:rFonts w:ascii="Arial"/>
                <w:sz w:val="21"/>
              </w:rPr>
            </w:pPr>
          </w:p>
          <w:p w14:paraId="47E59B3E">
            <w:pPr>
              <w:spacing w:line="257" w:lineRule="auto"/>
              <w:rPr>
                <w:rFonts w:ascii="Arial"/>
                <w:sz w:val="21"/>
              </w:rPr>
            </w:pPr>
          </w:p>
          <w:p w14:paraId="0E1F71DD">
            <w:pPr>
              <w:pStyle w:val="6"/>
              <w:spacing w:before="69" w:line="242" w:lineRule="auto"/>
              <w:ind w:left="438"/>
            </w:pPr>
            <w:r>
              <w:t>1</w:t>
            </w:r>
          </w:p>
        </w:tc>
        <w:tc>
          <w:tcPr>
            <w:tcW w:w="1982" w:type="dxa"/>
            <w:vMerge w:val="restart"/>
            <w:tcBorders>
              <w:bottom w:val="nil"/>
            </w:tcBorders>
            <w:vAlign w:val="top"/>
          </w:tcPr>
          <w:p w14:paraId="7CAA7EF3">
            <w:pPr>
              <w:spacing w:line="295" w:lineRule="auto"/>
              <w:rPr>
                <w:rFonts w:ascii="Arial"/>
                <w:sz w:val="21"/>
              </w:rPr>
            </w:pPr>
          </w:p>
          <w:p w14:paraId="59E09D2E">
            <w:pPr>
              <w:spacing w:line="296" w:lineRule="auto"/>
              <w:rPr>
                <w:rFonts w:ascii="Arial"/>
                <w:sz w:val="21"/>
              </w:rPr>
            </w:pPr>
          </w:p>
          <w:p w14:paraId="48818B75">
            <w:pPr>
              <w:pStyle w:val="6"/>
              <w:spacing w:before="68" w:line="318" w:lineRule="auto"/>
              <w:ind w:left="261" w:right="178" w:hanging="103"/>
            </w:pPr>
            <w:r>
              <w:rPr>
                <w:spacing w:val="-6"/>
              </w:rPr>
              <w:t>项目名称、编号、</w:t>
            </w:r>
            <w:r>
              <w:rPr>
                <w:spacing w:val="-1"/>
              </w:rPr>
              <w:t>预算及最高限价</w:t>
            </w:r>
          </w:p>
        </w:tc>
        <w:tc>
          <w:tcPr>
            <w:tcW w:w="6060" w:type="dxa"/>
            <w:vAlign w:val="top"/>
          </w:tcPr>
          <w:p w14:paraId="0E4EDA09">
            <w:pPr>
              <w:pStyle w:val="6"/>
              <w:spacing w:before="106" w:line="267" w:lineRule="auto"/>
              <w:ind w:left="115" w:right="103"/>
            </w:pPr>
            <w:r>
              <w:rPr>
                <w:spacing w:val="-2"/>
              </w:rPr>
              <w:t>项目名称：国家税务总局阜新市细河区税务局公房日常维修及部</w:t>
            </w:r>
            <w:r>
              <w:rPr>
                <w:spacing w:val="-1"/>
              </w:rPr>
              <w:t>分设施维护服务比选项目</w:t>
            </w:r>
          </w:p>
        </w:tc>
      </w:tr>
      <w:tr w14:paraId="0E8E39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940" w:type="dxa"/>
            <w:vMerge w:val="continue"/>
            <w:tcBorders>
              <w:top w:val="nil"/>
              <w:bottom w:val="nil"/>
            </w:tcBorders>
            <w:vAlign w:val="top"/>
          </w:tcPr>
          <w:p w14:paraId="6F46DE6C">
            <w:pPr>
              <w:rPr>
                <w:rFonts w:ascii="Arial"/>
                <w:sz w:val="21"/>
              </w:rPr>
            </w:pPr>
          </w:p>
        </w:tc>
        <w:tc>
          <w:tcPr>
            <w:tcW w:w="1982" w:type="dxa"/>
            <w:vMerge w:val="continue"/>
            <w:tcBorders>
              <w:top w:val="nil"/>
              <w:bottom w:val="nil"/>
            </w:tcBorders>
            <w:vAlign w:val="top"/>
          </w:tcPr>
          <w:p w14:paraId="7D4B9F1E">
            <w:pPr>
              <w:rPr>
                <w:rFonts w:ascii="Arial"/>
                <w:sz w:val="21"/>
              </w:rPr>
            </w:pPr>
          </w:p>
        </w:tc>
        <w:tc>
          <w:tcPr>
            <w:tcW w:w="6060" w:type="dxa"/>
            <w:vAlign w:val="top"/>
          </w:tcPr>
          <w:p w14:paraId="0FEFE924">
            <w:pPr>
              <w:pStyle w:val="6"/>
              <w:spacing w:before="107" w:line="218" w:lineRule="auto"/>
              <w:ind w:left="116"/>
            </w:pPr>
            <w:r>
              <w:rPr>
                <w:spacing w:val="-1"/>
              </w:rPr>
              <w:t>项目编号：FXYY.ZC.2025.053</w:t>
            </w:r>
          </w:p>
        </w:tc>
      </w:tr>
      <w:tr w14:paraId="1161E0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940" w:type="dxa"/>
            <w:vMerge w:val="continue"/>
            <w:tcBorders>
              <w:top w:val="nil"/>
              <w:bottom w:val="nil"/>
            </w:tcBorders>
            <w:vAlign w:val="top"/>
          </w:tcPr>
          <w:p w14:paraId="6EAEDC32">
            <w:pPr>
              <w:rPr>
                <w:rFonts w:ascii="Arial"/>
                <w:sz w:val="21"/>
              </w:rPr>
            </w:pPr>
          </w:p>
        </w:tc>
        <w:tc>
          <w:tcPr>
            <w:tcW w:w="1982" w:type="dxa"/>
            <w:vMerge w:val="continue"/>
            <w:tcBorders>
              <w:top w:val="nil"/>
              <w:bottom w:val="nil"/>
            </w:tcBorders>
            <w:vAlign w:val="top"/>
          </w:tcPr>
          <w:p w14:paraId="57EE07F0">
            <w:pPr>
              <w:rPr>
                <w:rFonts w:ascii="Arial"/>
                <w:sz w:val="21"/>
              </w:rPr>
            </w:pPr>
          </w:p>
        </w:tc>
        <w:tc>
          <w:tcPr>
            <w:tcW w:w="6060" w:type="dxa"/>
            <w:vAlign w:val="top"/>
          </w:tcPr>
          <w:p w14:paraId="63B9BA03">
            <w:pPr>
              <w:pStyle w:val="6"/>
              <w:spacing w:before="109" w:line="218" w:lineRule="auto"/>
              <w:ind w:left="116"/>
            </w:pPr>
            <w:r>
              <w:rPr>
                <w:spacing w:val="-2"/>
              </w:rPr>
              <w:t>项目预算：97.15</w:t>
            </w:r>
            <w:r>
              <w:rPr>
                <w:spacing w:val="-33"/>
              </w:rPr>
              <w:t xml:space="preserve"> </w:t>
            </w:r>
            <w:r>
              <w:rPr>
                <w:spacing w:val="-2"/>
              </w:rPr>
              <w:t>万元</w:t>
            </w:r>
          </w:p>
        </w:tc>
      </w:tr>
      <w:tr w14:paraId="43B381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940" w:type="dxa"/>
            <w:vMerge w:val="continue"/>
            <w:tcBorders>
              <w:top w:val="nil"/>
            </w:tcBorders>
            <w:vAlign w:val="top"/>
          </w:tcPr>
          <w:p w14:paraId="02994CFF">
            <w:pPr>
              <w:rPr>
                <w:rFonts w:ascii="Arial"/>
                <w:sz w:val="21"/>
              </w:rPr>
            </w:pPr>
          </w:p>
        </w:tc>
        <w:tc>
          <w:tcPr>
            <w:tcW w:w="1982" w:type="dxa"/>
            <w:vMerge w:val="continue"/>
            <w:tcBorders>
              <w:top w:val="nil"/>
            </w:tcBorders>
            <w:vAlign w:val="top"/>
          </w:tcPr>
          <w:p w14:paraId="18F1381F">
            <w:pPr>
              <w:rPr>
                <w:rFonts w:ascii="Arial"/>
                <w:sz w:val="21"/>
              </w:rPr>
            </w:pPr>
          </w:p>
        </w:tc>
        <w:tc>
          <w:tcPr>
            <w:tcW w:w="6060" w:type="dxa"/>
            <w:vAlign w:val="top"/>
          </w:tcPr>
          <w:p w14:paraId="2956800F">
            <w:pPr>
              <w:pStyle w:val="6"/>
              <w:spacing w:before="107" w:line="218" w:lineRule="auto"/>
              <w:ind w:left="115"/>
            </w:pPr>
            <w:r>
              <w:rPr>
                <w:spacing w:val="-1"/>
              </w:rPr>
              <w:t>最高限价：100%</w:t>
            </w:r>
          </w:p>
        </w:tc>
      </w:tr>
      <w:tr w14:paraId="1F353C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940" w:type="dxa"/>
            <w:vAlign w:val="top"/>
          </w:tcPr>
          <w:p w14:paraId="260E66F5">
            <w:pPr>
              <w:pStyle w:val="6"/>
              <w:spacing w:before="107" w:line="218" w:lineRule="auto"/>
              <w:ind w:left="425"/>
            </w:pPr>
            <w:r>
              <w:t>2</w:t>
            </w:r>
          </w:p>
        </w:tc>
        <w:tc>
          <w:tcPr>
            <w:tcW w:w="1982" w:type="dxa"/>
            <w:vAlign w:val="top"/>
          </w:tcPr>
          <w:p w14:paraId="5CC1D137">
            <w:pPr>
              <w:pStyle w:val="6"/>
              <w:spacing w:before="107" w:line="218" w:lineRule="auto"/>
              <w:ind w:left="574"/>
            </w:pPr>
            <w:r>
              <w:rPr>
                <w:spacing w:val="-1"/>
              </w:rPr>
              <w:t>采购需求</w:t>
            </w:r>
          </w:p>
        </w:tc>
        <w:tc>
          <w:tcPr>
            <w:tcW w:w="6060" w:type="dxa"/>
            <w:vAlign w:val="top"/>
          </w:tcPr>
          <w:p w14:paraId="68A7C682">
            <w:pPr>
              <w:pStyle w:val="6"/>
              <w:spacing w:before="107" w:line="218" w:lineRule="auto"/>
              <w:ind w:left="115"/>
            </w:pPr>
            <w:r>
              <w:rPr>
                <w:spacing w:val="-1"/>
              </w:rPr>
              <w:t>详见《比选文件（技术部分）》</w:t>
            </w:r>
          </w:p>
        </w:tc>
      </w:tr>
      <w:tr w14:paraId="0FB27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Align w:val="top"/>
          </w:tcPr>
          <w:p w14:paraId="3D72B597">
            <w:pPr>
              <w:pStyle w:val="6"/>
              <w:spacing w:before="286" w:line="241" w:lineRule="auto"/>
              <w:ind w:left="427"/>
            </w:pPr>
            <w:r>
              <w:t>3</w:t>
            </w:r>
          </w:p>
        </w:tc>
        <w:tc>
          <w:tcPr>
            <w:tcW w:w="1982" w:type="dxa"/>
            <w:vAlign w:val="top"/>
          </w:tcPr>
          <w:p w14:paraId="0A02DD58">
            <w:pPr>
              <w:pStyle w:val="6"/>
              <w:spacing w:before="286" w:line="221" w:lineRule="auto"/>
              <w:ind w:left="264"/>
            </w:pPr>
            <w:r>
              <w:rPr>
                <w:spacing w:val="-2"/>
              </w:rPr>
              <w:t>项目属性和类别</w:t>
            </w:r>
          </w:p>
        </w:tc>
        <w:tc>
          <w:tcPr>
            <w:tcW w:w="6060" w:type="dxa"/>
            <w:vAlign w:val="top"/>
          </w:tcPr>
          <w:p w14:paraId="7D3BAEB3">
            <w:pPr>
              <w:pStyle w:val="6"/>
              <w:spacing w:before="107" w:line="190" w:lineRule="auto"/>
              <w:ind w:left="116"/>
            </w:pPr>
            <w:r>
              <w:rPr>
                <w:b/>
                <w:bCs/>
                <w:spacing w:val="3"/>
              </w:rPr>
              <w:t>项目属性：</w:t>
            </w:r>
            <w:r>
              <w:rPr>
                <w:rFonts w:ascii="微软雅黑" w:hAnsi="微软雅黑" w:eastAsia="微软雅黑" w:cs="微软雅黑"/>
                <w:spacing w:val="3"/>
              </w:rPr>
              <w:t>□</w:t>
            </w:r>
            <w:r>
              <w:rPr>
                <w:spacing w:val="3"/>
              </w:rPr>
              <w:t>货物</w:t>
            </w:r>
            <w:r>
              <w:rPr>
                <w:spacing w:val="1"/>
              </w:rPr>
              <w:t xml:space="preserve">           </w:t>
            </w:r>
            <w:r>
              <w:drawing>
                <wp:inline distT="0" distB="0" distL="0" distR="0">
                  <wp:extent cx="107950" cy="103505"/>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74"/>
                          <a:stretch>
                            <a:fillRect/>
                          </a:stretch>
                        </pic:blipFill>
                        <pic:spPr>
                          <a:xfrm>
                            <a:off x="0" y="0"/>
                            <a:ext cx="108362" cy="103668"/>
                          </a:xfrm>
                          <a:prstGeom prst="rect">
                            <a:avLst/>
                          </a:prstGeom>
                        </pic:spPr>
                      </pic:pic>
                    </a:graphicData>
                  </a:graphic>
                </wp:inline>
              </w:drawing>
            </w:r>
            <w:r>
              <w:rPr>
                <w:spacing w:val="1"/>
              </w:rPr>
              <w:t xml:space="preserve"> </w:t>
            </w:r>
            <w:r>
              <w:rPr>
                <w:spacing w:val="3"/>
              </w:rPr>
              <w:t>服务</w:t>
            </w:r>
          </w:p>
          <w:p w14:paraId="4B638DE7">
            <w:pPr>
              <w:pStyle w:val="6"/>
              <w:spacing w:before="73" w:line="165" w:lineRule="auto"/>
              <w:ind w:left="116"/>
            </w:pPr>
            <w:r>
              <w:rPr>
                <w:b/>
                <w:bCs/>
                <w:spacing w:val="2"/>
              </w:rPr>
              <w:t>项目类别：</w:t>
            </w:r>
            <w:r>
              <w:rPr>
                <w:rFonts w:ascii="微软雅黑" w:hAnsi="微软雅黑" w:eastAsia="微软雅黑" w:cs="微软雅黑"/>
                <w:spacing w:val="2"/>
              </w:rPr>
              <w:t>□</w:t>
            </w:r>
            <w:r>
              <w:rPr>
                <w:spacing w:val="2"/>
              </w:rPr>
              <w:t xml:space="preserve">信息化项目     </w:t>
            </w:r>
            <w:r>
              <w:drawing>
                <wp:inline distT="0" distB="0" distL="0" distR="0">
                  <wp:extent cx="107950" cy="10350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74"/>
                          <a:stretch>
                            <a:fillRect/>
                          </a:stretch>
                        </pic:blipFill>
                        <pic:spPr>
                          <a:xfrm>
                            <a:off x="0" y="0"/>
                            <a:ext cx="108362" cy="103668"/>
                          </a:xfrm>
                          <a:prstGeom prst="rect">
                            <a:avLst/>
                          </a:prstGeom>
                        </pic:spPr>
                      </pic:pic>
                    </a:graphicData>
                  </a:graphic>
                </wp:inline>
              </w:drawing>
            </w:r>
            <w:r>
              <w:rPr>
                <w:spacing w:val="-4"/>
              </w:rPr>
              <w:t xml:space="preserve"> </w:t>
            </w:r>
            <w:r>
              <w:rPr>
                <w:spacing w:val="2"/>
              </w:rPr>
              <w:t>非信息化项目</w:t>
            </w:r>
          </w:p>
        </w:tc>
      </w:tr>
      <w:tr w14:paraId="341A4B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940" w:type="dxa"/>
            <w:vAlign w:val="top"/>
          </w:tcPr>
          <w:p w14:paraId="6B784E57">
            <w:pPr>
              <w:spacing w:line="287" w:lineRule="auto"/>
              <w:rPr>
                <w:rFonts w:ascii="Arial"/>
                <w:sz w:val="21"/>
              </w:rPr>
            </w:pPr>
          </w:p>
          <w:p w14:paraId="70FA1434">
            <w:pPr>
              <w:spacing w:line="288" w:lineRule="auto"/>
              <w:rPr>
                <w:rFonts w:ascii="Arial"/>
                <w:sz w:val="21"/>
              </w:rPr>
            </w:pPr>
          </w:p>
          <w:p w14:paraId="2105BA16">
            <w:pPr>
              <w:pStyle w:val="6"/>
              <w:spacing w:before="69" w:line="242" w:lineRule="auto"/>
              <w:ind w:left="422"/>
            </w:pPr>
            <w:r>
              <w:t>4</w:t>
            </w:r>
          </w:p>
        </w:tc>
        <w:tc>
          <w:tcPr>
            <w:tcW w:w="1982" w:type="dxa"/>
            <w:vAlign w:val="top"/>
          </w:tcPr>
          <w:p w14:paraId="69BDF171">
            <w:pPr>
              <w:spacing w:line="287" w:lineRule="auto"/>
              <w:rPr>
                <w:rFonts w:ascii="Arial"/>
                <w:sz w:val="21"/>
              </w:rPr>
            </w:pPr>
          </w:p>
          <w:p w14:paraId="580C484B">
            <w:pPr>
              <w:spacing w:line="288" w:lineRule="auto"/>
              <w:rPr>
                <w:rFonts w:ascii="Arial"/>
                <w:sz w:val="21"/>
              </w:rPr>
            </w:pPr>
          </w:p>
          <w:p w14:paraId="258B35E9">
            <w:pPr>
              <w:pStyle w:val="6"/>
              <w:spacing w:before="68" w:line="220" w:lineRule="auto"/>
              <w:ind w:left="679"/>
            </w:pPr>
            <w:r>
              <w:rPr>
                <w:spacing w:val="-1"/>
              </w:rPr>
              <w:t>采购人</w:t>
            </w:r>
          </w:p>
        </w:tc>
        <w:tc>
          <w:tcPr>
            <w:tcW w:w="6060" w:type="dxa"/>
            <w:vAlign w:val="top"/>
          </w:tcPr>
          <w:p w14:paraId="0F8130FF">
            <w:pPr>
              <w:pStyle w:val="6"/>
              <w:spacing w:before="107" w:line="219" w:lineRule="auto"/>
              <w:ind w:left="115"/>
            </w:pPr>
            <w:r>
              <w:rPr>
                <w:spacing w:val="-1"/>
              </w:rPr>
              <w:t>名    称：国家税务总局阜新市细河区税务局</w:t>
            </w:r>
          </w:p>
          <w:p w14:paraId="0643DC1B">
            <w:pPr>
              <w:pStyle w:val="6"/>
              <w:spacing w:before="110" w:line="219" w:lineRule="auto"/>
              <w:ind w:left="112"/>
            </w:pPr>
            <w:r>
              <w:rPr>
                <w:spacing w:val="-1"/>
              </w:rPr>
              <w:t>地    址：阜新市细河区玉龙街道中华路</w:t>
            </w:r>
            <w:r>
              <w:rPr>
                <w:spacing w:val="-35"/>
              </w:rPr>
              <w:t xml:space="preserve"> </w:t>
            </w:r>
            <w:r>
              <w:rPr>
                <w:spacing w:val="-1"/>
              </w:rPr>
              <w:t>55</w:t>
            </w:r>
            <w:r>
              <w:rPr>
                <w:spacing w:val="-41"/>
              </w:rPr>
              <w:t xml:space="preserve"> </w:t>
            </w:r>
            <w:r>
              <w:rPr>
                <w:spacing w:val="-1"/>
              </w:rPr>
              <w:t>号</w:t>
            </w:r>
          </w:p>
          <w:p w14:paraId="58E4AF0F">
            <w:pPr>
              <w:pStyle w:val="6"/>
              <w:spacing w:before="110" w:line="221" w:lineRule="auto"/>
              <w:ind w:left="113"/>
            </w:pPr>
            <w:r>
              <w:rPr>
                <w:spacing w:val="-3"/>
              </w:rPr>
              <w:t>联</w:t>
            </w:r>
            <w:r>
              <w:rPr>
                <w:spacing w:val="17"/>
              </w:rPr>
              <w:t xml:space="preserve"> </w:t>
            </w:r>
            <w:r>
              <w:rPr>
                <w:spacing w:val="-3"/>
              </w:rPr>
              <w:t>系 人：车女士</w:t>
            </w:r>
          </w:p>
          <w:p w14:paraId="1DB45D90">
            <w:pPr>
              <w:pStyle w:val="6"/>
              <w:spacing w:before="108" w:line="217" w:lineRule="auto"/>
              <w:ind w:left="113"/>
            </w:pPr>
            <w:r>
              <w:rPr>
                <w:spacing w:val="-1"/>
              </w:rPr>
              <w:t>联系方式：0418-6324666</w:t>
            </w:r>
          </w:p>
        </w:tc>
      </w:tr>
      <w:tr w14:paraId="6161AC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4" w:hRule="atLeast"/>
        </w:trPr>
        <w:tc>
          <w:tcPr>
            <w:tcW w:w="940" w:type="dxa"/>
            <w:vAlign w:val="top"/>
          </w:tcPr>
          <w:p w14:paraId="04F75083">
            <w:pPr>
              <w:spacing w:line="251" w:lineRule="auto"/>
              <w:rPr>
                <w:rFonts w:ascii="Arial"/>
                <w:sz w:val="21"/>
              </w:rPr>
            </w:pPr>
          </w:p>
          <w:p w14:paraId="3DCF46CF">
            <w:pPr>
              <w:spacing w:line="252" w:lineRule="auto"/>
              <w:rPr>
                <w:rFonts w:ascii="Arial"/>
                <w:sz w:val="21"/>
              </w:rPr>
            </w:pPr>
          </w:p>
          <w:p w14:paraId="04B96BF6">
            <w:pPr>
              <w:spacing w:line="252" w:lineRule="auto"/>
              <w:rPr>
                <w:rFonts w:ascii="Arial"/>
                <w:sz w:val="21"/>
              </w:rPr>
            </w:pPr>
          </w:p>
          <w:p w14:paraId="3A2F3A83">
            <w:pPr>
              <w:pStyle w:val="6"/>
              <w:spacing w:before="68" w:line="241" w:lineRule="auto"/>
              <w:ind w:left="427"/>
            </w:pPr>
            <w:r>
              <w:t>5</w:t>
            </w:r>
          </w:p>
        </w:tc>
        <w:tc>
          <w:tcPr>
            <w:tcW w:w="1982" w:type="dxa"/>
            <w:vAlign w:val="top"/>
          </w:tcPr>
          <w:p w14:paraId="34D3C5EE">
            <w:pPr>
              <w:spacing w:line="251" w:lineRule="auto"/>
              <w:rPr>
                <w:rFonts w:ascii="Arial"/>
                <w:sz w:val="21"/>
              </w:rPr>
            </w:pPr>
          </w:p>
          <w:p w14:paraId="423E55ED">
            <w:pPr>
              <w:spacing w:line="252" w:lineRule="auto"/>
              <w:rPr>
                <w:rFonts w:ascii="Arial"/>
                <w:sz w:val="21"/>
              </w:rPr>
            </w:pPr>
          </w:p>
          <w:p w14:paraId="3E196A92">
            <w:pPr>
              <w:spacing w:line="252" w:lineRule="auto"/>
              <w:rPr>
                <w:rFonts w:ascii="Arial"/>
                <w:sz w:val="21"/>
              </w:rPr>
            </w:pPr>
          </w:p>
          <w:p w14:paraId="3842D53C">
            <w:pPr>
              <w:pStyle w:val="6"/>
              <w:spacing w:before="68" w:line="220" w:lineRule="auto"/>
              <w:ind w:left="365"/>
            </w:pPr>
            <w:r>
              <w:rPr>
                <w:spacing w:val="-1"/>
              </w:rPr>
              <w:t>采购代理机构</w:t>
            </w:r>
          </w:p>
        </w:tc>
        <w:tc>
          <w:tcPr>
            <w:tcW w:w="6060" w:type="dxa"/>
            <w:vAlign w:val="top"/>
          </w:tcPr>
          <w:p w14:paraId="42B8326F">
            <w:pPr>
              <w:pStyle w:val="6"/>
              <w:spacing w:before="108" w:line="219" w:lineRule="auto"/>
              <w:ind w:left="115"/>
            </w:pPr>
            <w:r>
              <w:rPr>
                <w:spacing w:val="-1"/>
              </w:rPr>
              <w:t>名    称：阜新溢赢项目管理有限公司</w:t>
            </w:r>
          </w:p>
          <w:p w14:paraId="302EF76D">
            <w:pPr>
              <w:pStyle w:val="6"/>
              <w:spacing w:before="110" w:line="219" w:lineRule="auto"/>
              <w:ind w:left="112"/>
            </w:pPr>
            <w:r>
              <w:rPr>
                <w:spacing w:val="-2"/>
              </w:rPr>
              <w:t>地    址：阜新市高新园区育才馨园</w:t>
            </w:r>
            <w:r>
              <w:rPr>
                <w:spacing w:val="-25"/>
              </w:rPr>
              <w:t xml:space="preserve"> </w:t>
            </w:r>
            <w:r>
              <w:rPr>
                <w:spacing w:val="-2"/>
              </w:rPr>
              <w:t>1#楼</w:t>
            </w:r>
            <w:r>
              <w:rPr>
                <w:spacing w:val="-28"/>
              </w:rPr>
              <w:t xml:space="preserve"> </w:t>
            </w:r>
            <w:r>
              <w:rPr>
                <w:spacing w:val="-2"/>
              </w:rPr>
              <w:t>133-2-2</w:t>
            </w:r>
            <w:r>
              <w:rPr>
                <w:spacing w:val="-23"/>
              </w:rPr>
              <w:t xml:space="preserve"> </w:t>
            </w:r>
            <w:r>
              <w:rPr>
                <w:spacing w:val="-2"/>
              </w:rPr>
              <w:t>门</w:t>
            </w:r>
          </w:p>
          <w:p w14:paraId="5314A074">
            <w:pPr>
              <w:pStyle w:val="6"/>
              <w:spacing w:before="110" w:line="223" w:lineRule="auto"/>
              <w:ind w:left="113"/>
            </w:pPr>
            <w:r>
              <w:rPr>
                <w:spacing w:val="-1"/>
              </w:rPr>
              <w:t>联系电话：0418-2506789</w:t>
            </w:r>
          </w:p>
          <w:p w14:paraId="302BFEF0">
            <w:pPr>
              <w:pStyle w:val="6"/>
              <w:spacing w:before="106" w:line="221" w:lineRule="auto"/>
              <w:ind w:left="113"/>
            </w:pPr>
            <w:r>
              <w:rPr>
                <w:spacing w:val="-1"/>
              </w:rPr>
              <w:t>联 系</w:t>
            </w:r>
            <w:r>
              <w:rPr>
                <w:spacing w:val="8"/>
              </w:rPr>
              <w:t xml:space="preserve"> </w:t>
            </w:r>
            <w:r>
              <w:rPr>
                <w:spacing w:val="-1"/>
              </w:rPr>
              <w:t>人：李晓婷、孙俏</w:t>
            </w:r>
          </w:p>
          <w:p w14:paraId="68A2584F">
            <w:pPr>
              <w:pStyle w:val="6"/>
              <w:spacing w:before="109" w:line="216" w:lineRule="auto"/>
              <w:ind w:left="128"/>
            </w:pPr>
            <w:r>
              <w:rPr>
                <w:spacing w:val="-1"/>
              </w:rPr>
              <w:t>邮    箱：FXYYJT@163.C</w:t>
            </w:r>
            <w:r>
              <w:rPr>
                <w:spacing w:val="-2"/>
              </w:rPr>
              <w:t>OM</w:t>
            </w:r>
          </w:p>
        </w:tc>
      </w:tr>
      <w:tr w14:paraId="4CCC44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7" w:hRule="atLeast"/>
        </w:trPr>
        <w:tc>
          <w:tcPr>
            <w:tcW w:w="940" w:type="dxa"/>
            <w:vAlign w:val="top"/>
          </w:tcPr>
          <w:p w14:paraId="691B3DCF">
            <w:pPr>
              <w:spacing w:line="278" w:lineRule="auto"/>
              <w:rPr>
                <w:rFonts w:ascii="Arial"/>
                <w:sz w:val="21"/>
              </w:rPr>
            </w:pPr>
          </w:p>
          <w:p w14:paraId="2DFD7134">
            <w:pPr>
              <w:spacing w:line="279" w:lineRule="auto"/>
              <w:rPr>
                <w:rFonts w:ascii="Arial"/>
                <w:sz w:val="21"/>
              </w:rPr>
            </w:pPr>
          </w:p>
          <w:p w14:paraId="51DC3A2D">
            <w:pPr>
              <w:spacing w:line="279" w:lineRule="auto"/>
              <w:rPr>
                <w:rFonts w:ascii="Arial"/>
                <w:sz w:val="21"/>
              </w:rPr>
            </w:pPr>
          </w:p>
          <w:p w14:paraId="7E8E6E08">
            <w:pPr>
              <w:spacing w:line="279" w:lineRule="auto"/>
              <w:rPr>
                <w:rFonts w:ascii="Arial"/>
                <w:sz w:val="21"/>
              </w:rPr>
            </w:pPr>
          </w:p>
          <w:p w14:paraId="330295D8">
            <w:pPr>
              <w:pStyle w:val="6"/>
              <w:spacing w:before="69" w:line="241" w:lineRule="auto"/>
              <w:ind w:left="424"/>
            </w:pPr>
            <w:r>
              <w:t>6</w:t>
            </w:r>
          </w:p>
        </w:tc>
        <w:tc>
          <w:tcPr>
            <w:tcW w:w="1982" w:type="dxa"/>
            <w:vAlign w:val="top"/>
          </w:tcPr>
          <w:p w14:paraId="77D4A6FB">
            <w:pPr>
              <w:spacing w:line="279" w:lineRule="auto"/>
              <w:rPr>
                <w:rFonts w:ascii="Arial"/>
                <w:sz w:val="21"/>
              </w:rPr>
            </w:pPr>
          </w:p>
          <w:p w14:paraId="2A30CDFD">
            <w:pPr>
              <w:spacing w:line="279" w:lineRule="auto"/>
              <w:rPr>
                <w:rFonts w:ascii="Arial"/>
                <w:sz w:val="21"/>
              </w:rPr>
            </w:pPr>
          </w:p>
          <w:p w14:paraId="692C6BF9">
            <w:pPr>
              <w:spacing w:line="279" w:lineRule="auto"/>
              <w:rPr>
                <w:rFonts w:ascii="Arial"/>
                <w:sz w:val="21"/>
              </w:rPr>
            </w:pPr>
          </w:p>
          <w:p w14:paraId="0B646970">
            <w:pPr>
              <w:spacing w:line="279" w:lineRule="auto"/>
              <w:rPr>
                <w:rFonts w:ascii="Arial"/>
                <w:sz w:val="21"/>
              </w:rPr>
            </w:pPr>
          </w:p>
          <w:p w14:paraId="6BE2B78F">
            <w:pPr>
              <w:pStyle w:val="6"/>
              <w:spacing w:before="68" w:line="220" w:lineRule="auto"/>
              <w:ind w:left="260"/>
            </w:pPr>
            <w:r>
              <w:rPr>
                <w:spacing w:val="-1"/>
              </w:rPr>
              <w:t>供应商资格要求</w:t>
            </w:r>
          </w:p>
        </w:tc>
        <w:tc>
          <w:tcPr>
            <w:tcW w:w="6060" w:type="dxa"/>
            <w:vAlign w:val="top"/>
          </w:tcPr>
          <w:p w14:paraId="2D1642CF">
            <w:pPr>
              <w:pStyle w:val="6"/>
              <w:spacing w:before="110" w:line="221" w:lineRule="auto"/>
              <w:ind w:left="128"/>
            </w:pPr>
            <w:r>
              <w:rPr>
                <w:spacing w:val="-2"/>
              </w:rPr>
              <w:t>1.具有独立承担民事责任的能力；</w:t>
            </w:r>
          </w:p>
          <w:p w14:paraId="24DB60BB">
            <w:pPr>
              <w:pStyle w:val="6"/>
              <w:spacing w:before="108" w:line="220" w:lineRule="auto"/>
              <w:ind w:left="115"/>
            </w:pPr>
            <w:r>
              <w:rPr>
                <w:spacing w:val="-1"/>
              </w:rPr>
              <w:t>2.具有良好的商业信誉和健全的财务会计制度；</w:t>
            </w:r>
          </w:p>
          <w:p w14:paraId="1FAA4D0D">
            <w:pPr>
              <w:pStyle w:val="6"/>
              <w:spacing w:before="109" w:line="221" w:lineRule="auto"/>
              <w:ind w:left="117"/>
            </w:pPr>
            <w:r>
              <w:rPr>
                <w:spacing w:val="-1"/>
              </w:rPr>
              <w:t>3.具有履行合同所必需的设备和专业技术能力；</w:t>
            </w:r>
          </w:p>
          <w:p w14:paraId="604DAB35">
            <w:pPr>
              <w:pStyle w:val="6"/>
              <w:spacing w:before="109" w:line="220" w:lineRule="auto"/>
              <w:ind w:left="112"/>
            </w:pPr>
            <w:r>
              <w:t>4.有依法缴纳税收和社会保障资金的良好</w:t>
            </w:r>
            <w:r>
              <w:rPr>
                <w:spacing w:val="-1"/>
              </w:rPr>
              <w:t>记录；</w:t>
            </w:r>
          </w:p>
          <w:p w14:paraId="2B0C5BB8">
            <w:pPr>
              <w:pStyle w:val="6"/>
              <w:spacing w:before="109" w:line="270" w:lineRule="auto"/>
              <w:ind w:left="113" w:right="273" w:firstLine="3"/>
            </w:pPr>
            <w:r>
              <w:t>5.参加比选购买活动前三年内，在经营活动中</w:t>
            </w:r>
            <w:r>
              <w:rPr>
                <w:spacing w:val="-1"/>
              </w:rPr>
              <w:t>没有重大违法记</w:t>
            </w:r>
            <w:r>
              <w:rPr>
                <w:spacing w:val="-4"/>
              </w:rPr>
              <w:t>录；</w:t>
            </w:r>
          </w:p>
          <w:p w14:paraId="7DE7ED0D">
            <w:pPr>
              <w:pStyle w:val="6"/>
              <w:spacing w:before="107" w:line="215" w:lineRule="auto"/>
              <w:ind w:left="114"/>
            </w:pPr>
            <w:r>
              <w:t>6.本项目的特定资格要求：无</w:t>
            </w:r>
          </w:p>
        </w:tc>
      </w:tr>
      <w:tr w14:paraId="34BEA0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4" w:hRule="atLeast"/>
        </w:trPr>
        <w:tc>
          <w:tcPr>
            <w:tcW w:w="940" w:type="dxa"/>
            <w:vAlign w:val="top"/>
          </w:tcPr>
          <w:p w14:paraId="40C47917">
            <w:pPr>
              <w:spacing w:line="398" w:lineRule="auto"/>
              <w:rPr>
                <w:rFonts w:ascii="Arial"/>
                <w:sz w:val="21"/>
              </w:rPr>
            </w:pPr>
          </w:p>
          <w:p w14:paraId="3CDF426D">
            <w:pPr>
              <w:pStyle w:val="6"/>
              <w:spacing w:before="68" w:line="241" w:lineRule="auto"/>
              <w:ind w:left="428"/>
            </w:pPr>
            <w:r>
              <w:t>7</w:t>
            </w:r>
          </w:p>
        </w:tc>
        <w:tc>
          <w:tcPr>
            <w:tcW w:w="1982" w:type="dxa"/>
            <w:vAlign w:val="top"/>
          </w:tcPr>
          <w:p w14:paraId="2FC99C27">
            <w:pPr>
              <w:spacing w:line="399" w:lineRule="auto"/>
              <w:rPr>
                <w:rFonts w:ascii="Arial"/>
                <w:sz w:val="21"/>
              </w:rPr>
            </w:pPr>
          </w:p>
          <w:p w14:paraId="5E45FD88">
            <w:pPr>
              <w:pStyle w:val="6"/>
              <w:spacing w:before="68" w:line="221" w:lineRule="auto"/>
              <w:ind w:left="264"/>
            </w:pPr>
            <w:r>
              <w:rPr>
                <w:spacing w:val="-2"/>
              </w:rPr>
              <w:t>是否接受联合体</w:t>
            </w:r>
          </w:p>
        </w:tc>
        <w:tc>
          <w:tcPr>
            <w:tcW w:w="6060" w:type="dxa"/>
            <w:vAlign w:val="top"/>
          </w:tcPr>
          <w:p w14:paraId="6B92D247">
            <w:pPr>
              <w:pStyle w:val="6"/>
              <w:spacing w:before="109" w:line="222" w:lineRule="auto"/>
              <w:ind w:left="122"/>
            </w:pPr>
            <w:r>
              <w:drawing>
                <wp:inline distT="0" distB="0" distL="0" distR="0">
                  <wp:extent cx="107950" cy="10350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75"/>
                          <a:stretch>
                            <a:fillRect/>
                          </a:stretch>
                        </pic:blipFill>
                        <pic:spPr>
                          <a:xfrm>
                            <a:off x="0" y="0"/>
                            <a:ext cx="108362" cy="103668"/>
                          </a:xfrm>
                          <a:prstGeom prst="rect">
                            <a:avLst/>
                          </a:prstGeom>
                        </pic:spPr>
                      </pic:pic>
                    </a:graphicData>
                  </a:graphic>
                </wp:inline>
              </w:drawing>
            </w:r>
            <w:r>
              <w:t xml:space="preserve"> </w:t>
            </w:r>
            <w:r>
              <w:rPr>
                <w:spacing w:val="-4"/>
              </w:rPr>
              <w:t>不接受</w:t>
            </w:r>
          </w:p>
          <w:p w14:paraId="6F5C6114">
            <w:pPr>
              <w:pStyle w:val="6"/>
              <w:spacing w:before="107" w:line="229" w:lineRule="auto"/>
              <w:ind w:left="113" w:right="105" w:firstLine="8"/>
            </w:pPr>
            <w:r>
              <w:rPr>
                <w:rFonts w:ascii="微软雅黑" w:hAnsi="微软雅黑" w:eastAsia="微软雅黑" w:cs="微软雅黑"/>
                <w:spacing w:val="1"/>
              </w:rPr>
              <w:t>□</w:t>
            </w:r>
            <w:r>
              <w:rPr>
                <w:spacing w:val="1"/>
              </w:rPr>
              <w:t>接受（接受联合体响应且供应商为联合体</w:t>
            </w:r>
            <w:r>
              <w:t>的，供应商应提供联</w:t>
            </w:r>
            <w:r>
              <w:rPr>
                <w:spacing w:val="-1"/>
              </w:rPr>
              <w:t>合体协议；否则无须提供。）</w:t>
            </w:r>
          </w:p>
        </w:tc>
      </w:tr>
      <w:tr w14:paraId="721EA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940" w:type="dxa"/>
            <w:vAlign w:val="top"/>
          </w:tcPr>
          <w:p w14:paraId="074A04CE">
            <w:pPr>
              <w:spacing w:line="289" w:lineRule="auto"/>
              <w:rPr>
                <w:rFonts w:ascii="Arial"/>
                <w:sz w:val="21"/>
              </w:rPr>
            </w:pPr>
          </w:p>
          <w:p w14:paraId="2A8FAC32">
            <w:pPr>
              <w:spacing w:line="289" w:lineRule="auto"/>
              <w:rPr>
                <w:rFonts w:ascii="Arial"/>
                <w:sz w:val="21"/>
              </w:rPr>
            </w:pPr>
          </w:p>
          <w:p w14:paraId="7A725EB9">
            <w:pPr>
              <w:pStyle w:val="6"/>
              <w:spacing w:before="68" w:line="241" w:lineRule="auto"/>
              <w:ind w:left="424"/>
            </w:pPr>
            <w:r>
              <w:t>8</w:t>
            </w:r>
          </w:p>
        </w:tc>
        <w:tc>
          <w:tcPr>
            <w:tcW w:w="1982" w:type="dxa"/>
            <w:vAlign w:val="top"/>
          </w:tcPr>
          <w:p w14:paraId="287E4D79">
            <w:pPr>
              <w:spacing w:line="399" w:lineRule="auto"/>
              <w:rPr>
                <w:rFonts w:ascii="Arial"/>
                <w:sz w:val="21"/>
              </w:rPr>
            </w:pPr>
          </w:p>
          <w:p w14:paraId="4BFF9827">
            <w:pPr>
              <w:pStyle w:val="6"/>
              <w:spacing w:before="68" w:line="319" w:lineRule="auto"/>
              <w:ind w:left="577" w:right="147" w:hanging="419"/>
            </w:pPr>
            <w:r>
              <w:rPr>
                <w:spacing w:val="-2"/>
              </w:rPr>
              <w:t>非主体、非关键性工作分包</w:t>
            </w:r>
          </w:p>
        </w:tc>
        <w:tc>
          <w:tcPr>
            <w:tcW w:w="6060" w:type="dxa"/>
            <w:vAlign w:val="top"/>
          </w:tcPr>
          <w:p w14:paraId="7F548C02">
            <w:pPr>
              <w:pStyle w:val="6"/>
              <w:spacing w:before="111" w:line="316" w:lineRule="auto"/>
              <w:ind w:left="112" w:right="273" w:firstLine="3"/>
            </w:pPr>
            <w:r>
              <w:t>是否允许成交供应商将本项目的非主体、非关键</w:t>
            </w:r>
            <w:r>
              <w:rPr>
                <w:spacing w:val="-1"/>
              </w:rPr>
              <w:t>性工作进行分</w:t>
            </w:r>
            <w:r>
              <w:rPr>
                <w:spacing w:val="-14"/>
              </w:rPr>
              <w:t>包：</w:t>
            </w:r>
          </w:p>
          <w:p w14:paraId="345FC3F4">
            <w:pPr>
              <w:pStyle w:val="6"/>
              <w:spacing w:before="1" w:line="220" w:lineRule="auto"/>
              <w:ind w:left="121"/>
            </w:pPr>
            <w:r>
              <w:rPr>
                <w:rFonts w:ascii="Segoe UI Symbol" w:hAnsi="Segoe UI Symbol" w:eastAsia="Segoe UI Symbol" w:cs="Segoe UI Symbol"/>
                <w:spacing w:val="-4"/>
              </w:rPr>
              <w:t>☑</w:t>
            </w:r>
            <w:r>
              <w:rPr>
                <w:spacing w:val="-4"/>
              </w:rPr>
              <w:t>不允许</w:t>
            </w:r>
          </w:p>
          <w:p w14:paraId="5E6E0F3F">
            <w:pPr>
              <w:pStyle w:val="6"/>
              <w:spacing w:before="94" w:line="214" w:lineRule="auto"/>
              <w:ind w:left="134"/>
            </w:pPr>
            <w:r>
              <w:rPr>
                <w:spacing w:val="-9"/>
              </w:rPr>
              <w:t>□允许</w:t>
            </w:r>
          </w:p>
        </w:tc>
      </w:tr>
      <w:tr w14:paraId="05DD81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9" w:hRule="atLeast"/>
        </w:trPr>
        <w:tc>
          <w:tcPr>
            <w:tcW w:w="940" w:type="dxa"/>
            <w:vAlign w:val="top"/>
          </w:tcPr>
          <w:p w14:paraId="46906ED9">
            <w:pPr>
              <w:spacing w:line="400" w:lineRule="auto"/>
              <w:rPr>
                <w:rFonts w:ascii="Arial"/>
                <w:sz w:val="21"/>
              </w:rPr>
            </w:pPr>
          </w:p>
          <w:p w14:paraId="0AD227F8">
            <w:pPr>
              <w:pStyle w:val="6"/>
              <w:spacing w:before="68" w:line="241" w:lineRule="auto"/>
              <w:ind w:left="424"/>
            </w:pPr>
            <w:r>
              <w:t>9</w:t>
            </w:r>
          </w:p>
        </w:tc>
        <w:tc>
          <w:tcPr>
            <w:tcW w:w="1982" w:type="dxa"/>
            <w:vAlign w:val="top"/>
          </w:tcPr>
          <w:p w14:paraId="17F57C6F">
            <w:pPr>
              <w:spacing w:line="400" w:lineRule="auto"/>
              <w:rPr>
                <w:rFonts w:ascii="Arial"/>
                <w:sz w:val="21"/>
              </w:rPr>
            </w:pPr>
          </w:p>
          <w:p w14:paraId="71C403D3">
            <w:pPr>
              <w:pStyle w:val="6"/>
              <w:spacing w:before="68" w:line="220" w:lineRule="auto"/>
              <w:ind w:left="366"/>
            </w:pPr>
            <w:r>
              <w:rPr>
                <w:spacing w:val="-1"/>
              </w:rPr>
              <w:t>信息发布媒体</w:t>
            </w:r>
          </w:p>
        </w:tc>
        <w:tc>
          <w:tcPr>
            <w:tcW w:w="6060" w:type="dxa"/>
            <w:vAlign w:val="top"/>
          </w:tcPr>
          <w:p w14:paraId="3E40CDD6">
            <w:pPr>
              <w:pStyle w:val="6"/>
              <w:spacing w:before="110" w:line="219" w:lineRule="auto"/>
              <w:ind w:left="133"/>
            </w:pPr>
            <w:r>
              <w:rPr>
                <w:spacing w:val="-2"/>
              </w:rPr>
              <w:t>国家税务总局辽宁省税务局（阜新）官方网站</w:t>
            </w:r>
          </w:p>
          <w:p w14:paraId="103386BB">
            <w:pPr>
              <w:pStyle w:val="6"/>
              <w:spacing w:before="111" w:line="267" w:lineRule="auto"/>
              <w:ind w:left="125" w:right="172" w:hanging="6"/>
            </w:pPr>
            <w:r>
              <w:t>（</w:t>
            </w:r>
            <w:r>
              <w:fldChar w:fldCharType="begin"/>
            </w:r>
            <w:r>
              <w:instrText xml:space="preserve"> HYPERLINK "https://liaoning.chinatax.gov.cn/col/col607/index.html" </w:instrText>
            </w:r>
            <w:r>
              <w:fldChar w:fldCharType="separate"/>
            </w:r>
            <w:r>
              <w:rPr>
                <w:u w:val="single" w:color="auto"/>
              </w:rPr>
              <w:t>https://liaoning.chinatax.gov.cn/col/col</w:t>
            </w:r>
            <w:r>
              <w:rPr>
                <w:spacing w:val="-1"/>
                <w:u w:val="single" w:color="auto"/>
              </w:rPr>
              <w:t>607/index.htm</w:t>
            </w:r>
            <w:r>
              <w:rPr>
                <w:spacing w:val="-1"/>
                <w:u w:val="single" w:color="auto"/>
              </w:rPr>
              <w:fldChar w:fldCharType="end"/>
            </w:r>
            <w:r>
              <w:t xml:space="preserve"> </w:t>
            </w:r>
            <w:r>
              <w:fldChar w:fldCharType="begin"/>
            </w:r>
            <w:r>
              <w:instrText xml:space="preserve"> HYPERLINK "https://liaoning.chinatax.gov.cn/col/col607/index.html" </w:instrText>
            </w:r>
            <w:r>
              <w:fldChar w:fldCharType="separate"/>
            </w:r>
            <w:r>
              <w:rPr>
                <w:spacing w:val="-11"/>
              </w:rPr>
              <w:t>l</w:t>
            </w:r>
            <w:r>
              <w:rPr>
                <w:spacing w:val="-11"/>
              </w:rPr>
              <w:fldChar w:fldCharType="end"/>
            </w:r>
            <w:r>
              <w:rPr>
                <w:spacing w:val="-11"/>
              </w:rPr>
              <w:t>）</w:t>
            </w:r>
          </w:p>
        </w:tc>
      </w:tr>
    </w:tbl>
    <w:p w14:paraId="61CC3EA9">
      <w:pPr>
        <w:pStyle w:val="2"/>
      </w:pPr>
    </w:p>
    <w:p w14:paraId="3B191BBD">
      <w:pPr>
        <w:sectPr>
          <w:footerReference r:id="rId8" w:type="default"/>
          <w:pgSz w:w="11907" w:h="16839"/>
          <w:pgMar w:top="1431" w:right="1459" w:bottom="400" w:left="1459" w:header="0" w:footer="0" w:gutter="0"/>
          <w:cols w:space="720" w:num="1"/>
        </w:sectPr>
      </w:pPr>
    </w:p>
    <w:p w14:paraId="42492543">
      <w:pPr>
        <w:spacing w:line="91" w:lineRule="auto"/>
        <w:rPr>
          <w:rFonts w:ascii="Arial"/>
          <w:sz w:val="2"/>
        </w:rPr>
      </w:pPr>
    </w:p>
    <w:tbl>
      <w:tblPr>
        <w:tblStyle w:val="5"/>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982"/>
        <w:gridCol w:w="852"/>
        <w:gridCol w:w="5208"/>
      </w:tblGrid>
      <w:tr w14:paraId="16F339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940" w:type="dxa"/>
            <w:vAlign w:val="top"/>
          </w:tcPr>
          <w:p w14:paraId="0958A8DD">
            <w:pPr>
              <w:pStyle w:val="6"/>
              <w:spacing w:before="112" w:line="218" w:lineRule="auto"/>
              <w:ind w:left="211"/>
            </w:pPr>
            <w:r>
              <w:rPr>
                <w:b/>
                <w:bCs/>
                <w:spacing w:val="-6"/>
              </w:rPr>
              <w:t>序</w:t>
            </w:r>
            <w:r>
              <w:rPr>
                <w:spacing w:val="14"/>
              </w:rPr>
              <w:t xml:space="preserve"> </w:t>
            </w:r>
            <w:r>
              <w:rPr>
                <w:b/>
                <w:bCs/>
                <w:spacing w:val="-6"/>
              </w:rPr>
              <w:t>号</w:t>
            </w:r>
          </w:p>
        </w:tc>
        <w:tc>
          <w:tcPr>
            <w:tcW w:w="1982" w:type="dxa"/>
            <w:vAlign w:val="top"/>
          </w:tcPr>
          <w:p w14:paraId="19A56F0B">
            <w:pPr>
              <w:pStyle w:val="6"/>
              <w:spacing w:before="112" w:line="218" w:lineRule="auto"/>
              <w:ind w:left="678"/>
            </w:pPr>
            <w:r>
              <w:rPr>
                <w:b/>
                <w:bCs/>
                <w:spacing w:val="-6"/>
              </w:rPr>
              <w:t>类</w:t>
            </w:r>
            <w:r>
              <w:rPr>
                <w:spacing w:val="5"/>
              </w:rPr>
              <w:t xml:space="preserve">  </w:t>
            </w:r>
            <w:r>
              <w:rPr>
                <w:b/>
                <w:bCs/>
                <w:spacing w:val="-6"/>
              </w:rPr>
              <w:t>别</w:t>
            </w:r>
          </w:p>
        </w:tc>
        <w:tc>
          <w:tcPr>
            <w:tcW w:w="6060" w:type="dxa"/>
            <w:gridSpan w:val="2"/>
            <w:vAlign w:val="top"/>
          </w:tcPr>
          <w:p w14:paraId="28492AA2">
            <w:pPr>
              <w:pStyle w:val="6"/>
              <w:spacing w:before="112" w:line="218" w:lineRule="auto"/>
              <w:ind w:left="2584"/>
            </w:pPr>
            <w:r>
              <w:rPr>
                <w:b/>
                <w:bCs/>
                <w:spacing w:val="-19"/>
              </w:rPr>
              <w:t>内</w:t>
            </w:r>
            <w:r>
              <w:rPr>
                <w:spacing w:val="2"/>
              </w:rPr>
              <w:t xml:space="preserve">     </w:t>
            </w:r>
            <w:r>
              <w:rPr>
                <w:b/>
                <w:bCs/>
                <w:spacing w:val="-19"/>
              </w:rPr>
              <w:t>容</w:t>
            </w:r>
          </w:p>
        </w:tc>
      </w:tr>
      <w:tr w14:paraId="1739D9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4" w:hRule="atLeast"/>
        </w:trPr>
        <w:tc>
          <w:tcPr>
            <w:tcW w:w="940" w:type="dxa"/>
            <w:vAlign w:val="top"/>
          </w:tcPr>
          <w:p w14:paraId="4D797746">
            <w:pPr>
              <w:spacing w:line="395" w:lineRule="auto"/>
              <w:rPr>
                <w:rFonts w:ascii="Arial"/>
                <w:sz w:val="21"/>
              </w:rPr>
            </w:pPr>
          </w:p>
          <w:p w14:paraId="63CFF85A">
            <w:pPr>
              <w:pStyle w:val="6"/>
              <w:spacing w:before="68" w:line="241" w:lineRule="auto"/>
              <w:ind w:left="386"/>
            </w:pPr>
            <w:r>
              <w:rPr>
                <w:spacing w:val="-6"/>
              </w:rPr>
              <w:t>10</w:t>
            </w:r>
          </w:p>
        </w:tc>
        <w:tc>
          <w:tcPr>
            <w:tcW w:w="1982" w:type="dxa"/>
            <w:vAlign w:val="top"/>
          </w:tcPr>
          <w:p w14:paraId="388C2D19">
            <w:pPr>
              <w:pStyle w:val="6"/>
              <w:spacing w:before="105" w:line="221" w:lineRule="auto"/>
              <w:ind w:left="369"/>
            </w:pPr>
            <w:r>
              <w:rPr>
                <w:spacing w:val="-2"/>
              </w:rPr>
              <w:t>获取比选文件</w:t>
            </w:r>
          </w:p>
          <w:p w14:paraId="61B8E24A">
            <w:pPr>
              <w:pStyle w:val="6"/>
              <w:spacing w:before="108" w:line="223" w:lineRule="auto"/>
              <w:ind w:left="376"/>
            </w:pPr>
            <w:r>
              <w:rPr>
                <w:spacing w:val="-3"/>
              </w:rPr>
              <w:t>时间、地点和</w:t>
            </w:r>
          </w:p>
          <w:p w14:paraId="1682018C">
            <w:pPr>
              <w:pStyle w:val="6"/>
              <w:spacing w:before="106" w:line="218" w:lineRule="auto"/>
              <w:ind w:left="681"/>
            </w:pPr>
            <w:r>
              <w:rPr>
                <w:spacing w:val="-2"/>
              </w:rPr>
              <w:t>方式等</w:t>
            </w:r>
          </w:p>
        </w:tc>
        <w:tc>
          <w:tcPr>
            <w:tcW w:w="6060" w:type="dxa"/>
            <w:gridSpan w:val="2"/>
            <w:vAlign w:val="top"/>
          </w:tcPr>
          <w:p w14:paraId="724B8CA0">
            <w:pPr>
              <w:spacing w:line="395" w:lineRule="auto"/>
              <w:rPr>
                <w:rFonts w:ascii="Arial"/>
                <w:sz w:val="21"/>
              </w:rPr>
            </w:pPr>
          </w:p>
          <w:p w14:paraId="63F62D91">
            <w:pPr>
              <w:pStyle w:val="6"/>
              <w:spacing w:before="68" w:line="219" w:lineRule="auto"/>
              <w:ind w:left="115"/>
            </w:pPr>
            <w:r>
              <w:rPr>
                <w:spacing w:val="-3"/>
              </w:rPr>
              <w:t>详见比选邀请公告。</w:t>
            </w:r>
          </w:p>
        </w:tc>
      </w:tr>
      <w:tr w14:paraId="5D0EE2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940" w:type="dxa"/>
            <w:vAlign w:val="top"/>
          </w:tcPr>
          <w:p w14:paraId="1611262D">
            <w:pPr>
              <w:pStyle w:val="6"/>
              <w:spacing w:before="289" w:line="242" w:lineRule="auto"/>
              <w:ind w:left="386"/>
            </w:pPr>
            <w:r>
              <w:rPr>
                <w:spacing w:val="-6"/>
              </w:rPr>
              <w:t>11</w:t>
            </w:r>
          </w:p>
        </w:tc>
        <w:tc>
          <w:tcPr>
            <w:tcW w:w="1982" w:type="dxa"/>
            <w:vAlign w:val="top"/>
          </w:tcPr>
          <w:p w14:paraId="0CBE38C8">
            <w:pPr>
              <w:pStyle w:val="6"/>
              <w:spacing w:before="288" w:line="221" w:lineRule="auto"/>
              <w:ind w:left="315"/>
            </w:pPr>
            <w:r>
              <w:rPr>
                <w:spacing w:val="-1"/>
              </w:rPr>
              <w:t>现场考察/踏勘</w:t>
            </w:r>
          </w:p>
        </w:tc>
        <w:tc>
          <w:tcPr>
            <w:tcW w:w="6060" w:type="dxa"/>
            <w:gridSpan w:val="2"/>
            <w:vAlign w:val="top"/>
          </w:tcPr>
          <w:p w14:paraId="70E68419">
            <w:pPr>
              <w:pStyle w:val="6"/>
              <w:spacing w:before="108" w:line="221" w:lineRule="auto"/>
              <w:ind w:left="122"/>
            </w:pPr>
            <w:r>
              <w:drawing>
                <wp:inline distT="0" distB="0" distL="0" distR="0">
                  <wp:extent cx="107950" cy="10350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76"/>
                          <a:stretch>
                            <a:fillRect/>
                          </a:stretch>
                        </pic:blipFill>
                        <pic:spPr>
                          <a:xfrm>
                            <a:off x="0" y="0"/>
                            <a:ext cx="108362" cy="103668"/>
                          </a:xfrm>
                          <a:prstGeom prst="rect">
                            <a:avLst/>
                          </a:prstGeom>
                        </pic:spPr>
                      </pic:pic>
                    </a:graphicData>
                  </a:graphic>
                </wp:inline>
              </w:drawing>
            </w:r>
            <w:r>
              <w:rPr>
                <w:spacing w:val="-1"/>
              </w:rPr>
              <w:t xml:space="preserve"> 不组织现场考察/踏勘</w:t>
            </w:r>
          </w:p>
          <w:p w14:paraId="6EF3BE20">
            <w:pPr>
              <w:pStyle w:val="6"/>
              <w:spacing w:before="109" w:line="165" w:lineRule="auto"/>
              <w:ind w:left="122"/>
            </w:pPr>
            <w:r>
              <w:rPr>
                <w:rFonts w:ascii="微软雅黑" w:hAnsi="微软雅黑" w:eastAsia="微软雅黑" w:cs="微软雅黑"/>
                <w:spacing w:val="3"/>
              </w:rPr>
              <w:t>□</w:t>
            </w:r>
            <w:r>
              <w:rPr>
                <w:spacing w:val="3"/>
              </w:rPr>
              <w:t>组织现场考察/踏勘</w:t>
            </w:r>
          </w:p>
        </w:tc>
      </w:tr>
      <w:tr w14:paraId="61D83C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Align w:val="top"/>
          </w:tcPr>
          <w:p w14:paraId="64D58B44">
            <w:pPr>
              <w:pStyle w:val="6"/>
              <w:spacing w:before="287" w:line="242" w:lineRule="auto"/>
              <w:ind w:left="386"/>
            </w:pPr>
            <w:r>
              <w:rPr>
                <w:spacing w:val="-6"/>
              </w:rPr>
              <w:t>12</w:t>
            </w:r>
          </w:p>
        </w:tc>
        <w:tc>
          <w:tcPr>
            <w:tcW w:w="1982" w:type="dxa"/>
            <w:vAlign w:val="top"/>
          </w:tcPr>
          <w:p w14:paraId="0EFEE1DD">
            <w:pPr>
              <w:pStyle w:val="6"/>
              <w:spacing w:before="286" w:line="221" w:lineRule="auto"/>
              <w:ind w:left="785"/>
            </w:pPr>
            <w:r>
              <w:rPr>
                <w:spacing w:val="-2"/>
              </w:rPr>
              <w:t>样品</w:t>
            </w:r>
          </w:p>
        </w:tc>
        <w:tc>
          <w:tcPr>
            <w:tcW w:w="6060" w:type="dxa"/>
            <w:gridSpan w:val="2"/>
            <w:vAlign w:val="top"/>
          </w:tcPr>
          <w:p w14:paraId="591165E0">
            <w:pPr>
              <w:pStyle w:val="6"/>
              <w:spacing w:before="106" w:line="220" w:lineRule="auto"/>
              <w:ind w:left="122"/>
            </w:pPr>
            <w:r>
              <w:drawing>
                <wp:inline distT="0" distB="0" distL="0" distR="0">
                  <wp:extent cx="107950" cy="103505"/>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77"/>
                          <a:stretch>
                            <a:fillRect/>
                          </a:stretch>
                        </pic:blipFill>
                        <pic:spPr>
                          <a:xfrm>
                            <a:off x="0" y="0"/>
                            <a:ext cx="108362" cy="103668"/>
                          </a:xfrm>
                          <a:prstGeom prst="rect">
                            <a:avLst/>
                          </a:prstGeom>
                        </pic:spPr>
                      </pic:pic>
                    </a:graphicData>
                  </a:graphic>
                </wp:inline>
              </w:drawing>
            </w:r>
            <w:r>
              <w:rPr>
                <w:spacing w:val="-1"/>
              </w:rPr>
              <w:t xml:space="preserve"> </w:t>
            </w:r>
            <w:r>
              <w:rPr>
                <w:spacing w:val="-2"/>
              </w:rPr>
              <w:t>不要求提供</w:t>
            </w:r>
          </w:p>
          <w:p w14:paraId="70C3DD46">
            <w:pPr>
              <w:pStyle w:val="6"/>
              <w:spacing w:before="109" w:line="165" w:lineRule="auto"/>
              <w:ind w:left="122"/>
            </w:pPr>
            <w:r>
              <w:rPr>
                <w:rFonts w:ascii="微软雅黑" w:hAnsi="微软雅黑" w:eastAsia="微软雅黑" w:cs="微软雅黑"/>
                <w:spacing w:val="6"/>
              </w:rPr>
              <w:t>□</w:t>
            </w:r>
            <w:r>
              <w:rPr>
                <w:spacing w:val="6"/>
              </w:rPr>
              <w:t>要求提供</w:t>
            </w:r>
          </w:p>
        </w:tc>
      </w:tr>
      <w:tr w14:paraId="364AF5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4" w:hRule="atLeast"/>
        </w:trPr>
        <w:tc>
          <w:tcPr>
            <w:tcW w:w="940" w:type="dxa"/>
            <w:vMerge w:val="restart"/>
            <w:tcBorders>
              <w:bottom w:val="nil"/>
            </w:tcBorders>
            <w:vAlign w:val="top"/>
          </w:tcPr>
          <w:p w14:paraId="2C8047BF">
            <w:pPr>
              <w:spacing w:line="241" w:lineRule="auto"/>
              <w:rPr>
                <w:rFonts w:ascii="Arial"/>
                <w:sz w:val="21"/>
              </w:rPr>
            </w:pPr>
          </w:p>
          <w:p w14:paraId="66613A84">
            <w:pPr>
              <w:spacing w:line="241" w:lineRule="auto"/>
              <w:rPr>
                <w:rFonts w:ascii="Arial"/>
                <w:sz w:val="21"/>
              </w:rPr>
            </w:pPr>
          </w:p>
          <w:p w14:paraId="792BDD83">
            <w:pPr>
              <w:spacing w:line="241" w:lineRule="auto"/>
              <w:rPr>
                <w:rFonts w:ascii="Arial"/>
                <w:sz w:val="21"/>
              </w:rPr>
            </w:pPr>
          </w:p>
          <w:p w14:paraId="52BACB1F">
            <w:pPr>
              <w:spacing w:line="241" w:lineRule="auto"/>
              <w:rPr>
                <w:rFonts w:ascii="Arial"/>
                <w:sz w:val="21"/>
              </w:rPr>
            </w:pPr>
          </w:p>
          <w:p w14:paraId="020D14AB">
            <w:pPr>
              <w:spacing w:line="241" w:lineRule="auto"/>
              <w:rPr>
                <w:rFonts w:ascii="Arial"/>
                <w:sz w:val="21"/>
              </w:rPr>
            </w:pPr>
          </w:p>
          <w:p w14:paraId="62C68BA7">
            <w:pPr>
              <w:spacing w:line="241" w:lineRule="auto"/>
              <w:rPr>
                <w:rFonts w:ascii="Arial"/>
                <w:sz w:val="21"/>
              </w:rPr>
            </w:pPr>
          </w:p>
          <w:p w14:paraId="4A3A40F0">
            <w:pPr>
              <w:spacing w:line="241" w:lineRule="auto"/>
              <w:rPr>
                <w:rFonts w:ascii="Arial"/>
                <w:sz w:val="21"/>
              </w:rPr>
            </w:pPr>
          </w:p>
          <w:p w14:paraId="638951B4">
            <w:pPr>
              <w:spacing w:line="241" w:lineRule="auto"/>
              <w:rPr>
                <w:rFonts w:ascii="Arial"/>
                <w:sz w:val="21"/>
              </w:rPr>
            </w:pPr>
          </w:p>
          <w:p w14:paraId="73F01ECF">
            <w:pPr>
              <w:spacing w:line="241" w:lineRule="auto"/>
              <w:rPr>
                <w:rFonts w:ascii="Arial"/>
                <w:sz w:val="21"/>
              </w:rPr>
            </w:pPr>
          </w:p>
          <w:p w14:paraId="7D709E22">
            <w:pPr>
              <w:spacing w:line="241" w:lineRule="auto"/>
              <w:rPr>
                <w:rFonts w:ascii="Arial"/>
                <w:sz w:val="21"/>
              </w:rPr>
            </w:pPr>
          </w:p>
          <w:p w14:paraId="25224F16">
            <w:pPr>
              <w:spacing w:line="241" w:lineRule="auto"/>
              <w:rPr>
                <w:rFonts w:ascii="Arial"/>
                <w:sz w:val="21"/>
              </w:rPr>
            </w:pPr>
          </w:p>
          <w:p w14:paraId="2E9DC584">
            <w:pPr>
              <w:spacing w:line="241" w:lineRule="auto"/>
              <w:rPr>
                <w:rFonts w:ascii="Arial"/>
                <w:sz w:val="21"/>
              </w:rPr>
            </w:pPr>
          </w:p>
          <w:p w14:paraId="210689D9">
            <w:pPr>
              <w:spacing w:line="241" w:lineRule="auto"/>
              <w:rPr>
                <w:rFonts w:ascii="Arial"/>
                <w:sz w:val="21"/>
              </w:rPr>
            </w:pPr>
          </w:p>
          <w:p w14:paraId="1EC69BAE">
            <w:pPr>
              <w:spacing w:line="241" w:lineRule="auto"/>
              <w:rPr>
                <w:rFonts w:ascii="Arial"/>
                <w:sz w:val="21"/>
              </w:rPr>
            </w:pPr>
          </w:p>
          <w:p w14:paraId="34ED2230">
            <w:pPr>
              <w:spacing w:line="241" w:lineRule="auto"/>
              <w:rPr>
                <w:rFonts w:ascii="Arial"/>
                <w:sz w:val="21"/>
              </w:rPr>
            </w:pPr>
          </w:p>
          <w:p w14:paraId="04E80A9C">
            <w:pPr>
              <w:spacing w:line="242" w:lineRule="auto"/>
              <w:rPr>
                <w:rFonts w:ascii="Arial"/>
                <w:sz w:val="21"/>
              </w:rPr>
            </w:pPr>
          </w:p>
          <w:p w14:paraId="608870C2">
            <w:pPr>
              <w:spacing w:line="242" w:lineRule="auto"/>
              <w:rPr>
                <w:rFonts w:ascii="Arial"/>
                <w:sz w:val="21"/>
              </w:rPr>
            </w:pPr>
          </w:p>
          <w:p w14:paraId="735BBD4C">
            <w:pPr>
              <w:spacing w:line="242" w:lineRule="auto"/>
              <w:rPr>
                <w:rFonts w:ascii="Arial"/>
                <w:sz w:val="21"/>
              </w:rPr>
            </w:pPr>
          </w:p>
          <w:p w14:paraId="271C172F">
            <w:pPr>
              <w:spacing w:line="242" w:lineRule="auto"/>
              <w:rPr>
                <w:rFonts w:ascii="Arial"/>
                <w:sz w:val="21"/>
              </w:rPr>
            </w:pPr>
          </w:p>
          <w:p w14:paraId="3F839591">
            <w:pPr>
              <w:spacing w:line="242" w:lineRule="auto"/>
              <w:rPr>
                <w:rFonts w:ascii="Arial"/>
                <w:sz w:val="21"/>
              </w:rPr>
            </w:pPr>
          </w:p>
          <w:p w14:paraId="19A23D84">
            <w:pPr>
              <w:spacing w:line="242" w:lineRule="auto"/>
              <w:rPr>
                <w:rFonts w:ascii="Arial"/>
                <w:sz w:val="21"/>
              </w:rPr>
            </w:pPr>
          </w:p>
          <w:p w14:paraId="2825D259">
            <w:pPr>
              <w:pStyle w:val="6"/>
              <w:spacing w:before="69" w:line="241" w:lineRule="auto"/>
              <w:ind w:left="386"/>
            </w:pPr>
            <w:r>
              <w:rPr>
                <w:spacing w:val="-6"/>
              </w:rPr>
              <w:t>13</w:t>
            </w:r>
          </w:p>
        </w:tc>
        <w:tc>
          <w:tcPr>
            <w:tcW w:w="1982" w:type="dxa"/>
            <w:vMerge w:val="restart"/>
            <w:tcBorders>
              <w:bottom w:val="nil"/>
            </w:tcBorders>
            <w:vAlign w:val="top"/>
          </w:tcPr>
          <w:p w14:paraId="42DAB7AB">
            <w:pPr>
              <w:spacing w:line="241" w:lineRule="auto"/>
              <w:rPr>
                <w:rFonts w:ascii="Arial"/>
                <w:sz w:val="21"/>
              </w:rPr>
            </w:pPr>
          </w:p>
          <w:p w14:paraId="290EE24E">
            <w:pPr>
              <w:spacing w:line="241" w:lineRule="auto"/>
              <w:rPr>
                <w:rFonts w:ascii="Arial"/>
                <w:sz w:val="21"/>
              </w:rPr>
            </w:pPr>
          </w:p>
          <w:p w14:paraId="121B38A4">
            <w:pPr>
              <w:spacing w:line="241" w:lineRule="auto"/>
              <w:rPr>
                <w:rFonts w:ascii="Arial"/>
                <w:sz w:val="21"/>
              </w:rPr>
            </w:pPr>
          </w:p>
          <w:p w14:paraId="000FE253">
            <w:pPr>
              <w:spacing w:line="241" w:lineRule="auto"/>
              <w:rPr>
                <w:rFonts w:ascii="Arial"/>
                <w:sz w:val="21"/>
              </w:rPr>
            </w:pPr>
          </w:p>
          <w:p w14:paraId="425D1853">
            <w:pPr>
              <w:spacing w:line="241" w:lineRule="auto"/>
              <w:rPr>
                <w:rFonts w:ascii="Arial"/>
                <w:sz w:val="21"/>
              </w:rPr>
            </w:pPr>
          </w:p>
          <w:p w14:paraId="034D29BB">
            <w:pPr>
              <w:spacing w:line="241" w:lineRule="auto"/>
              <w:rPr>
                <w:rFonts w:ascii="Arial"/>
                <w:sz w:val="21"/>
              </w:rPr>
            </w:pPr>
          </w:p>
          <w:p w14:paraId="5512C861">
            <w:pPr>
              <w:spacing w:line="241" w:lineRule="auto"/>
              <w:rPr>
                <w:rFonts w:ascii="Arial"/>
                <w:sz w:val="21"/>
              </w:rPr>
            </w:pPr>
          </w:p>
          <w:p w14:paraId="61411AE9">
            <w:pPr>
              <w:spacing w:line="241" w:lineRule="auto"/>
              <w:rPr>
                <w:rFonts w:ascii="Arial"/>
                <w:sz w:val="21"/>
              </w:rPr>
            </w:pPr>
          </w:p>
          <w:p w14:paraId="494D6D1B">
            <w:pPr>
              <w:spacing w:line="241" w:lineRule="auto"/>
              <w:rPr>
                <w:rFonts w:ascii="Arial"/>
                <w:sz w:val="21"/>
              </w:rPr>
            </w:pPr>
          </w:p>
          <w:p w14:paraId="2CDE82A0">
            <w:pPr>
              <w:spacing w:line="241" w:lineRule="auto"/>
              <w:rPr>
                <w:rFonts w:ascii="Arial"/>
                <w:sz w:val="21"/>
              </w:rPr>
            </w:pPr>
          </w:p>
          <w:p w14:paraId="0D819A5B">
            <w:pPr>
              <w:spacing w:line="241" w:lineRule="auto"/>
              <w:rPr>
                <w:rFonts w:ascii="Arial"/>
                <w:sz w:val="21"/>
              </w:rPr>
            </w:pPr>
          </w:p>
          <w:p w14:paraId="294A89C4">
            <w:pPr>
              <w:spacing w:line="241" w:lineRule="auto"/>
              <w:rPr>
                <w:rFonts w:ascii="Arial"/>
                <w:sz w:val="21"/>
              </w:rPr>
            </w:pPr>
          </w:p>
          <w:p w14:paraId="24939F92">
            <w:pPr>
              <w:spacing w:line="241" w:lineRule="auto"/>
              <w:rPr>
                <w:rFonts w:ascii="Arial"/>
                <w:sz w:val="21"/>
              </w:rPr>
            </w:pPr>
          </w:p>
          <w:p w14:paraId="2BA250D2">
            <w:pPr>
              <w:spacing w:line="241" w:lineRule="auto"/>
              <w:rPr>
                <w:rFonts w:ascii="Arial"/>
                <w:sz w:val="21"/>
              </w:rPr>
            </w:pPr>
          </w:p>
          <w:p w14:paraId="39DFB5E3">
            <w:pPr>
              <w:spacing w:line="241" w:lineRule="auto"/>
              <w:rPr>
                <w:rFonts w:ascii="Arial"/>
                <w:sz w:val="21"/>
              </w:rPr>
            </w:pPr>
          </w:p>
          <w:p w14:paraId="5EA22C1D">
            <w:pPr>
              <w:spacing w:line="242" w:lineRule="auto"/>
              <w:rPr>
                <w:rFonts w:ascii="Arial"/>
                <w:sz w:val="21"/>
              </w:rPr>
            </w:pPr>
          </w:p>
          <w:p w14:paraId="2D5DA37C">
            <w:pPr>
              <w:spacing w:line="242" w:lineRule="auto"/>
              <w:rPr>
                <w:rFonts w:ascii="Arial"/>
                <w:sz w:val="21"/>
              </w:rPr>
            </w:pPr>
          </w:p>
          <w:p w14:paraId="1765E972">
            <w:pPr>
              <w:spacing w:line="242" w:lineRule="auto"/>
              <w:rPr>
                <w:rFonts w:ascii="Arial"/>
                <w:sz w:val="21"/>
              </w:rPr>
            </w:pPr>
          </w:p>
          <w:p w14:paraId="04982C05">
            <w:pPr>
              <w:spacing w:line="242" w:lineRule="auto"/>
              <w:rPr>
                <w:rFonts w:ascii="Arial"/>
                <w:sz w:val="21"/>
              </w:rPr>
            </w:pPr>
          </w:p>
          <w:p w14:paraId="081142D1">
            <w:pPr>
              <w:spacing w:line="242" w:lineRule="auto"/>
              <w:rPr>
                <w:rFonts w:ascii="Arial"/>
                <w:sz w:val="21"/>
              </w:rPr>
            </w:pPr>
          </w:p>
          <w:p w14:paraId="4CD87A97">
            <w:pPr>
              <w:spacing w:line="242" w:lineRule="auto"/>
              <w:rPr>
                <w:rFonts w:ascii="Arial"/>
                <w:sz w:val="21"/>
              </w:rPr>
            </w:pPr>
          </w:p>
          <w:p w14:paraId="080DA2F4">
            <w:pPr>
              <w:pStyle w:val="6"/>
              <w:spacing w:before="68" w:line="221" w:lineRule="auto"/>
              <w:ind w:left="377"/>
            </w:pPr>
            <w:r>
              <w:rPr>
                <w:spacing w:val="-3"/>
              </w:rPr>
              <w:t>响应文件组成</w:t>
            </w:r>
          </w:p>
        </w:tc>
        <w:tc>
          <w:tcPr>
            <w:tcW w:w="852" w:type="dxa"/>
            <w:vMerge w:val="restart"/>
            <w:tcBorders>
              <w:bottom w:val="nil"/>
            </w:tcBorders>
            <w:vAlign w:val="top"/>
          </w:tcPr>
          <w:p w14:paraId="1E664434">
            <w:pPr>
              <w:spacing w:line="249" w:lineRule="auto"/>
              <w:rPr>
                <w:rFonts w:ascii="Arial"/>
                <w:sz w:val="21"/>
              </w:rPr>
            </w:pPr>
          </w:p>
          <w:p w14:paraId="6799EE01">
            <w:pPr>
              <w:spacing w:line="249" w:lineRule="auto"/>
              <w:rPr>
                <w:rFonts w:ascii="Arial"/>
                <w:sz w:val="21"/>
              </w:rPr>
            </w:pPr>
          </w:p>
          <w:p w14:paraId="48599D00">
            <w:pPr>
              <w:spacing w:line="249" w:lineRule="auto"/>
              <w:rPr>
                <w:rFonts w:ascii="Arial"/>
                <w:sz w:val="21"/>
              </w:rPr>
            </w:pPr>
          </w:p>
          <w:p w14:paraId="24AC3A94">
            <w:pPr>
              <w:spacing w:line="249" w:lineRule="auto"/>
              <w:rPr>
                <w:rFonts w:ascii="Arial"/>
                <w:sz w:val="21"/>
              </w:rPr>
            </w:pPr>
          </w:p>
          <w:p w14:paraId="5FC5C51F">
            <w:pPr>
              <w:spacing w:line="249" w:lineRule="auto"/>
              <w:rPr>
                <w:rFonts w:ascii="Arial"/>
                <w:sz w:val="21"/>
              </w:rPr>
            </w:pPr>
          </w:p>
          <w:p w14:paraId="4B4636D7">
            <w:pPr>
              <w:spacing w:line="249" w:lineRule="auto"/>
              <w:rPr>
                <w:rFonts w:ascii="Arial"/>
                <w:sz w:val="21"/>
              </w:rPr>
            </w:pPr>
          </w:p>
          <w:p w14:paraId="72092A55">
            <w:pPr>
              <w:spacing w:line="249" w:lineRule="auto"/>
              <w:rPr>
                <w:rFonts w:ascii="Arial"/>
                <w:sz w:val="21"/>
              </w:rPr>
            </w:pPr>
          </w:p>
          <w:p w14:paraId="5C33D5AA">
            <w:pPr>
              <w:spacing w:line="249" w:lineRule="auto"/>
              <w:rPr>
                <w:rFonts w:ascii="Arial"/>
                <w:sz w:val="21"/>
              </w:rPr>
            </w:pPr>
          </w:p>
          <w:p w14:paraId="324156FF">
            <w:pPr>
              <w:spacing w:line="249" w:lineRule="auto"/>
              <w:rPr>
                <w:rFonts w:ascii="Arial"/>
                <w:sz w:val="21"/>
              </w:rPr>
            </w:pPr>
          </w:p>
          <w:p w14:paraId="33C69040">
            <w:pPr>
              <w:spacing w:line="249" w:lineRule="auto"/>
              <w:rPr>
                <w:rFonts w:ascii="Arial"/>
                <w:sz w:val="21"/>
              </w:rPr>
            </w:pPr>
          </w:p>
          <w:p w14:paraId="7A3078ED">
            <w:pPr>
              <w:spacing w:line="249" w:lineRule="auto"/>
              <w:rPr>
                <w:rFonts w:ascii="Arial"/>
                <w:sz w:val="21"/>
              </w:rPr>
            </w:pPr>
          </w:p>
          <w:p w14:paraId="44359644">
            <w:pPr>
              <w:spacing w:line="249" w:lineRule="auto"/>
              <w:rPr>
                <w:rFonts w:ascii="Arial"/>
                <w:sz w:val="21"/>
              </w:rPr>
            </w:pPr>
          </w:p>
          <w:p w14:paraId="24D65B9F">
            <w:pPr>
              <w:spacing w:line="249" w:lineRule="auto"/>
              <w:rPr>
                <w:rFonts w:ascii="Arial"/>
                <w:sz w:val="21"/>
              </w:rPr>
            </w:pPr>
          </w:p>
          <w:p w14:paraId="4AFD8449">
            <w:pPr>
              <w:spacing w:line="249" w:lineRule="auto"/>
              <w:rPr>
                <w:rFonts w:ascii="Arial"/>
                <w:sz w:val="21"/>
              </w:rPr>
            </w:pPr>
          </w:p>
          <w:p w14:paraId="25B6C9BB">
            <w:pPr>
              <w:spacing w:line="250" w:lineRule="auto"/>
              <w:rPr>
                <w:rFonts w:ascii="Arial"/>
                <w:sz w:val="21"/>
              </w:rPr>
            </w:pPr>
          </w:p>
          <w:p w14:paraId="3CD4E340">
            <w:pPr>
              <w:spacing w:line="250" w:lineRule="auto"/>
              <w:rPr>
                <w:rFonts w:ascii="Arial"/>
                <w:sz w:val="21"/>
              </w:rPr>
            </w:pPr>
          </w:p>
          <w:p w14:paraId="0D84750B">
            <w:pPr>
              <w:pStyle w:val="6"/>
              <w:spacing w:before="68" w:line="318" w:lineRule="auto"/>
              <w:ind w:left="223" w:right="211" w:firstLine="1"/>
            </w:pPr>
            <w:r>
              <w:rPr>
                <w:spacing w:val="-6"/>
              </w:rPr>
              <w:t>商务</w:t>
            </w:r>
            <w:r>
              <w:rPr>
                <w:spacing w:val="-5"/>
              </w:rPr>
              <w:t>部分</w:t>
            </w:r>
          </w:p>
        </w:tc>
        <w:tc>
          <w:tcPr>
            <w:tcW w:w="5208" w:type="dxa"/>
            <w:vAlign w:val="top"/>
          </w:tcPr>
          <w:p w14:paraId="35F6B552">
            <w:pPr>
              <w:pStyle w:val="6"/>
              <w:spacing w:before="106" w:line="221" w:lineRule="auto"/>
              <w:ind w:left="116"/>
            </w:pPr>
            <w:r>
              <w:rPr>
                <w:b/>
                <w:bCs/>
                <w:spacing w:val="-8"/>
              </w:rPr>
              <w:t>一、资格证明文件：</w:t>
            </w:r>
          </w:p>
          <w:p w14:paraId="3BA07644">
            <w:pPr>
              <w:pStyle w:val="6"/>
              <w:spacing w:before="108" w:line="269" w:lineRule="auto"/>
              <w:ind w:left="129" w:right="103" w:hanging="1"/>
            </w:pPr>
            <w:r>
              <w:rPr>
                <w:spacing w:val="-3"/>
              </w:rPr>
              <w:t>1.★法人或者其他组织的营业执照等证明文件，自然人的身份证明复印件；</w:t>
            </w:r>
          </w:p>
          <w:p w14:paraId="4A91807B">
            <w:pPr>
              <w:pStyle w:val="6"/>
              <w:spacing w:before="109" w:line="269" w:lineRule="auto"/>
              <w:ind w:left="112" w:right="263" w:firstLine="2"/>
            </w:pPr>
            <w:r>
              <w:rPr>
                <w:spacing w:val="-1"/>
              </w:rPr>
              <w:t>2.★具有良好的商业信誉和健全的财务会计制度的承</w:t>
            </w:r>
            <w:r>
              <w:rPr>
                <w:spacing w:val="-2"/>
              </w:rPr>
              <w:t>诺函；</w:t>
            </w:r>
          </w:p>
          <w:p w14:paraId="6CB7883A">
            <w:pPr>
              <w:pStyle w:val="6"/>
              <w:spacing w:before="106" w:line="269" w:lineRule="auto"/>
              <w:ind w:left="117" w:right="263"/>
            </w:pPr>
            <w:r>
              <w:rPr>
                <w:spacing w:val="-1"/>
              </w:rPr>
              <w:t>3.★具有依法缴纳税收和社会保障资金的良好记录的</w:t>
            </w:r>
            <w:r>
              <w:rPr>
                <w:spacing w:val="-3"/>
              </w:rPr>
              <w:t>声明函；</w:t>
            </w:r>
          </w:p>
          <w:p w14:paraId="1CF80BDF">
            <w:pPr>
              <w:pStyle w:val="6"/>
              <w:spacing w:before="110" w:line="269" w:lineRule="auto"/>
              <w:ind w:left="126" w:right="263" w:hanging="14"/>
            </w:pPr>
            <w:r>
              <w:t>4.★具备履行合同所必需的设备和专业技</w:t>
            </w:r>
            <w:r>
              <w:rPr>
                <w:spacing w:val="-1"/>
              </w:rPr>
              <w:t>术能力声明</w:t>
            </w:r>
            <w:r>
              <w:rPr>
                <w:spacing w:val="-11"/>
              </w:rPr>
              <w:t>函；</w:t>
            </w:r>
          </w:p>
          <w:p w14:paraId="21DDC9A3">
            <w:pPr>
              <w:pStyle w:val="6"/>
              <w:spacing w:before="108" w:line="268" w:lineRule="auto"/>
              <w:ind w:left="112" w:right="105" w:firstLine="4"/>
            </w:pPr>
            <w:r>
              <w:rPr>
                <w:spacing w:val="2"/>
              </w:rPr>
              <w:t>5.★参加比选购买活动前3年内在经营活</w:t>
            </w:r>
            <w:r>
              <w:rPr>
                <w:spacing w:val="1"/>
              </w:rPr>
              <w:t>动中没有重大</w:t>
            </w:r>
            <w:r>
              <w:rPr>
                <w:spacing w:val="-1"/>
              </w:rPr>
              <w:t>违法记录的书面声明；</w:t>
            </w:r>
          </w:p>
          <w:p w14:paraId="761F9F43">
            <w:pPr>
              <w:pStyle w:val="6"/>
              <w:spacing w:before="109" w:line="269" w:lineRule="auto"/>
              <w:ind w:left="113" w:right="103"/>
            </w:pPr>
            <w:r>
              <w:rPr>
                <w:spacing w:val="-2"/>
              </w:rPr>
              <w:t>6.★信用记录（采购人或采购代理机构将</w:t>
            </w:r>
            <w:r>
              <w:rPr>
                <w:spacing w:val="-3"/>
              </w:rPr>
              <w:t>按照比选文件</w:t>
            </w:r>
            <w:r>
              <w:rPr>
                <w:spacing w:val="-1"/>
              </w:rPr>
              <w:t>规定的审查期间内进行查询</w:t>
            </w:r>
            <w:r>
              <w:rPr>
                <w:spacing w:val="2"/>
              </w:rPr>
              <w:t>）；</w:t>
            </w:r>
          </w:p>
          <w:p w14:paraId="3770D9C3">
            <w:pPr>
              <w:pStyle w:val="6"/>
              <w:spacing w:before="109" w:line="216" w:lineRule="auto"/>
              <w:ind w:left="118"/>
            </w:pPr>
            <w:r>
              <w:rPr>
                <w:spacing w:val="-1"/>
              </w:rPr>
              <w:t>7.★本项目的特定资格要求：</w:t>
            </w:r>
            <w:r>
              <w:rPr>
                <w:spacing w:val="-1"/>
                <w:u w:val="single" w:color="auto"/>
              </w:rPr>
              <w:t>无。</w:t>
            </w:r>
          </w:p>
        </w:tc>
      </w:tr>
      <w:tr w14:paraId="2F3E04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Merge w:val="continue"/>
            <w:tcBorders>
              <w:top w:val="nil"/>
              <w:bottom w:val="nil"/>
            </w:tcBorders>
            <w:vAlign w:val="top"/>
          </w:tcPr>
          <w:p w14:paraId="72E93F8C">
            <w:pPr>
              <w:rPr>
                <w:rFonts w:ascii="Arial"/>
                <w:sz w:val="21"/>
              </w:rPr>
            </w:pPr>
          </w:p>
        </w:tc>
        <w:tc>
          <w:tcPr>
            <w:tcW w:w="1982" w:type="dxa"/>
            <w:vMerge w:val="continue"/>
            <w:tcBorders>
              <w:top w:val="nil"/>
              <w:bottom w:val="nil"/>
            </w:tcBorders>
            <w:vAlign w:val="top"/>
          </w:tcPr>
          <w:p w14:paraId="70A80E2C">
            <w:pPr>
              <w:rPr>
                <w:rFonts w:ascii="Arial"/>
                <w:sz w:val="21"/>
              </w:rPr>
            </w:pPr>
          </w:p>
        </w:tc>
        <w:tc>
          <w:tcPr>
            <w:tcW w:w="852" w:type="dxa"/>
            <w:vMerge w:val="continue"/>
            <w:tcBorders>
              <w:top w:val="nil"/>
              <w:bottom w:val="nil"/>
            </w:tcBorders>
            <w:vAlign w:val="top"/>
          </w:tcPr>
          <w:p w14:paraId="38BF052B">
            <w:pPr>
              <w:rPr>
                <w:rFonts w:ascii="Arial"/>
                <w:sz w:val="21"/>
              </w:rPr>
            </w:pPr>
          </w:p>
        </w:tc>
        <w:tc>
          <w:tcPr>
            <w:tcW w:w="5208" w:type="dxa"/>
            <w:vAlign w:val="top"/>
          </w:tcPr>
          <w:p w14:paraId="3C51638D">
            <w:pPr>
              <w:pStyle w:val="6"/>
              <w:spacing w:before="109" w:line="221" w:lineRule="auto"/>
              <w:ind w:left="116"/>
            </w:pPr>
            <w:r>
              <w:rPr>
                <w:b/>
                <w:bCs/>
                <w:spacing w:val="-3"/>
              </w:rPr>
              <w:t>二、比选一览表：</w:t>
            </w:r>
          </w:p>
          <w:p w14:paraId="6306E2C1">
            <w:pPr>
              <w:pStyle w:val="6"/>
              <w:spacing w:before="108" w:line="215" w:lineRule="auto"/>
              <w:ind w:left="128"/>
            </w:pPr>
            <w:r>
              <w:rPr>
                <w:spacing w:val="-3"/>
              </w:rPr>
              <w:t>1.★比选一览表；</w:t>
            </w:r>
          </w:p>
        </w:tc>
      </w:tr>
      <w:tr w14:paraId="39F336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940" w:type="dxa"/>
            <w:vMerge w:val="continue"/>
            <w:tcBorders>
              <w:top w:val="nil"/>
              <w:bottom w:val="nil"/>
            </w:tcBorders>
            <w:vAlign w:val="top"/>
          </w:tcPr>
          <w:p w14:paraId="7BBAD97F">
            <w:pPr>
              <w:rPr>
                <w:rFonts w:ascii="Arial"/>
                <w:sz w:val="21"/>
              </w:rPr>
            </w:pPr>
          </w:p>
        </w:tc>
        <w:tc>
          <w:tcPr>
            <w:tcW w:w="1982" w:type="dxa"/>
            <w:vMerge w:val="continue"/>
            <w:tcBorders>
              <w:top w:val="nil"/>
              <w:bottom w:val="nil"/>
            </w:tcBorders>
            <w:vAlign w:val="top"/>
          </w:tcPr>
          <w:p w14:paraId="0B05A603">
            <w:pPr>
              <w:rPr>
                <w:rFonts w:ascii="Arial"/>
                <w:sz w:val="21"/>
              </w:rPr>
            </w:pPr>
          </w:p>
        </w:tc>
        <w:tc>
          <w:tcPr>
            <w:tcW w:w="852" w:type="dxa"/>
            <w:vMerge w:val="continue"/>
            <w:tcBorders>
              <w:top w:val="nil"/>
            </w:tcBorders>
            <w:vAlign w:val="top"/>
          </w:tcPr>
          <w:p w14:paraId="03CF913A">
            <w:pPr>
              <w:rPr>
                <w:rFonts w:ascii="Arial"/>
                <w:sz w:val="21"/>
              </w:rPr>
            </w:pPr>
          </w:p>
        </w:tc>
        <w:tc>
          <w:tcPr>
            <w:tcW w:w="5208" w:type="dxa"/>
            <w:vAlign w:val="top"/>
          </w:tcPr>
          <w:p w14:paraId="7D40C1CA">
            <w:pPr>
              <w:pStyle w:val="6"/>
              <w:spacing w:before="109" w:line="221" w:lineRule="auto"/>
              <w:ind w:left="112"/>
            </w:pPr>
            <w:r>
              <w:rPr>
                <w:b/>
                <w:bCs/>
                <w:spacing w:val="-2"/>
              </w:rPr>
              <w:t>三、其他文件及资料：</w:t>
            </w:r>
          </w:p>
          <w:p w14:paraId="44AB3343">
            <w:pPr>
              <w:pStyle w:val="6"/>
              <w:spacing w:before="109" w:line="268" w:lineRule="auto"/>
              <w:ind w:left="112" w:right="105" w:firstLine="16"/>
            </w:pPr>
            <w:r>
              <w:rPr>
                <w:spacing w:val="-3"/>
              </w:rPr>
              <w:t>1.★法定代表人（或非法人组织负责人）身份证明复印</w:t>
            </w:r>
            <w:r>
              <w:rPr>
                <w:spacing w:val="-1"/>
              </w:rPr>
              <w:t>件或法定代表人（或非法人组织负责人）授权书；</w:t>
            </w:r>
          </w:p>
          <w:p w14:paraId="09A676D4">
            <w:pPr>
              <w:pStyle w:val="6"/>
              <w:spacing w:before="110" w:line="222" w:lineRule="auto"/>
              <w:ind w:left="115"/>
            </w:pPr>
            <w:r>
              <w:rPr>
                <w:spacing w:val="-2"/>
              </w:rPr>
              <w:t>2.★响应函；</w:t>
            </w:r>
          </w:p>
          <w:p w14:paraId="27F8B229">
            <w:pPr>
              <w:pStyle w:val="6"/>
              <w:spacing w:before="106" w:line="221" w:lineRule="auto"/>
              <w:ind w:left="117"/>
            </w:pPr>
            <w:r>
              <w:rPr>
                <w:spacing w:val="-1"/>
              </w:rPr>
              <w:t>3.★商务条款偏离表；</w:t>
            </w:r>
          </w:p>
          <w:p w14:paraId="2E31C046">
            <w:pPr>
              <w:pStyle w:val="6"/>
              <w:spacing w:before="109" w:line="220" w:lineRule="auto"/>
              <w:ind w:left="112"/>
            </w:pPr>
            <w:r>
              <w:rPr>
                <w:spacing w:val="-1"/>
              </w:rPr>
              <w:t>4.供应商基本情况</w:t>
            </w:r>
          </w:p>
          <w:p w14:paraId="3EEF48EB">
            <w:pPr>
              <w:pStyle w:val="6"/>
              <w:spacing w:before="109" w:line="220" w:lineRule="auto"/>
              <w:ind w:left="117"/>
            </w:pPr>
            <w:r>
              <w:rPr>
                <w:spacing w:val="-1"/>
              </w:rPr>
              <w:t>5.★供应商关联单位说明；</w:t>
            </w:r>
          </w:p>
          <w:p w14:paraId="0EB54A86">
            <w:pPr>
              <w:pStyle w:val="6"/>
              <w:spacing w:before="111" w:line="214" w:lineRule="auto"/>
              <w:ind w:left="114"/>
            </w:pPr>
            <w:r>
              <w:rPr>
                <w:spacing w:val="-1"/>
              </w:rPr>
              <w:t>6.供应商认为需要提供的其它说明和资料。</w:t>
            </w:r>
          </w:p>
        </w:tc>
      </w:tr>
      <w:tr w14:paraId="347AC8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Merge w:val="continue"/>
            <w:tcBorders>
              <w:top w:val="nil"/>
              <w:bottom w:val="nil"/>
            </w:tcBorders>
            <w:vAlign w:val="top"/>
          </w:tcPr>
          <w:p w14:paraId="7FA26972">
            <w:pPr>
              <w:rPr>
                <w:rFonts w:ascii="Arial"/>
                <w:sz w:val="21"/>
              </w:rPr>
            </w:pPr>
          </w:p>
        </w:tc>
        <w:tc>
          <w:tcPr>
            <w:tcW w:w="1982" w:type="dxa"/>
            <w:vMerge w:val="continue"/>
            <w:tcBorders>
              <w:top w:val="nil"/>
              <w:bottom w:val="nil"/>
            </w:tcBorders>
            <w:vAlign w:val="top"/>
          </w:tcPr>
          <w:p w14:paraId="1F637C76">
            <w:pPr>
              <w:rPr>
                <w:rFonts w:ascii="Arial"/>
                <w:sz w:val="21"/>
              </w:rPr>
            </w:pPr>
          </w:p>
        </w:tc>
        <w:tc>
          <w:tcPr>
            <w:tcW w:w="852" w:type="dxa"/>
            <w:vAlign w:val="top"/>
          </w:tcPr>
          <w:p w14:paraId="532A79B8">
            <w:pPr>
              <w:pStyle w:val="6"/>
              <w:spacing w:before="110" w:line="221" w:lineRule="auto"/>
              <w:ind w:left="221"/>
            </w:pPr>
            <w:r>
              <w:rPr>
                <w:spacing w:val="-2"/>
              </w:rPr>
              <w:t>技术</w:t>
            </w:r>
          </w:p>
          <w:p w14:paraId="2A3D1176">
            <w:pPr>
              <w:pStyle w:val="6"/>
              <w:spacing w:before="108" w:line="214" w:lineRule="auto"/>
              <w:ind w:left="223"/>
            </w:pPr>
            <w:r>
              <w:rPr>
                <w:spacing w:val="-3"/>
              </w:rPr>
              <w:t>部分</w:t>
            </w:r>
          </w:p>
        </w:tc>
        <w:tc>
          <w:tcPr>
            <w:tcW w:w="5208" w:type="dxa"/>
            <w:vAlign w:val="top"/>
          </w:tcPr>
          <w:p w14:paraId="7B4FDD40">
            <w:pPr>
              <w:pStyle w:val="6"/>
              <w:spacing w:before="110" w:line="221" w:lineRule="auto"/>
              <w:ind w:left="128"/>
            </w:pPr>
            <w:r>
              <w:rPr>
                <w:spacing w:val="-2"/>
              </w:rPr>
              <w:t>1.★技术条款偏离表；</w:t>
            </w:r>
          </w:p>
          <w:p w14:paraId="642619A0">
            <w:pPr>
              <w:pStyle w:val="6"/>
              <w:spacing w:before="108" w:line="214" w:lineRule="auto"/>
              <w:ind w:left="115"/>
            </w:pPr>
            <w:r>
              <w:rPr>
                <w:spacing w:val="-1"/>
              </w:rPr>
              <w:t>2.供应商认为需要提供的其它说明和资料。</w:t>
            </w:r>
          </w:p>
        </w:tc>
      </w:tr>
      <w:tr w14:paraId="2E7682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940" w:type="dxa"/>
            <w:vMerge w:val="continue"/>
            <w:tcBorders>
              <w:top w:val="nil"/>
            </w:tcBorders>
            <w:vAlign w:val="top"/>
          </w:tcPr>
          <w:p w14:paraId="0E7102D9">
            <w:pPr>
              <w:rPr>
                <w:rFonts w:ascii="Arial"/>
                <w:sz w:val="21"/>
              </w:rPr>
            </w:pPr>
          </w:p>
        </w:tc>
        <w:tc>
          <w:tcPr>
            <w:tcW w:w="1982" w:type="dxa"/>
            <w:vMerge w:val="continue"/>
            <w:tcBorders>
              <w:top w:val="nil"/>
            </w:tcBorders>
            <w:vAlign w:val="top"/>
          </w:tcPr>
          <w:p w14:paraId="016E09C0">
            <w:pPr>
              <w:rPr>
                <w:rFonts w:ascii="Arial"/>
                <w:sz w:val="21"/>
              </w:rPr>
            </w:pPr>
          </w:p>
        </w:tc>
        <w:tc>
          <w:tcPr>
            <w:tcW w:w="6060" w:type="dxa"/>
            <w:gridSpan w:val="2"/>
            <w:vAlign w:val="top"/>
          </w:tcPr>
          <w:p w14:paraId="0C732280">
            <w:pPr>
              <w:pStyle w:val="6"/>
              <w:spacing w:before="114" w:line="282" w:lineRule="auto"/>
              <w:ind w:left="114" w:right="29" w:firstLine="21"/>
            </w:pPr>
            <w:r>
              <w:rPr>
                <w:b/>
                <w:bCs/>
                <w:spacing w:val="-3"/>
              </w:rPr>
              <w:t>比选文件提出的实质性要求和条件是指比选文件中带有★号标</w:t>
            </w:r>
            <w:r>
              <w:rPr>
                <w:spacing w:val="4"/>
              </w:rPr>
              <w:t xml:space="preserve"> </w:t>
            </w:r>
            <w:r>
              <w:rPr>
                <w:b/>
                <w:bCs/>
                <w:spacing w:val="-9"/>
              </w:rPr>
              <w:t>识内容（包括本级及其下级编号中所有内容）等文字说明的要求。</w:t>
            </w:r>
            <w:r>
              <w:rPr>
                <w:b/>
                <w:bCs/>
                <w:spacing w:val="-3"/>
              </w:rPr>
              <w:t>以上带★的文件及资料未提供或提供的无效，则响应无效。</w:t>
            </w:r>
          </w:p>
        </w:tc>
      </w:tr>
      <w:tr w14:paraId="6B8A173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40" w:type="dxa"/>
            <w:vAlign w:val="top"/>
          </w:tcPr>
          <w:p w14:paraId="74AEA3DA">
            <w:pPr>
              <w:pStyle w:val="6"/>
              <w:spacing w:before="112" w:line="217" w:lineRule="auto"/>
              <w:ind w:left="386"/>
            </w:pPr>
            <w:r>
              <w:rPr>
                <w:spacing w:val="-6"/>
              </w:rPr>
              <w:t>14</w:t>
            </w:r>
          </w:p>
        </w:tc>
        <w:tc>
          <w:tcPr>
            <w:tcW w:w="1982" w:type="dxa"/>
            <w:vAlign w:val="top"/>
          </w:tcPr>
          <w:p w14:paraId="6B132ED3">
            <w:pPr>
              <w:pStyle w:val="6"/>
              <w:spacing w:before="112" w:line="217" w:lineRule="auto"/>
              <w:ind w:left="480"/>
            </w:pPr>
            <w:r>
              <w:rPr>
                <w:spacing w:val="-4"/>
              </w:rPr>
              <w:t>响应有效期</w:t>
            </w:r>
          </w:p>
        </w:tc>
        <w:tc>
          <w:tcPr>
            <w:tcW w:w="6060" w:type="dxa"/>
            <w:gridSpan w:val="2"/>
            <w:vAlign w:val="top"/>
          </w:tcPr>
          <w:p w14:paraId="5ED64476">
            <w:pPr>
              <w:pStyle w:val="6"/>
              <w:spacing w:before="112" w:line="217" w:lineRule="auto"/>
              <w:ind w:left="115"/>
            </w:pPr>
            <w:r>
              <w:rPr>
                <w:spacing w:val="-3"/>
              </w:rPr>
              <w:t>从提交响应文件的截止之日起计算</w:t>
            </w:r>
            <w:r>
              <w:rPr>
                <w:spacing w:val="-3"/>
                <w:u w:val="single" w:color="auto"/>
              </w:rPr>
              <w:t xml:space="preserve"> 90</w:t>
            </w:r>
            <w:r>
              <w:rPr>
                <w:spacing w:val="59"/>
                <w:u w:val="single" w:color="auto"/>
              </w:rPr>
              <w:t xml:space="preserve"> </w:t>
            </w:r>
            <w:r>
              <w:rPr>
                <w:spacing w:val="-3"/>
              </w:rPr>
              <w:t>日历日。</w:t>
            </w:r>
          </w:p>
        </w:tc>
      </w:tr>
    </w:tbl>
    <w:p w14:paraId="06239B83">
      <w:pPr>
        <w:pStyle w:val="2"/>
      </w:pPr>
    </w:p>
    <w:p w14:paraId="3B19CEB6">
      <w:pPr>
        <w:sectPr>
          <w:footerReference r:id="rId9" w:type="default"/>
          <w:pgSz w:w="11907" w:h="16839"/>
          <w:pgMar w:top="1431" w:right="1459" w:bottom="1232" w:left="1459" w:header="0" w:footer="958" w:gutter="0"/>
          <w:cols w:space="720" w:num="1"/>
        </w:sectPr>
      </w:pPr>
    </w:p>
    <w:p w14:paraId="7092330B">
      <w:pPr>
        <w:spacing w:line="91" w:lineRule="auto"/>
        <w:rPr>
          <w:rFonts w:ascii="Arial"/>
          <w:sz w:val="2"/>
        </w:rPr>
      </w:pPr>
    </w:p>
    <w:tbl>
      <w:tblPr>
        <w:tblStyle w:val="5"/>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982"/>
        <w:gridCol w:w="6060"/>
      </w:tblGrid>
      <w:tr w14:paraId="391FD8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40" w:type="dxa"/>
            <w:vAlign w:val="top"/>
          </w:tcPr>
          <w:p w14:paraId="466C08E3">
            <w:pPr>
              <w:pStyle w:val="6"/>
              <w:spacing w:before="111" w:line="218" w:lineRule="auto"/>
              <w:ind w:left="211"/>
            </w:pPr>
            <w:r>
              <w:rPr>
                <w:b/>
                <w:bCs/>
                <w:spacing w:val="-6"/>
              </w:rPr>
              <w:t>序</w:t>
            </w:r>
            <w:r>
              <w:rPr>
                <w:spacing w:val="14"/>
              </w:rPr>
              <w:t xml:space="preserve"> </w:t>
            </w:r>
            <w:r>
              <w:rPr>
                <w:b/>
                <w:bCs/>
                <w:spacing w:val="-6"/>
              </w:rPr>
              <w:t>号</w:t>
            </w:r>
          </w:p>
        </w:tc>
        <w:tc>
          <w:tcPr>
            <w:tcW w:w="1982" w:type="dxa"/>
            <w:vAlign w:val="top"/>
          </w:tcPr>
          <w:p w14:paraId="4A85A6DF">
            <w:pPr>
              <w:pStyle w:val="6"/>
              <w:spacing w:before="111" w:line="218" w:lineRule="auto"/>
              <w:ind w:left="678"/>
            </w:pPr>
            <w:r>
              <w:rPr>
                <w:b/>
                <w:bCs/>
                <w:spacing w:val="-6"/>
              </w:rPr>
              <w:t>类</w:t>
            </w:r>
            <w:r>
              <w:rPr>
                <w:spacing w:val="5"/>
              </w:rPr>
              <w:t xml:space="preserve">  </w:t>
            </w:r>
            <w:r>
              <w:rPr>
                <w:b/>
                <w:bCs/>
                <w:spacing w:val="-6"/>
              </w:rPr>
              <w:t>别</w:t>
            </w:r>
          </w:p>
        </w:tc>
        <w:tc>
          <w:tcPr>
            <w:tcW w:w="6060" w:type="dxa"/>
            <w:vAlign w:val="top"/>
          </w:tcPr>
          <w:p w14:paraId="408277A3">
            <w:pPr>
              <w:pStyle w:val="6"/>
              <w:spacing w:before="111" w:line="218" w:lineRule="auto"/>
              <w:ind w:left="2584"/>
            </w:pPr>
            <w:r>
              <w:rPr>
                <w:b/>
                <w:bCs/>
                <w:spacing w:val="-19"/>
              </w:rPr>
              <w:t>内</w:t>
            </w:r>
            <w:r>
              <w:rPr>
                <w:spacing w:val="2"/>
              </w:rPr>
              <w:t xml:space="preserve">     </w:t>
            </w:r>
            <w:r>
              <w:rPr>
                <w:b/>
                <w:bCs/>
                <w:spacing w:val="-19"/>
              </w:rPr>
              <w:t>容</w:t>
            </w:r>
          </w:p>
        </w:tc>
      </w:tr>
      <w:tr w14:paraId="544721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940" w:type="dxa"/>
            <w:vAlign w:val="top"/>
          </w:tcPr>
          <w:p w14:paraId="4E5EDC33">
            <w:pPr>
              <w:spacing w:line="287" w:lineRule="auto"/>
              <w:rPr>
                <w:rFonts w:ascii="Arial"/>
                <w:sz w:val="21"/>
              </w:rPr>
            </w:pPr>
          </w:p>
          <w:p w14:paraId="68023C03">
            <w:pPr>
              <w:spacing w:line="288" w:lineRule="auto"/>
              <w:rPr>
                <w:rFonts w:ascii="Arial"/>
                <w:sz w:val="21"/>
              </w:rPr>
            </w:pPr>
          </w:p>
          <w:p w14:paraId="78BCF16D">
            <w:pPr>
              <w:pStyle w:val="6"/>
              <w:spacing w:before="68" w:line="241" w:lineRule="auto"/>
              <w:ind w:left="386"/>
            </w:pPr>
            <w:r>
              <w:rPr>
                <w:spacing w:val="-6"/>
              </w:rPr>
              <w:t>15</w:t>
            </w:r>
          </w:p>
        </w:tc>
        <w:tc>
          <w:tcPr>
            <w:tcW w:w="1982" w:type="dxa"/>
            <w:vAlign w:val="top"/>
          </w:tcPr>
          <w:p w14:paraId="330B9416">
            <w:pPr>
              <w:pStyle w:val="6"/>
              <w:spacing w:before="285" w:line="318" w:lineRule="auto"/>
              <w:ind w:left="154" w:right="147" w:firstLine="107"/>
              <w:jc w:val="both"/>
            </w:pPr>
            <w:r>
              <w:rPr>
                <w:spacing w:val="-1"/>
              </w:rPr>
              <w:t>提交响应文件方式、截止时间、比选会议时间、地点</w:t>
            </w:r>
          </w:p>
        </w:tc>
        <w:tc>
          <w:tcPr>
            <w:tcW w:w="6060" w:type="dxa"/>
            <w:vAlign w:val="top"/>
          </w:tcPr>
          <w:p w14:paraId="52C57807">
            <w:pPr>
              <w:pStyle w:val="6"/>
              <w:spacing w:before="107" w:line="220" w:lineRule="auto"/>
              <w:ind w:left="113"/>
            </w:pPr>
            <w:r>
              <w:rPr>
                <w:b/>
                <w:bCs/>
                <w:spacing w:val="-1"/>
              </w:rPr>
              <w:t>提交方式：</w:t>
            </w:r>
            <w:r>
              <w:rPr>
                <w:spacing w:val="-1"/>
                <w:u w:val="single" w:color="auto"/>
              </w:rPr>
              <w:t>纸质文件提交（并附电子文件）</w:t>
            </w:r>
          </w:p>
          <w:p w14:paraId="049FF404">
            <w:pPr>
              <w:pStyle w:val="6"/>
              <w:spacing w:before="110" w:line="219" w:lineRule="auto"/>
              <w:ind w:left="113"/>
            </w:pPr>
            <w:r>
              <w:rPr>
                <w:b/>
                <w:bCs/>
                <w:spacing w:val="-1"/>
              </w:rPr>
              <w:t>提交响应文件截止时间和比选会议时间：</w:t>
            </w:r>
            <w:r>
              <w:rPr>
                <w:spacing w:val="-1"/>
                <w:u w:val="single" w:color="auto"/>
              </w:rPr>
              <w:t>详见</w:t>
            </w:r>
            <w:r>
              <w:rPr>
                <w:spacing w:val="-2"/>
                <w:u w:val="single" w:color="auto"/>
              </w:rPr>
              <w:t>比选邀请公告</w:t>
            </w:r>
          </w:p>
          <w:p w14:paraId="2E8A34DE">
            <w:pPr>
              <w:pStyle w:val="6"/>
              <w:spacing w:before="110" w:line="219" w:lineRule="auto"/>
              <w:ind w:left="113"/>
            </w:pPr>
            <w:r>
              <w:rPr>
                <w:b/>
                <w:bCs/>
                <w:spacing w:val="-1"/>
              </w:rPr>
              <w:t>提交响应文件地点：</w:t>
            </w:r>
            <w:r>
              <w:rPr>
                <w:spacing w:val="-1"/>
                <w:u w:val="single" w:color="auto"/>
              </w:rPr>
              <w:t>详见比选邀请公告</w:t>
            </w:r>
          </w:p>
          <w:p w14:paraId="43B8DDD7">
            <w:pPr>
              <w:pStyle w:val="6"/>
              <w:spacing w:before="110" w:line="217" w:lineRule="auto"/>
              <w:ind w:left="135"/>
            </w:pPr>
            <w:r>
              <w:rPr>
                <w:b/>
                <w:bCs/>
                <w:spacing w:val="-3"/>
              </w:rPr>
              <w:t>比选会议地点：</w:t>
            </w:r>
            <w:r>
              <w:rPr>
                <w:spacing w:val="-3"/>
                <w:u w:val="single" w:color="auto"/>
              </w:rPr>
              <w:t>详见比选邀请公告</w:t>
            </w:r>
          </w:p>
        </w:tc>
      </w:tr>
      <w:tr w14:paraId="452F09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6" w:hRule="atLeast"/>
        </w:trPr>
        <w:tc>
          <w:tcPr>
            <w:tcW w:w="940" w:type="dxa"/>
            <w:vAlign w:val="top"/>
          </w:tcPr>
          <w:p w14:paraId="56B8BC27">
            <w:pPr>
              <w:spacing w:line="242" w:lineRule="auto"/>
              <w:rPr>
                <w:rFonts w:ascii="Arial"/>
                <w:sz w:val="21"/>
              </w:rPr>
            </w:pPr>
          </w:p>
          <w:p w14:paraId="14DC547F">
            <w:pPr>
              <w:spacing w:line="242" w:lineRule="auto"/>
              <w:rPr>
                <w:rFonts w:ascii="Arial"/>
                <w:sz w:val="21"/>
              </w:rPr>
            </w:pPr>
          </w:p>
          <w:p w14:paraId="3F3D7633">
            <w:pPr>
              <w:spacing w:line="242" w:lineRule="auto"/>
              <w:rPr>
                <w:rFonts w:ascii="Arial"/>
                <w:sz w:val="21"/>
              </w:rPr>
            </w:pPr>
          </w:p>
          <w:p w14:paraId="114D639B">
            <w:pPr>
              <w:spacing w:line="242" w:lineRule="auto"/>
              <w:rPr>
                <w:rFonts w:ascii="Arial"/>
                <w:sz w:val="21"/>
              </w:rPr>
            </w:pPr>
          </w:p>
          <w:p w14:paraId="4E5D7BB8">
            <w:pPr>
              <w:spacing w:line="242" w:lineRule="auto"/>
              <w:rPr>
                <w:rFonts w:ascii="Arial"/>
                <w:sz w:val="21"/>
              </w:rPr>
            </w:pPr>
          </w:p>
          <w:p w14:paraId="4B22EB8A">
            <w:pPr>
              <w:spacing w:line="242" w:lineRule="auto"/>
              <w:rPr>
                <w:rFonts w:ascii="Arial"/>
                <w:sz w:val="21"/>
              </w:rPr>
            </w:pPr>
          </w:p>
          <w:p w14:paraId="07D1179F">
            <w:pPr>
              <w:spacing w:line="242" w:lineRule="auto"/>
              <w:rPr>
                <w:rFonts w:ascii="Arial"/>
                <w:sz w:val="21"/>
              </w:rPr>
            </w:pPr>
          </w:p>
          <w:p w14:paraId="53DBF9A8">
            <w:pPr>
              <w:spacing w:line="242" w:lineRule="auto"/>
              <w:rPr>
                <w:rFonts w:ascii="Arial"/>
                <w:sz w:val="21"/>
              </w:rPr>
            </w:pPr>
          </w:p>
          <w:p w14:paraId="4096C265">
            <w:pPr>
              <w:spacing w:line="242" w:lineRule="auto"/>
              <w:rPr>
                <w:rFonts w:ascii="Arial"/>
                <w:sz w:val="21"/>
              </w:rPr>
            </w:pPr>
          </w:p>
          <w:p w14:paraId="070290A2">
            <w:pPr>
              <w:spacing w:line="242" w:lineRule="auto"/>
              <w:rPr>
                <w:rFonts w:ascii="Arial"/>
                <w:sz w:val="21"/>
              </w:rPr>
            </w:pPr>
          </w:p>
          <w:p w14:paraId="66C868D0">
            <w:pPr>
              <w:spacing w:line="242" w:lineRule="auto"/>
              <w:rPr>
                <w:rFonts w:ascii="Arial"/>
                <w:sz w:val="21"/>
              </w:rPr>
            </w:pPr>
          </w:p>
          <w:p w14:paraId="2372F3B4">
            <w:pPr>
              <w:spacing w:line="242" w:lineRule="auto"/>
              <w:rPr>
                <w:rFonts w:ascii="Arial"/>
                <w:sz w:val="21"/>
              </w:rPr>
            </w:pPr>
          </w:p>
          <w:p w14:paraId="4017728E">
            <w:pPr>
              <w:pStyle w:val="6"/>
              <w:spacing w:before="68" w:line="241" w:lineRule="auto"/>
              <w:ind w:left="386"/>
            </w:pPr>
            <w:r>
              <w:rPr>
                <w:spacing w:val="-6"/>
              </w:rPr>
              <w:t>16</w:t>
            </w:r>
          </w:p>
        </w:tc>
        <w:tc>
          <w:tcPr>
            <w:tcW w:w="1982" w:type="dxa"/>
            <w:vAlign w:val="top"/>
          </w:tcPr>
          <w:p w14:paraId="17434870">
            <w:pPr>
              <w:spacing w:line="242" w:lineRule="auto"/>
              <w:rPr>
                <w:rFonts w:ascii="Arial"/>
                <w:sz w:val="21"/>
              </w:rPr>
            </w:pPr>
          </w:p>
          <w:p w14:paraId="520D7F40">
            <w:pPr>
              <w:spacing w:line="242" w:lineRule="auto"/>
              <w:rPr>
                <w:rFonts w:ascii="Arial"/>
                <w:sz w:val="21"/>
              </w:rPr>
            </w:pPr>
          </w:p>
          <w:p w14:paraId="0D7AB1EC">
            <w:pPr>
              <w:spacing w:line="242" w:lineRule="auto"/>
              <w:rPr>
                <w:rFonts w:ascii="Arial"/>
                <w:sz w:val="21"/>
              </w:rPr>
            </w:pPr>
          </w:p>
          <w:p w14:paraId="7BD60FA0">
            <w:pPr>
              <w:spacing w:line="242" w:lineRule="auto"/>
              <w:rPr>
                <w:rFonts w:ascii="Arial"/>
                <w:sz w:val="21"/>
              </w:rPr>
            </w:pPr>
          </w:p>
          <w:p w14:paraId="49822620">
            <w:pPr>
              <w:spacing w:line="242" w:lineRule="auto"/>
              <w:rPr>
                <w:rFonts w:ascii="Arial"/>
                <w:sz w:val="21"/>
              </w:rPr>
            </w:pPr>
          </w:p>
          <w:p w14:paraId="4CFBBDFE">
            <w:pPr>
              <w:spacing w:line="242" w:lineRule="auto"/>
              <w:rPr>
                <w:rFonts w:ascii="Arial"/>
                <w:sz w:val="21"/>
              </w:rPr>
            </w:pPr>
          </w:p>
          <w:p w14:paraId="548FF294">
            <w:pPr>
              <w:spacing w:line="242" w:lineRule="auto"/>
              <w:rPr>
                <w:rFonts w:ascii="Arial"/>
                <w:sz w:val="21"/>
              </w:rPr>
            </w:pPr>
          </w:p>
          <w:p w14:paraId="02DBD35A">
            <w:pPr>
              <w:spacing w:line="242" w:lineRule="auto"/>
              <w:rPr>
                <w:rFonts w:ascii="Arial"/>
                <w:sz w:val="21"/>
              </w:rPr>
            </w:pPr>
          </w:p>
          <w:p w14:paraId="0A61E229">
            <w:pPr>
              <w:spacing w:line="242" w:lineRule="auto"/>
              <w:rPr>
                <w:rFonts w:ascii="Arial"/>
                <w:sz w:val="21"/>
              </w:rPr>
            </w:pPr>
          </w:p>
          <w:p w14:paraId="289BE209">
            <w:pPr>
              <w:spacing w:line="242" w:lineRule="auto"/>
              <w:rPr>
                <w:rFonts w:ascii="Arial"/>
                <w:sz w:val="21"/>
              </w:rPr>
            </w:pPr>
          </w:p>
          <w:p w14:paraId="4AA3ED37">
            <w:pPr>
              <w:spacing w:line="242" w:lineRule="auto"/>
              <w:rPr>
                <w:rFonts w:ascii="Arial"/>
                <w:sz w:val="21"/>
              </w:rPr>
            </w:pPr>
          </w:p>
          <w:p w14:paraId="6916E72F">
            <w:pPr>
              <w:spacing w:line="242" w:lineRule="auto"/>
              <w:rPr>
                <w:rFonts w:ascii="Arial"/>
                <w:sz w:val="21"/>
              </w:rPr>
            </w:pPr>
          </w:p>
          <w:p w14:paraId="00E02257">
            <w:pPr>
              <w:pStyle w:val="6"/>
              <w:spacing w:before="69" w:line="221" w:lineRule="auto"/>
              <w:ind w:left="492"/>
            </w:pPr>
            <w:r>
              <w:rPr>
                <w:spacing w:val="-6"/>
              </w:rPr>
              <w:t>比选保证金</w:t>
            </w:r>
          </w:p>
        </w:tc>
        <w:tc>
          <w:tcPr>
            <w:tcW w:w="6060" w:type="dxa"/>
            <w:vAlign w:val="top"/>
          </w:tcPr>
          <w:p w14:paraId="0D6BC4F6">
            <w:pPr>
              <w:pStyle w:val="6"/>
              <w:spacing w:before="110" w:line="220" w:lineRule="auto"/>
              <w:ind w:left="122"/>
            </w:pPr>
            <w:r>
              <w:drawing>
                <wp:inline distT="0" distB="0" distL="0" distR="0">
                  <wp:extent cx="107950" cy="103505"/>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76"/>
                          <a:stretch>
                            <a:fillRect/>
                          </a:stretch>
                        </pic:blipFill>
                        <pic:spPr>
                          <a:xfrm>
                            <a:off x="0" y="0"/>
                            <a:ext cx="108362" cy="103668"/>
                          </a:xfrm>
                          <a:prstGeom prst="rect">
                            <a:avLst/>
                          </a:prstGeom>
                        </pic:spPr>
                      </pic:pic>
                    </a:graphicData>
                  </a:graphic>
                </wp:inline>
              </w:drawing>
            </w:r>
            <w:r>
              <w:t>不要求提供</w:t>
            </w:r>
          </w:p>
          <w:p w14:paraId="72FA5792">
            <w:pPr>
              <w:pStyle w:val="6"/>
              <w:spacing w:before="110" w:line="190" w:lineRule="auto"/>
              <w:ind w:left="122"/>
            </w:pPr>
            <w:r>
              <w:rPr>
                <w:rFonts w:ascii="微软雅黑" w:hAnsi="微软雅黑" w:eastAsia="微软雅黑" w:cs="微软雅黑"/>
                <w:spacing w:val="6"/>
              </w:rPr>
              <w:t>□</w:t>
            </w:r>
            <w:r>
              <w:rPr>
                <w:spacing w:val="6"/>
              </w:rPr>
              <w:t>要求提供</w:t>
            </w:r>
          </w:p>
          <w:p w14:paraId="5F20CE07">
            <w:pPr>
              <w:pStyle w:val="6"/>
              <w:spacing w:before="73" w:line="221" w:lineRule="auto"/>
              <w:ind w:left="128"/>
            </w:pPr>
            <w:r>
              <w:rPr>
                <w:spacing w:val="-2"/>
              </w:rPr>
              <w:t xml:space="preserve">1.比选保证金金额： </w:t>
            </w:r>
            <w:r>
              <w:rPr>
                <w:spacing w:val="-2"/>
                <w:u w:val="single" w:color="auto"/>
              </w:rPr>
              <w:t xml:space="preserve">  /  </w:t>
            </w:r>
            <w:r>
              <w:rPr>
                <w:spacing w:val="-86"/>
              </w:rPr>
              <w:t xml:space="preserve"> </w:t>
            </w:r>
            <w:r>
              <w:rPr>
                <w:spacing w:val="-2"/>
              </w:rPr>
              <w:t>元</w:t>
            </w:r>
          </w:p>
          <w:p w14:paraId="169549CD">
            <w:pPr>
              <w:pStyle w:val="6"/>
              <w:spacing w:before="108" w:line="221" w:lineRule="auto"/>
              <w:ind w:left="115"/>
            </w:pPr>
            <w:r>
              <w:rPr>
                <w:spacing w:val="-1"/>
              </w:rPr>
              <w:t>2.比选保证金到账时间：递交响应文件截止时间前</w:t>
            </w:r>
          </w:p>
          <w:p w14:paraId="47772579">
            <w:pPr>
              <w:pStyle w:val="6"/>
              <w:spacing w:before="109" w:line="293" w:lineRule="auto"/>
              <w:ind w:left="113" w:right="102" w:firstLine="3"/>
            </w:pPr>
            <w:r>
              <w:t>3.比选保证金缴纳方式：保函、支票、电汇、</w:t>
            </w:r>
            <w:r>
              <w:rPr>
                <w:spacing w:val="-1"/>
              </w:rPr>
              <w:t>其他非现金方式</w:t>
            </w:r>
            <w:r>
              <w:rPr>
                <w:spacing w:val="-2"/>
              </w:rPr>
              <w:t>以供应商基本账户汇入到采购代理机构账户，并在附言栏中写明项目、包号名称，以保函方式递交的比选保证金应明确保函核验</w:t>
            </w:r>
            <w:r>
              <w:rPr>
                <w:spacing w:val="-9"/>
              </w:rPr>
              <w:t>方式。</w:t>
            </w:r>
          </w:p>
          <w:p w14:paraId="776F1E0E">
            <w:pPr>
              <w:pStyle w:val="6"/>
              <w:spacing w:before="106" w:line="221" w:lineRule="auto"/>
              <w:ind w:left="113"/>
            </w:pPr>
            <w:r>
              <w:rPr>
                <w:spacing w:val="-3"/>
              </w:rPr>
              <w:t>保证金收款人银行信息：</w:t>
            </w:r>
          </w:p>
          <w:p w14:paraId="24E09A90">
            <w:pPr>
              <w:pStyle w:val="6"/>
              <w:spacing w:before="110" w:line="219" w:lineRule="auto"/>
              <w:ind w:left="536"/>
            </w:pPr>
            <w:r>
              <w:rPr>
                <w:spacing w:val="-1"/>
              </w:rPr>
              <w:t>开 户 名：阜新溢赢项目管理有限公司</w:t>
            </w:r>
          </w:p>
          <w:p w14:paraId="2BE2B9C3">
            <w:pPr>
              <w:pStyle w:val="6"/>
              <w:spacing w:before="111" w:line="316" w:lineRule="auto"/>
              <w:ind w:left="117" w:right="113" w:firstLine="419"/>
            </w:pPr>
            <w:r>
              <w:rPr>
                <w:spacing w:val="-2"/>
              </w:rPr>
              <w:t>开 户 行：阜新银行股份有限公司细河支行（开户行</w:t>
            </w:r>
            <w:r>
              <w:rPr>
                <w:spacing w:val="-3"/>
              </w:rPr>
              <w:t>行号：</w:t>
            </w:r>
            <w:r>
              <w:t xml:space="preserve"> </w:t>
            </w:r>
            <w:r>
              <w:rPr>
                <w:spacing w:val="-1"/>
              </w:rPr>
              <w:t>313229000231）</w:t>
            </w:r>
          </w:p>
          <w:p w14:paraId="2B38CAF3">
            <w:pPr>
              <w:pStyle w:val="6"/>
              <w:spacing w:line="222" w:lineRule="auto"/>
              <w:ind w:left="538"/>
            </w:pPr>
            <w:r>
              <w:rPr>
                <w:spacing w:val="-1"/>
              </w:rPr>
              <w:t>账    号：1200100010532468</w:t>
            </w:r>
          </w:p>
          <w:p w14:paraId="3B1511DB">
            <w:pPr>
              <w:pStyle w:val="6"/>
              <w:spacing w:before="108" w:line="221" w:lineRule="auto"/>
              <w:ind w:left="112"/>
            </w:pPr>
            <w:r>
              <w:t>4.保证金退还方式：电子汇款或转账支票方式无</w:t>
            </w:r>
            <w:r>
              <w:rPr>
                <w:spacing w:val="-1"/>
              </w:rPr>
              <w:t>息退还</w:t>
            </w:r>
          </w:p>
          <w:p w14:paraId="137CBA81">
            <w:pPr>
              <w:pStyle w:val="6"/>
              <w:spacing w:before="109" w:line="221" w:lineRule="auto"/>
              <w:ind w:left="117"/>
            </w:pPr>
            <w:r>
              <w:rPr>
                <w:spacing w:val="-1"/>
              </w:rPr>
              <w:t>5.保证金退还咨询电话：0418-2506789</w:t>
            </w:r>
          </w:p>
          <w:p w14:paraId="4EEBCFE9">
            <w:pPr>
              <w:pStyle w:val="6"/>
              <w:spacing w:before="108" w:line="266" w:lineRule="auto"/>
              <w:ind w:left="137" w:right="30" w:hanging="23"/>
            </w:pPr>
            <w:r>
              <w:rPr>
                <w:spacing w:val="-6"/>
              </w:rPr>
              <w:t>6.其它：比选保证金不符合要求造成的后果，由供应商自行承</w:t>
            </w:r>
            <w:r>
              <w:rPr>
                <w:spacing w:val="-7"/>
              </w:rPr>
              <w:t>担。</w:t>
            </w:r>
            <w:r>
              <w:rPr>
                <w:spacing w:val="-3"/>
              </w:rPr>
              <w:t>由此给采购人造成的损失由供应商负责赔偿。</w:t>
            </w:r>
          </w:p>
        </w:tc>
      </w:tr>
      <w:tr w14:paraId="6B555B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44" w:hRule="atLeast"/>
        </w:trPr>
        <w:tc>
          <w:tcPr>
            <w:tcW w:w="940" w:type="dxa"/>
            <w:vAlign w:val="top"/>
          </w:tcPr>
          <w:p w14:paraId="62C042BD">
            <w:pPr>
              <w:spacing w:line="245" w:lineRule="auto"/>
              <w:rPr>
                <w:rFonts w:ascii="Arial"/>
                <w:sz w:val="21"/>
              </w:rPr>
            </w:pPr>
          </w:p>
          <w:p w14:paraId="7FF816F0">
            <w:pPr>
              <w:spacing w:line="245" w:lineRule="auto"/>
              <w:rPr>
                <w:rFonts w:ascii="Arial"/>
                <w:sz w:val="21"/>
              </w:rPr>
            </w:pPr>
          </w:p>
          <w:p w14:paraId="30E8733F">
            <w:pPr>
              <w:spacing w:line="245" w:lineRule="auto"/>
              <w:rPr>
                <w:rFonts w:ascii="Arial"/>
                <w:sz w:val="21"/>
              </w:rPr>
            </w:pPr>
          </w:p>
          <w:p w14:paraId="57EE2C86">
            <w:pPr>
              <w:spacing w:line="245" w:lineRule="auto"/>
              <w:rPr>
                <w:rFonts w:ascii="Arial"/>
                <w:sz w:val="21"/>
              </w:rPr>
            </w:pPr>
          </w:p>
          <w:p w14:paraId="2A8D6DC1">
            <w:pPr>
              <w:spacing w:line="246" w:lineRule="auto"/>
              <w:rPr>
                <w:rFonts w:ascii="Arial"/>
                <w:sz w:val="21"/>
              </w:rPr>
            </w:pPr>
          </w:p>
          <w:p w14:paraId="2766AD00">
            <w:pPr>
              <w:spacing w:line="246" w:lineRule="auto"/>
              <w:rPr>
                <w:rFonts w:ascii="Arial"/>
                <w:sz w:val="21"/>
              </w:rPr>
            </w:pPr>
          </w:p>
          <w:p w14:paraId="2E9EC989">
            <w:pPr>
              <w:pStyle w:val="6"/>
              <w:spacing w:before="68" w:line="241" w:lineRule="auto"/>
              <w:ind w:left="386"/>
            </w:pPr>
            <w:r>
              <w:rPr>
                <w:spacing w:val="-6"/>
              </w:rPr>
              <w:t>17</w:t>
            </w:r>
          </w:p>
        </w:tc>
        <w:tc>
          <w:tcPr>
            <w:tcW w:w="1982" w:type="dxa"/>
            <w:vAlign w:val="top"/>
          </w:tcPr>
          <w:p w14:paraId="1E192761">
            <w:pPr>
              <w:spacing w:line="258" w:lineRule="auto"/>
              <w:rPr>
                <w:rFonts w:ascii="Arial"/>
                <w:sz w:val="21"/>
              </w:rPr>
            </w:pPr>
          </w:p>
          <w:p w14:paraId="1BF557FC">
            <w:pPr>
              <w:spacing w:line="258" w:lineRule="auto"/>
              <w:rPr>
                <w:rFonts w:ascii="Arial"/>
                <w:sz w:val="21"/>
              </w:rPr>
            </w:pPr>
          </w:p>
          <w:p w14:paraId="3DC9EF16">
            <w:pPr>
              <w:spacing w:line="259" w:lineRule="auto"/>
              <w:rPr>
                <w:rFonts w:ascii="Arial"/>
                <w:sz w:val="21"/>
              </w:rPr>
            </w:pPr>
          </w:p>
          <w:p w14:paraId="44887C7A">
            <w:pPr>
              <w:spacing w:line="259" w:lineRule="auto"/>
              <w:rPr>
                <w:rFonts w:ascii="Arial"/>
                <w:sz w:val="21"/>
              </w:rPr>
            </w:pPr>
          </w:p>
          <w:p w14:paraId="3B1DCE9D">
            <w:pPr>
              <w:spacing w:line="259" w:lineRule="auto"/>
              <w:rPr>
                <w:rFonts w:ascii="Arial"/>
                <w:sz w:val="21"/>
              </w:rPr>
            </w:pPr>
          </w:p>
          <w:p w14:paraId="0F727611">
            <w:pPr>
              <w:pStyle w:val="6"/>
              <w:spacing w:before="68" w:line="319" w:lineRule="auto"/>
              <w:ind w:left="576" w:right="147" w:hanging="418"/>
            </w:pPr>
            <w:r>
              <w:rPr>
                <w:spacing w:val="-2"/>
              </w:rPr>
              <w:t>不予退还比选保证金的情形</w:t>
            </w:r>
          </w:p>
        </w:tc>
        <w:tc>
          <w:tcPr>
            <w:tcW w:w="6060" w:type="dxa"/>
            <w:vAlign w:val="top"/>
          </w:tcPr>
          <w:p w14:paraId="2BA1E48C">
            <w:pPr>
              <w:pStyle w:val="6"/>
              <w:spacing w:before="109" w:line="220" w:lineRule="auto"/>
              <w:ind w:left="128"/>
            </w:pPr>
            <w:r>
              <w:rPr>
                <w:spacing w:val="-1"/>
              </w:rPr>
              <w:t>1.供应商在提交响应文件截止时间后撤回响应文件的；</w:t>
            </w:r>
          </w:p>
          <w:p w14:paraId="36CC8783">
            <w:pPr>
              <w:pStyle w:val="6"/>
              <w:spacing w:before="109" w:line="220" w:lineRule="auto"/>
              <w:ind w:left="115"/>
            </w:pPr>
            <w:r>
              <w:rPr>
                <w:spacing w:val="-1"/>
              </w:rPr>
              <w:t>2.供应商在响应文件中提供虚假材料的；</w:t>
            </w:r>
          </w:p>
          <w:p w14:paraId="538CD9FE">
            <w:pPr>
              <w:pStyle w:val="6"/>
              <w:spacing w:before="110" w:line="268" w:lineRule="auto"/>
              <w:ind w:left="117" w:right="102"/>
            </w:pPr>
            <w:r>
              <w:rPr>
                <w:spacing w:val="-2"/>
              </w:rPr>
              <w:t>3.成交后除因不可抗力或者比选文件认可的情形以外，不按本须</w:t>
            </w:r>
            <w:r>
              <w:rPr>
                <w:spacing w:val="-1"/>
              </w:rPr>
              <w:t>知第24条的规定与采购人签订合同的；</w:t>
            </w:r>
          </w:p>
          <w:p w14:paraId="743BE25D">
            <w:pPr>
              <w:pStyle w:val="6"/>
              <w:spacing w:before="109" w:line="220" w:lineRule="auto"/>
              <w:ind w:left="112"/>
            </w:pPr>
            <w:r>
              <w:t>4.成交后不按本须知第25条的规定提交履约</w:t>
            </w:r>
            <w:r>
              <w:rPr>
                <w:spacing w:val="-1"/>
              </w:rPr>
              <w:t>保证金的</w:t>
            </w:r>
            <w:r>
              <w:rPr>
                <w:spacing w:val="-62"/>
              </w:rPr>
              <w:t xml:space="preserve"> </w:t>
            </w:r>
            <w:r>
              <w:rPr>
                <w:spacing w:val="-1"/>
              </w:rPr>
              <w:t>;</w:t>
            </w:r>
          </w:p>
          <w:p w14:paraId="65600196">
            <w:pPr>
              <w:pStyle w:val="6"/>
              <w:spacing w:before="111" w:line="268" w:lineRule="auto"/>
              <w:ind w:left="112" w:right="103" w:firstLine="5"/>
            </w:pPr>
            <w:r>
              <w:rPr>
                <w:spacing w:val="-2"/>
              </w:rPr>
              <w:t>5.成交后不按供应商须知前附表序号23“代理费用”的规定缴纳</w:t>
            </w:r>
            <w:r>
              <w:rPr>
                <w:spacing w:val="4"/>
              </w:rPr>
              <w:t>采购代理服务费的;</w:t>
            </w:r>
          </w:p>
          <w:p w14:paraId="6D1720AC">
            <w:pPr>
              <w:pStyle w:val="6"/>
              <w:spacing w:before="110" w:line="265" w:lineRule="auto"/>
              <w:ind w:left="113" w:right="108"/>
            </w:pPr>
            <w:r>
              <w:rPr>
                <w:spacing w:val="6"/>
              </w:rPr>
              <w:t>6.比选文件规定的其他保证金不予退还情形或</w:t>
            </w:r>
            <w:r>
              <w:rPr>
                <w:spacing w:val="5"/>
              </w:rPr>
              <w:t>存在其他违法违</w:t>
            </w:r>
            <w:r>
              <w:rPr>
                <w:spacing w:val="-5"/>
              </w:rPr>
              <w:t>规行为的。</w:t>
            </w:r>
          </w:p>
        </w:tc>
      </w:tr>
      <w:tr w14:paraId="686780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9" w:hRule="atLeast"/>
        </w:trPr>
        <w:tc>
          <w:tcPr>
            <w:tcW w:w="940" w:type="dxa"/>
            <w:vAlign w:val="top"/>
          </w:tcPr>
          <w:p w14:paraId="1B119351">
            <w:pPr>
              <w:spacing w:line="278" w:lineRule="auto"/>
              <w:rPr>
                <w:rFonts w:ascii="Arial"/>
                <w:sz w:val="21"/>
              </w:rPr>
            </w:pPr>
          </w:p>
          <w:p w14:paraId="4A8872B3">
            <w:pPr>
              <w:spacing w:line="279" w:lineRule="auto"/>
              <w:rPr>
                <w:rFonts w:ascii="Arial"/>
                <w:sz w:val="21"/>
              </w:rPr>
            </w:pPr>
          </w:p>
          <w:p w14:paraId="52E97209">
            <w:pPr>
              <w:spacing w:line="279" w:lineRule="auto"/>
              <w:rPr>
                <w:rFonts w:ascii="Arial"/>
                <w:sz w:val="21"/>
              </w:rPr>
            </w:pPr>
          </w:p>
          <w:p w14:paraId="7698897F">
            <w:pPr>
              <w:spacing w:line="279" w:lineRule="auto"/>
              <w:rPr>
                <w:rFonts w:ascii="Arial"/>
                <w:sz w:val="21"/>
              </w:rPr>
            </w:pPr>
          </w:p>
          <w:p w14:paraId="208786B8">
            <w:pPr>
              <w:pStyle w:val="6"/>
              <w:spacing w:before="68" w:line="241" w:lineRule="auto"/>
              <w:ind w:left="386"/>
            </w:pPr>
            <w:r>
              <w:rPr>
                <w:spacing w:val="-6"/>
              </w:rPr>
              <w:t>18</w:t>
            </w:r>
          </w:p>
        </w:tc>
        <w:tc>
          <w:tcPr>
            <w:tcW w:w="1982" w:type="dxa"/>
            <w:vAlign w:val="top"/>
          </w:tcPr>
          <w:p w14:paraId="2FB3C9BE">
            <w:pPr>
              <w:spacing w:line="278" w:lineRule="auto"/>
              <w:rPr>
                <w:rFonts w:ascii="Arial"/>
                <w:sz w:val="21"/>
              </w:rPr>
            </w:pPr>
          </w:p>
          <w:p w14:paraId="46ED7B36">
            <w:pPr>
              <w:spacing w:line="279" w:lineRule="auto"/>
              <w:rPr>
                <w:rFonts w:ascii="Arial"/>
                <w:sz w:val="21"/>
              </w:rPr>
            </w:pPr>
          </w:p>
          <w:p w14:paraId="559684E2">
            <w:pPr>
              <w:spacing w:line="279" w:lineRule="auto"/>
              <w:rPr>
                <w:rFonts w:ascii="Arial"/>
                <w:sz w:val="21"/>
              </w:rPr>
            </w:pPr>
          </w:p>
          <w:p w14:paraId="14DE4594">
            <w:pPr>
              <w:spacing w:line="279" w:lineRule="auto"/>
              <w:rPr>
                <w:rFonts w:ascii="Arial"/>
                <w:sz w:val="21"/>
              </w:rPr>
            </w:pPr>
          </w:p>
          <w:p w14:paraId="13233551">
            <w:pPr>
              <w:pStyle w:val="6"/>
              <w:spacing w:before="68" w:line="221" w:lineRule="auto"/>
              <w:ind w:left="366"/>
            </w:pPr>
            <w:r>
              <w:rPr>
                <w:spacing w:val="-1"/>
              </w:rPr>
              <w:t>信用记录审查</w:t>
            </w:r>
          </w:p>
        </w:tc>
        <w:tc>
          <w:tcPr>
            <w:tcW w:w="6060" w:type="dxa"/>
            <w:vAlign w:val="top"/>
          </w:tcPr>
          <w:p w14:paraId="77DAF79B">
            <w:pPr>
              <w:pStyle w:val="6"/>
              <w:spacing w:before="114" w:line="302" w:lineRule="auto"/>
              <w:ind w:left="13" w:right="103" w:firstLine="98"/>
              <w:jc w:val="both"/>
            </w:pPr>
            <w:r>
              <w:rPr>
                <w:spacing w:val="-12"/>
              </w:rPr>
              <w:t>采</w:t>
            </w:r>
            <w:r>
              <w:rPr>
                <w:spacing w:val="-24"/>
              </w:rPr>
              <w:t xml:space="preserve"> </w:t>
            </w:r>
            <w:r>
              <w:rPr>
                <w:spacing w:val="-12"/>
              </w:rPr>
              <w:t>购</w:t>
            </w:r>
            <w:r>
              <w:rPr>
                <w:spacing w:val="-37"/>
              </w:rPr>
              <w:t xml:space="preserve"> </w:t>
            </w:r>
            <w:r>
              <w:rPr>
                <w:spacing w:val="-12"/>
              </w:rPr>
              <w:t>人</w:t>
            </w:r>
            <w:r>
              <w:rPr>
                <w:spacing w:val="-25"/>
              </w:rPr>
              <w:t xml:space="preserve"> </w:t>
            </w:r>
            <w:r>
              <w:rPr>
                <w:spacing w:val="-12"/>
              </w:rPr>
              <w:t>、</w:t>
            </w:r>
            <w:r>
              <w:rPr>
                <w:spacing w:val="-39"/>
              </w:rPr>
              <w:t xml:space="preserve"> </w:t>
            </w:r>
            <w:r>
              <w:rPr>
                <w:spacing w:val="-12"/>
              </w:rPr>
              <w:t>采</w:t>
            </w:r>
            <w:r>
              <w:rPr>
                <w:spacing w:val="-41"/>
              </w:rPr>
              <w:t xml:space="preserve"> </w:t>
            </w:r>
            <w:r>
              <w:rPr>
                <w:spacing w:val="-12"/>
              </w:rPr>
              <w:t>购</w:t>
            </w:r>
            <w:r>
              <w:rPr>
                <w:spacing w:val="-43"/>
              </w:rPr>
              <w:t xml:space="preserve"> </w:t>
            </w:r>
            <w:r>
              <w:rPr>
                <w:spacing w:val="-12"/>
              </w:rPr>
              <w:t>代</w:t>
            </w:r>
            <w:r>
              <w:rPr>
                <w:spacing w:val="-36"/>
              </w:rPr>
              <w:t xml:space="preserve"> </w:t>
            </w:r>
            <w:r>
              <w:rPr>
                <w:spacing w:val="-12"/>
              </w:rPr>
              <w:t>理</w:t>
            </w:r>
            <w:r>
              <w:rPr>
                <w:spacing w:val="-41"/>
              </w:rPr>
              <w:t xml:space="preserve"> </w:t>
            </w:r>
            <w:r>
              <w:rPr>
                <w:spacing w:val="-12"/>
              </w:rPr>
              <w:t>机</w:t>
            </w:r>
            <w:r>
              <w:rPr>
                <w:spacing w:val="-39"/>
              </w:rPr>
              <w:t xml:space="preserve"> </w:t>
            </w:r>
            <w:r>
              <w:rPr>
                <w:spacing w:val="-12"/>
              </w:rPr>
              <w:t>构</w:t>
            </w:r>
            <w:r>
              <w:rPr>
                <w:spacing w:val="-39"/>
              </w:rPr>
              <w:t xml:space="preserve"> </w:t>
            </w:r>
            <w:r>
              <w:rPr>
                <w:spacing w:val="-12"/>
              </w:rPr>
              <w:t>应</w:t>
            </w:r>
            <w:r>
              <w:rPr>
                <w:spacing w:val="-26"/>
              </w:rPr>
              <w:t xml:space="preserve"> </w:t>
            </w:r>
            <w:r>
              <w:rPr>
                <w:spacing w:val="-12"/>
              </w:rPr>
              <w:t>当</w:t>
            </w:r>
            <w:r>
              <w:rPr>
                <w:spacing w:val="-37"/>
              </w:rPr>
              <w:t xml:space="preserve"> </w:t>
            </w:r>
            <w:r>
              <w:rPr>
                <w:spacing w:val="-12"/>
              </w:rPr>
              <w:t>通</w:t>
            </w:r>
            <w:r>
              <w:rPr>
                <w:spacing w:val="-39"/>
              </w:rPr>
              <w:t xml:space="preserve"> </w:t>
            </w:r>
            <w:r>
              <w:rPr>
                <w:spacing w:val="-12"/>
              </w:rPr>
              <w:t>过</w:t>
            </w:r>
            <w:r>
              <w:rPr>
                <w:spacing w:val="-46"/>
              </w:rPr>
              <w:t xml:space="preserve"> </w:t>
            </w:r>
            <w:r>
              <w:rPr>
                <w:spacing w:val="-12"/>
              </w:rPr>
              <w:t>“</w:t>
            </w:r>
            <w:r>
              <w:rPr>
                <w:spacing w:val="-42"/>
              </w:rPr>
              <w:t xml:space="preserve"> </w:t>
            </w:r>
            <w:r>
              <w:rPr>
                <w:spacing w:val="-12"/>
              </w:rPr>
              <w:t>信</w:t>
            </w:r>
            <w:r>
              <w:rPr>
                <w:spacing w:val="-37"/>
              </w:rPr>
              <w:t xml:space="preserve"> </w:t>
            </w:r>
            <w:r>
              <w:rPr>
                <w:spacing w:val="-12"/>
              </w:rPr>
              <w:t>用 中</w:t>
            </w:r>
            <w:r>
              <w:rPr>
                <w:spacing w:val="-22"/>
              </w:rPr>
              <w:t xml:space="preserve"> </w:t>
            </w:r>
            <w:r>
              <w:rPr>
                <w:spacing w:val="-12"/>
              </w:rPr>
              <w:t>国 ”</w:t>
            </w:r>
            <w:r>
              <w:rPr>
                <w:spacing w:val="-49"/>
              </w:rPr>
              <w:t xml:space="preserve"> </w:t>
            </w:r>
            <w:r>
              <w:rPr>
                <w:spacing w:val="-12"/>
              </w:rPr>
              <w:t>网</w:t>
            </w:r>
            <w:r>
              <w:rPr>
                <w:spacing w:val="-39"/>
              </w:rPr>
              <w:t xml:space="preserve"> </w:t>
            </w:r>
            <w:r>
              <w:rPr>
                <w:spacing w:val="-12"/>
              </w:rPr>
              <w:t>站</w:t>
            </w:r>
            <w:r>
              <w:rPr>
                <w:spacing w:val="-5"/>
              </w:rPr>
              <w:t>（</w:t>
            </w:r>
            <w:r>
              <w:rPr>
                <w:spacing w:val="50"/>
              </w:rPr>
              <w:t xml:space="preserve"> </w:t>
            </w:r>
            <w:r>
              <w:fldChar w:fldCharType="begin"/>
            </w:r>
            <w:r>
              <w:instrText xml:space="preserve"> HYPERLINK "https://www.creditchina.gov.cn" </w:instrText>
            </w:r>
            <w:r>
              <w:fldChar w:fldCharType="separate"/>
            </w:r>
            <w:r>
              <w:rPr>
                <w:spacing w:val="-5"/>
              </w:rPr>
              <w:t>www.creditchina.gov.cn</w:t>
            </w:r>
            <w:r>
              <w:rPr>
                <w:spacing w:val="-5"/>
              </w:rPr>
              <w:fldChar w:fldCharType="end"/>
            </w:r>
            <w:r>
              <w:rPr>
                <w:spacing w:val="79"/>
              </w:rPr>
              <w:t xml:space="preserve"> </w:t>
            </w:r>
            <w:r>
              <w:rPr>
                <w:spacing w:val="-6"/>
              </w:rPr>
              <w:t>）</w:t>
            </w:r>
            <w:r>
              <w:rPr>
                <w:spacing w:val="72"/>
              </w:rPr>
              <w:t xml:space="preserve"> </w:t>
            </w:r>
            <w:r>
              <w:rPr>
                <w:spacing w:val="-6"/>
              </w:rPr>
              <w:t>、</w:t>
            </w:r>
            <w:r>
              <w:rPr>
                <w:spacing w:val="75"/>
              </w:rPr>
              <w:t xml:space="preserve"> </w:t>
            </w:r>
            <w:r>
              <w:rPr>
                <w:spacing w:val="-6"/>
              </w:rPr>
              <w:t>中</w:t>
            </w:r>
            <w:r>
              <w:rPr>
                <w:spacing w:val="77"/>
              </w:rPr>
              <w:t xml:space="preserve"> </w:t>
            </w:r>
            <w:r>
              <w:rPr>
                <w:spacing w:val="-6"/>
              </w:rPr>
              <w:t>国</w:t>
            </w:r>
            <w:r>
              <w:rPr>
                <w:spacing w:val="53"/>
              </w:rPr>
              <w:t xml:space="preserve"> </w:t>
            </w:r>
            <w:r>
              <w:rPr>
                <w:spacing w:val="-6"/>
              </w:rPr>
              <w:t>政</w:t>
            </w:r>
            <w:r>
              <w:rPr>
                <w:spacing w:val="54"/>
              </w:rPr>
              <w:t xml:space="preserve"> </w:t>
            </w:r>
            <w:r>
              <w:rPr>
                <w:spacing w:val="-6"/>
              </w:rPr>
              <w:t>府</w:t>
            </w:r>
            <w:r>
              <w:rPr>
                <w:spacing w:val="56"/>
              </w:rPr>
              <w:t xml:space="preserve"> </w:t>
            </w:r>
            <w:r>
              <w:rPr>
                <w:spacing w:val="-6"/>
              </w:rPr>
              <w:t>采</w:t>
            </w:r>
            <w:r>
              <w:rPr>
                <w:spacing w:val="54"/>
              </w:rPr>
              <w:t xml:space="preserve"> </w:t>
            </w:r>
            <w:r>
              <w:rPr>
                <w:spacing w:val="-6"/>
              </w:rPr>
              <w:t>购</w:t>
            </w:r>
            <w:r>
              <w:rPr>
                <w:spacing w:val="71"/>
              </w:rPr>
              <w:t xml:space="preserve"> </w:t>
            </w:r>
            <w:r>
              <w:rPr>
                <w:spacing w:val="-6"/>
              </w:rPr>
              <w:t>网</w:t>
            </w:r>
            <w:r>
              <w:rPr>
                <w:spacing w:val="-9"/>
              </w:rPr>
              <w:t>（</w:t>
            </w:r>
            <w:r>
              <w:rPr>
                <w:spacing w:val="-46"/>
              </w:rPr>
              <w:t xml:space="preserve"> </w:t>
            </w:r>
            <w:r>
              <w:fldChar w:fldCharType="begin"/>
            </w:r>
            <w:r>
              <w:instrText xml:space="preserve"> HYPERLINK "https://www.ccgp.gov.cn" </w:instrText>
            </w:r>
            <w:r>
              <w:fldChar w:fldCharType="separate"/>
            </w:r>
            <w:r>
              <w:rPr>
                <w:spacing w:val="-9"/>
              </w:rPr>
              <w:t>www.ccgp.gov.cn</w:t>
            </w:r>
            <w:r>
              <w:rPr>
                <w:spacing w:val="-9"/>
              </w:rPr>
              <w:fldChar w:fldCharType="end"/>
            </w:r>
            <w:r>
              <w:rPr>
                <w:spacing w:val="-25"/>
              </w:rPr>
              <w:t xml:space="preserve"> </w:t>
            </w:r>
            <w:r>
              <w:rPr>
                <w:spacing w:val="-9"/>
              </w:rPr>
              <w:t>）</w:t>
            </w:r>
            <w:r>
              <w:rPr>
                <w:spacing w:val="-28"/>
              </w:rPr>
              <w:t xml:space="preserve"> </w:t>
            </w:r>
            <w:r>
              <w:rPr>
                <w:spacing w:val="-9"/>
              </w:rPr>
              <w:t>、</w:t>
            </w:r>
            <w:r>
              <w:rPr>
                <w:spacing w:val="-52"/>
              </w:rPr>
              <w:t xml:space="preserve"> </w:t>
            </w:r>
            <w:r>
              <w:rPr>
                <w:spacing w:val="-9"/>
              </w:rPr>
              <w:t>“</w:t>
            </w:r>
            <w:r>
              <w:rPr>
                <w:spacing w:val="-44"/>
              </w:rPr>
              <w:t xml:space="preserve"> </w:t>
            </w:r>
            <w:r>
              <w:rPr>
                <w:spacing w:val="-9"/>
              </w:rPr>
              <w:t>信</w:t>
            </w:r>
            <w:r>
              <w:rPr>
                <w:spacing w:val="-42"/>
              </w:rPr>
              <w:t xml:space="preserve"> </w:t>
            </w:r>
            <w:r>
              <w:rPr>
                <w:spacing w:val="-9"/>
              </w:rPr>
              <w:t>用</w:t>
            </w:r>
            <w:r>
              <w:rPr>
                <w:spacing w:val="-25"/>
              </w:rPr>
              <w:t xml:space="preserve"> </w:t>
            </w:r>
            <w:r>
              <w:rPr>
                <w:spacing w:val="-9"/>
              </w:rPr>
              <w:t>中</w:t>
            </w:r>
            <w:r>
              <w:rPr>
                <w:spacing w:val="-23"/>
              </w:rPr>
              <w:t xml:space="preserve"> </w:t>
            </w:r>
            <w:r>
              <w:rPr>
                <w:spacing w:val="-9"/>
              </w:rPr>
              <w:t>国 [</w:t>
            </w:r>
            <w:r>
              <w:rPr>
                <w:spacing w:val="-41"/>
              </w:rPr>
              <w:t xml:space="preserve"> </w:t>
            </w:r>
            <w:r>
              <w:rPr>
                <w:spacing w:val="-9"/>
              </w:rPr>
              <w:t>辽</w:t>
            </w:r>
            <w:r>
              <w:rPr>
                <w:spacing w:val="-33"/>
              </w:rPr>
              <w:t xml:space="preserve"> </w:t>
            </w:r>
            <w:r>
              <w:rPr>
                <w:spacing w:val="-9"/>
              </w:rPr>
              <w:t>宁</w:t>
            </w:r>
            <w:r>
              <w:rPr>
                <w:spacing w:val="-26"/>
              </w:rPr>
              <w:t xml:space="preserve"> </w:t>
            </w:r>
            <w:r>
              <w:rPr>
                <w:spacing w:val="-9"/>
              </w:rPr>
              <w:t>•</w:t>
            </w:r>
            <w:r>
              <w:rPr>
                <w:spacing w:val="-43"/>
              </w:rPr>
              <w:t xml:space="preserve"> </w:t>
            </w:r>
            <w:r>
              <w:rPr>
                <w:spacing w:val="-9"/>
              </w:rPr>
              <w:t>阜</w:t>
            </w:r>
            <w:r>
              <w:rPr>
                <w:spacing w:val="-45"/>
              </w:rPr>
              <w:t xml:space="preserve"> </w:t>
            </w:r>
            <w:r>
              <w:rPr>
                <w:spacing w:val="-9"/>
              </w:rPr>
              <w:t>新</w:t>
            </w:r>
            <w:r>
              <w:rPr>
                <w:spacing w:val="-38"/>
              </w:rPr>
              <w:t xml:space="preserve"> </w:t>
            </w:r>
            <w:r>
              <w:rPr>
                <w:spacing w:val="-9"/>
              </w:rPr>
              <w:t>]”</w:t>
            </w:r>
            <w:r>
              <w:rPr>
                <w:spacing w:val="-28"/>
              </w:rPr>
              <w:t xml:space="preserve"> </w:t>
            </w:r>
            <w:r>
              <w:rPr>
                <w:spacing w:val="-9"/>
              </w:rPr>
              <w:t>网</w:t>
            </w:r>
            <w:r>
              <w:rPr>
                <w:spacing w:val="-45"/>
              </w:rPr>
              <w:t xml:space="preserve"> </w:t>
            </w:r>
            <w:r>
              <w:rPr>
                <w:spacing w:val="-9"/>
              </w:rPr>
              <w:t>站</w:t>
            </w:r>
            <w:r>
              <w:t>（</w:t>
            </w:r>
            <w:r>
              <w:fldChar w:fldCharType="begin"/>
            </w:r>
            <w:r>
              <w:instrText xml:space="preserve"> HYPERLINK "https://credit.fuxin.gov.cn/lhjc/lhjcbwl/" </w:instrText>
            </w:r>
            <w:r>
              <w:fldChar w:fldCharType="separate"/>
            </w:r>
            <w:r>
              <w:t>https://credit.fuxin.gov.cn/</w:t>
            </w:r>
            <w:r>
              <w:rPr>
                <w:spacing w:val="-1"/>
              </w:rPr>
              <w:t>lhjc/lhjcbwl/</w:t>
            </w:r>
            <w:r>
              <w:rPr>
                <w:spacing w:val="-1"/>
              </w:rPr>
              <w:fldChar w:fldCharType="end"/>
            </w:r>
            <w:r>
              <w:rPr>
                <w:spacing w:val="-16"/>
              </w:rPr>
              <w:t>），</w:t>
            </w:r>
            <w:r>
              <w:rPr>
                <w:spacing w:val="-1"/>
              </w:rPr>
              <w:t>对提交响应</w:t>
            </w:r>
            <w:r>
              <w:rPr>
                <w:spacing w:val="2"/>
              </w:rPr>
              <w:t>文件截止时间的信用记录进行审查，对列入失信被执行人、重大</w:t>
            </w:r>
            <w:r>
              <w:rPr>
                <w:spacing w:val="9"/>
              </w:rPr>
              <w:t>税收违法案件当事人名单、政府采购严重违法失信行为记录名</w:t>
            </w:r>
            <w:r>
              <w:rPr>
                <w:spacing w:val="10"/>
              </w:rPr>
              <w:t>单、列入拖欠农民工工资失信联合惩戒对象名单及</w:t>
            </w:r>
            <w:r>
              <w:rPr>
                <w:spacing w:val="9"/>
              </w:rPr>
              <w:t>其他不符合</w:t>
            </w:r>
          </w:p>
        </w:tc>
      </w:tr>
    </w:tbl>
    <w:p w14:paraId="53F8AC2E">
      <w:pPr>
        <w:pStyle w:val="2"/>
      </w:pPr>
    </w:p>
    <w:p w14:paraId="497B542C">
      <w:pPr>
        <w:sectPr>
          <w:footerReference r:id="rId10" w:type="default"/>
          <w:pgSz w:w="11907" w:h="16839"/>
          <w:pgMar w:top="1431" w:right="1459" w:bottom="1232" w:left="1459" w:header="0" w:footer="958" w:gutter="0"/>
          <w:cols w:space="720" w:num="1"/>
        </w:sectPr>
      </w:pPr>
    </w:p>
    <w:p w14:paraId="69043DB2">
      <w:pPr>
        <w:spacing w:line="91" w:lineRule="auto"/>
        <w:rPr>
          <w:rFonts w:ascii="Arial"/>
          <w:sz w:val="2"/>
        </w:rPr>
      </w:pPr>
    </w:p>
    <w:tbl>
      <w:tblPr>
        <w:tblStyle w:val="5"/>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982"/>
        <w:gridCol w:w="6060"/>
      </w:tblGrid>
      <w:tr w14:paraId="534DDB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940" w:type="dxa"/>
            <w:vAlign w:val="top"/>
          </w:tcPr>
          <w:p w14:paraId="16B04938">
            <w:pPr>
              <w:pStyle w:val="6"/>
              <w:spacing w:before="112" w:line="218" w:lineRule="auto"/>
              <w:ind w:left="211"/>
            </w:pPr>
            <w:r>
              <w:rPr>
                <w:b/>
                <w:bCs/>
                <w:spacing w:val="-6"/>
              </w:rPr>
              <w:t>序</w:t>
            </w:r>
            <w:r>
              <w:rPr>
                <w:spacing w:val="14"/>
              </w:rPr>
              <w:t xml:space="preserve"> </w:t>
            </w:r>
            <w:r>
              <w:rPr>
                <w:b/>
                <w:bCs/>
                <w:spacing w:val="-6"/>
              </w:rPr>
              <w:t>号</w:t>
            </w:r>
          </w:p>
        </w:tc>
        <w:tc>
          <w:tcPr>
            <w:tcW w:w="1982" w:type="dxa"/>
            <w:vAlign w:val="top"/>
          </w:tcPr>
          <w:p w14:paraId="5458E295">
            <w:pPr>
              <w:pStyle w:val="6"/>
              <w:spacing w:before="112" w:line="218" w:lineRule="auto"/>
              <w:ind w:left="678"/>
            </w:pPr>
            <w:r>
              <w:rPr>
                <w:b/>
                <w:bCs/>
                <w:spacing w:val="-6"/>
              </w:rPr>
              <w:t>类</w:t>
            </w:r>
            <w:r>
              <w:rPr>
                <w:spacing w:val="5"/>
              </w:rPr>
              <w:t xml:space="preserve">  </w:t>
            </w:r>
            <w:r>
              <w:rPr>
                <w:b/>
                <w:bCs/>
                <w:spacing w:val="-6"/>
              </w:rPr>
              <w:t>别</w:t>
            </w:r>
          </w:p>
        </w:tc>
        <w:tc>
          <w:tcPr>
            <w:tcW w:w="6060" w:type="dxa"/>
            <w:vAlign w:val="top"/>
          </w:tcPr>
          <w:p w14:paraId="45E0A0B9">
            <w:pPr>
              <w:pStyle w:val="6"/>
              <w:spacing w:before="112" w:line="218" w:lineRule="auto"/>
              <w:ind w:left="2584"/>
            </w:pPr>
            <w:r>
              <w:rPr>
                <w:b/>
                <w:bCs/>
                <w:spacing w:val="-19"/>
              </w:rPr>
              <w:t>内</w:t>
            </w:r>
            <w:r>
              <w:rPr>
                <w:spacing w:val="2"/>
              </w:rPr>
              <w:t xml:space="preserve">     </w:t>
            </w:r>
            <w:r>
              <w:rPr>
                <w:b/>
                <w:bCs/>
                <w:spacing w:val="-19"/>
              </w:rPr>
              <w:t>容</w:t>
            </w:r>
          </w:p>
        </w:tc>
      </w:tr>
      <w:tr w14:paraId="1FBBED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940" w:type="dxa"/>
            <w:vAlign w:val="top"/>
          </w:tcPr>
          <w:p w14:paraId="6A0FAE01">
            <w:pPr>
              <w:rPr>
                <w:rFonts w:ascii="Arial"/>
                <w:sz w:val="21"/>
              </w:rPr>
            </w:pPr>
          </w:p>
        </w:tc>
        <w:tc>
          <w:tcPr>
            <w:tcW w:w="1982" w:type="dxa"/>
            <w:vAlign w:val="top"/>
          </w:tcPr>
          <w:p w14:paraId="53EF6A01">
            <w:pPr>
              <w:rPr>
                <w:rFonts w:ascii="Arial"/>
                <w:sz w:val="21"/>
              </w:rPr>
            </w:pPr>
          </w:p>
        </w:tc>
        <w:tc>
          <w:tcPr>
            <w:tcW w:w="6060" w:type="dxa"/>
            <w:vAlign w:val="top"/>
          </w:tcPr>
          <w:p w14:paraId="4A525ED6">
            <w:pPr>
              <w:pStyle w:val="6"/>
              <w:spacing w:before="107" w:line="316" w:lineRule="auto"/>
              <w:ind w:left="112" w:right="156" w:hanging="104"/>
            </w:pPr>
            <w:r>
              <w:t>《中华人民共和国政府采购法》第二十二条规定条件的供应商，</w:t>
            </w:r>
            <w:r>
              <w:rPr>
                <w:spacing w:val="-2"/>
              </w:rPr>
              <w:t>应当拒绝其参与比选购买活动。</w:t>
            </w:r>
          </w:p>
          <w:p w14:paraId="7A94E050">
            <w:pPr>
              <w:pStyle w:val="6"/>
              <w:spacing w:line="267" w:lineRule="auto"/>
              <w:ind w:left="113" w:right="102"/>
            </w:pPr>
            <w:r>
              <w:rPr>
                <w:spacing w:val="-2"/>
              </w:rPr>
              <w:t>本次查询的信用记录仅限于本项目使用，查询结果将留存在采购档案中。</w:t>
            </w:r>
          </w:p>
        </w:tc>
      </w:tr>
      <w:tr w14:paraId="04E2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6" w:hRule="atLeast"/>
        </w:trPr>
        <w:tc>
          <w:tcPr>
            <w:tcW w:w="940" w:type="dxa"/>
            <w:vAlign w:val="top"/>
          </w:tcPr>
          <w:p w14:paraId="61EA6A56">
            <w:pPr>
              <w:spacing w:line="275" w:lineRule="auto"/>
              <w:rPr>
                <w:rFonts w:ascii="Arial"/>
                <w:sz w:val="21"/>
              </w:rPr>
            </w:pPr>
          </w:p>
          <w:p w14:paraId="255E5B9E">
            <w:pPr>
              <w:spacing w:line="275" w:lineRule="auto"/>
              <w:rPr>
                <w:rFonts w:ascii="Arial"/>
                <w:sz w:val="21"/>
              </w:rPr>
            </w:pPr>
          </w:p>
          <w:p w14:paraId="5D312653">
            <w:pPr>
              <w:spacing w:line="275" w:lineRule="auto"/>
              <w:rPr>
                <w:rFonts w:ascii="Arial"/>
                <w:sz w:val="21"/>
              </w:rPr>
            </w:pPr>
          </w:p>
          <w:p w14:paraId="0FC5832E">
            <w:pPr>
              <w:spacing w:line="275" w:lineRule="auto"/>
              <w:rPr>
                <w:rFonts w:ascii="Arial"/>
                <w:sz w:val="21"/>
              </w:rPr>
            </w:pPr>
          </w:p>
          <w:p w14:paraId="716F3065">
            <w:pPr>
              <w:spacing w:line="275" w:lineRule="auto"/>
              <w:rPr>
                <w:rFonts w:ascii="Arial"/>
                <w:sz w:val="21"/>
              </w:rPr>
            </w:pPr>
          </w:p>
          <w:p w14:paraId="43135227">
            <w:pPr>
              <w:spacing w:line="276" w:lineRule="auto"/>
              <w:rPr>
                <w:rFonts w:ascii="Arial"/>
                <w:sz w:val="21"/>
              </w:rPr>
            </w:pPr>
          </w:p>
          <w:p w14:paraId="74A94632">
            <w:pPr>
              <w:pStyle w:val="6"/>
              <w:spacing w:before="68" w:line="241" w:lineRule="auto"/>
              <w:ind w:left="386"/>
            </w:pPr>
            <w:r>
              <w:rPr>
                <w:spacing w:val="-6"/>
              </w:rPr>
              <w:t>19</w:t>
            </w:r>
          </w:p>
        </w:tc>
        <w:tc>
          <w:tcPr>
            <w:tcW w:w="1982" w:type="dxa"/>
            <w:vAlign w:val="top"/>
          </w:tcPr>
          <w:p w14:paraId="3BBE000D">
            <w:pPr>
              <w:spacing w:line="245" w:lineRule="auto"/>
              <w:rPr>
                <w:rFonts w:ascii="Arial"/>
                <w:sz w:val="21"/>
              </w:rPr>
            </w:pPr>
          </w:p>
          <w:p w14:paraId="4900A702">
            <w:pPr>
              <w:spacing w:line="245" w:lineRule="auto"/>
              <w:rPr>
                <w:rFonts w:ascii="Arial"/>
                <w:sz w:val="21"/>
              </w:rPr>
            </w:pPr>
          </w:p>
          <w:p w14:paraId="23FAC165">
            <w:pPr>
              <w:spacing w:line="245" w:lineRule="auto"/>
              <w:rPr>
                <w:rFonts w:ascii="Arial"/>
                <w:sz w:val="21"/>
              </w:rPr>
            </w:pPr>
          </w:p>
          <w:p w14:paraId="18EBC574">
            <w:pPr>
              <w:spacing w:line="245" w:lineRule="auto"/>
              <w:rPr>
                <w:rFonts w:ascii="Arial"/>
                <w:sz w:val="21"/>
              </w:rPr>
            </w:pPr>
          </w:p>
          <w:p w14:paraId="77B6DF21">
            <w:pPr>
              <w:spacing w:line="245" w:lineRule="auto"/>
              <w:rPr>
                <w:rFonts w:ascii="Arial"/>
                <w:sz w:val="21"/>
              </w:rPr>
            </w:pPr>
          </w:p>
          <w:p w14:paraId="330E5037">
            <w:pPr>
              <w:spacing w:line="246" w:lineRule="auto"/>
              <w:rPr>
                <w:rFonts w:ascii="Arial"/>
                <w:sz w:val="21"/>
              </w:rPr>
            </w:pPr>
          </w:p>
          <w:p w14:paraId="6F75824D">
            <w:pPr>
              <w:pStyle w:val="6"/>
              <w:spacing w:before="68" w:line="320" w:lineRule="auto"/>
              <w:ind w:left="891" w:right="147" w:hanging="735"/>
            </w:pPr>
            <w:r>
              <w:rPr>
                <w:spacing w:val="-1"/>
              </w:rPr>
              <w:t>支持中小型企业发</w:t>
            </w:r>
            <w:r>
              <w:t>展</w:t>
            </w:r>
          </w:p>
        </w:tc>
        <w:tc>
          <w:tcPr>
            <w:tcW w:w="6060" w:type="dxa"/>
            <w:vAlign w:val="top"/>
          </w:tcPr>
          <w:p w14:paraId="1C0036F2">
            <w:pPr>
              <w:pStyle w:val="6"/>
              <w:spacing w:before="110" w:line="316" w:lineRule="auto"/>
              <w:ind w:left="112" w:right="99"/>
            </w:pPr>
            <w:r>
              <w:rPr>
                <w:spacing w:val="-1"/>
              </w:rPr>
              <w:t>根据《政府采购促进中小型企业发展管理办法》</w:t>
            </w:r>
            <w:r>
              <w:rPr>
                <w:spacing w:val="-2"/>
              </w:rPr>
              <w:t>（财库〔2020〕</w:t>
            </w:r>
            <w:r>
              <w:t xml:space="preserve"> </w:t>
            </w:r>
            <w:r>
              <w:rPr>
                <w:spacing w:val="-3"/>
              </w:rPr>
              <w:t>46</w:t>
            </w:r>
            <w:r>
              <w:rPr>
                <w:spacing w:val="-39"/>
              </w:rPr>
              <w:t xml:space="preserve"> </w:t>
            </w:r>
            <w:r>
              <w:rPr>
                <w:spacing w:val="-3"/>
              </w:rPr>
              <w:t>号</w:t>
            </w:r>
            <w:r>
              <w:rPr>
                <w:spacing w:val="11"/>
              </w:rPr>
              <w:t>），</w:t>
            </w:r>
            <w:r>
              <w:rPr>
                <w:spacing w:val="-3"/>
              </w:rPr>
              <w:t>鼓励中小企业参加本项目采购活动。</w:t>
            </w:r>
          </w:p>
          <w:p w14:paraId="1D1CB484">
            <w:pPr>
              <w:pStyle w:val="6"/>
              <w:spacing w:before="2" w:line="316" w:lineRule="auto"/>
              <w:ind w:left="121" w:right="102" w:hanging="9"/>
            </w:pPr>
            <w:r>
              <w:rPr>
                <w:spacing w:val="-2"/>
              </w:rPr>
              <w:t>在服务采购项目中，满足服务由中小企业承接，即提供服务的人员为中小企业依照《中华人民共和国劳动合同法》订立劳动合同</w:t>
            </w:r>
            <w:r>
              <w:rPr>
                <w:spacing w:val="-1"/>
              </w:rPr>
              <w:t>的从业人员的，可享受中小企业扶持政策。</w:t>
            </w:r>
          </w:p>
          <w:p w14:paraId="64E2FC49">
            <w:pPr>
              <w:pStyle w:val="6"/>
              <w:spacing w:line="219" w:lineRule="auto"/>
              <w:ind w:left="113"/>
            </w:pPr>
            <w:r>
              <w:rPr>
                <w:spacing w:val="-2"/>
              </w:rPr>
              <w:t>本项目：</w:t>
            </w:r>
          </w:p>
          <w:p w14:paraId="4279C3DA">
            <w:pPr>
              <w:pStyle w:val="6"/>
              <w:spacing w:before="110" w:line="220" w:lineRule="auto"/>
              <w:ind w:left="121"/>
            </w:pPr>
            <w:r>
              <w:rPr>
                <w:rFonts w:ascii="Segoe UI Symbol" w:hAnsi="Segoe UI Symbol" w:eastAsia="Segoe UI Symbol" w:cs="Segoe UI Symbol"/>
                <w:spacing w:val="-3"/>
              </w:rPr>
              <w:t>☑</w:t>
            </w:r>
            <w:r>
              <w:rPr>
                <w:spacing w:val="-3"/>
              </w:rPr>
              <w:t>专门面向中小企业采购项目。</w:t>
            </w:r>
          </w:p>
          <w:p w14:paraId="7963B5E8">
            <w:pPr>
              <w:pStyle w:val="6"/>
              <w:spacing w:before="95" w:line="220" w:lineRule="auto"/>
              <w:ind w:left="134"/>
            </w:pPr>
            <w:r>
              <w:rPr>
                <w:spacing w:val="-2"/>
              </w:rPr>
              <w:t>□预留份额面向中小企业采购项目（说明：</w:t>
            </w:r>
            <w:r>
              <w:rPr>
                <w:spacing w:val="14"/>
                <w:u w:val="single" w:color="auto"/>
              </w:rPr>
              <w:t xml:space="preserve">       </w:t>
            </w:r>
            <w:r>
              <w:rPr>
                <w:spacing w:val="-2"/>
              </w:rPr>
              <w:t>）。</w:t>
            </w:r>
          </w:p>
          <w:p w14:paraId="54732A36">
            <w:pPr>
              <w:pStyle w:val="6"/>
              <w:spacing w:before="110" w:line="266" w:lineRule="auto"/>
              <w:ind w:left="113" w:right="105" w:firstLine="8"/>
            </w:pPr>
            <w:r>
              <w:rPr>
                <w:rFonts w:ascii="Wingdings" w:hAnsi="Wingdings" w:eastAsia="Wingdings" w:cs="Wingdings"/>
                <w:spacing w:val="-1"/>
              </w:rPr>
              <w:t>o</w:t>
            </w:r>
            <w:r>
              <w:rPr>
                <w:spacing w:val="-1"/>
              </w:rPr>
              <w:t>非专门面向中小企业采购项目。对小型和微型企业的响</w:t>
            </w:r>
            <w:r>
              <w:rPr>
                <w:spacing w:val="-2"/>
              </w:rPr>
              <w:t>应价格</w:t>
            </w:r>
            <w:r>
              <w:rPr>
                <w:spacing w:val="-1"/>
              </w:rPr>
              <w:t>给予</w:t>
            </w:r>
            <w:r>
              <w:rPr>
                <w:spacing w:val="-1"/>
                <w:u w:val="single" w:color="auto"/>
              </w:rPr>
              <w:t xml:space="preserve"> 10 </w:t>
            </w:r>
            <w:r>
              <w:rPr>
                <w:spacing w:val="-1"/>
              </w:rPr>
              <w:t>%的扣除，用扣除后的价格参与评审。</w:t>
            </w:r>
          </w:p>
        </w:tc>
      </w:tr>
      <w:tr w14:paraId="2B920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Align w:val="top"/>
          </w:tcPr>
          <w:p w14:paraId="26EBA0BC">
            <w:pPr>
              <w:pStyle w:val="6"/>
              <w:spacing w:before="288" w:line="241" w:lineRule="auto"/>
              <w:ind w:left="372"/>
            </w:pPr>
            <w:r>
              <w:rPr>
                <w:spacing w:val="-3"/>
              </w:rPr>
              <w:t>20</w:t>
            </w:r>
          </w:p>
        </w:tc>
        <w:tc>
          <w:tcPr>
            <w:tcW w:w="1982" w:type="dxa"/>
            <w:vAlign w:val="top"/>
          </w:tcPr>
          <w:p w14:paraId="71EAB545">
            <w:pPr>
              <w:pStyle w:val="6"/>
              <w:spacing w:before="287" w:line="221" w:lineRule="auto"/>
              <w:ind w:left="156"/>
            </w:pPr>
            <w:r>
              <w:rPr>
                <w:spacing w:val="-1"/>
              </w:rPr>
              <w:t>支持监狱企业发展</w:t>
            </w:r>
          </w:p>
        </w:tc>
        <w:tc>
          <w:tcPr>
            <w:tcW w:w="6060" w:type="dxa"/>
            <w:vAlign w:val="top"/>
          </w:tcPr>
          <w:p w14:paraId="3FF6AA1A">
            <w:pPr>
              <w:pStyle w:val="6"/>
              <w:spacing w:before="108" w:line="266" w:lineRule="auto"/>
              <w:ind w:left="31" w:right="105" w:firstLine="81"/>
            </w:pPr>
            <w:r>
              <w:rPr>
                <w:spacing w:val="-2"/>
              </w:rPr>
              <w:t>根据《关于政府采购支持监狱企业发展有关问题的通知》（财库</w:t>
            </w:r>
            <w:r>
              <w:rPr>
                <w:spacing w:val="-1"/>
              </w:rPr>
              <w:t>〔2014〕68号</w:t>
            </w:r>
            <w:r>
              <w:rPr>
                <w:spacing w:val="-2"/>
              </w:rPr>
              <w:t>），</w:t>
            </w:r>
            <w:r>
              <w:rPr>
                <w:spacing w:val="-1"/>
              </w:rPr>
              <w:t>监狱企业视同小型、微型</w:t>
            </w:r>
            <w:r>
              <w:rPr>
                <w:spacing w:val="-2"/>
              </w:rPr>
              <w:t>企业。</w:t>
            </w:r>
          </w:p>
        </w:tc>
      </w:tr>
      <w:tr w14:paraId="2E5BB2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940" w:type="dxa"/>
            <w:vAlign w:val="top"/>
          </w:tcPr>
          <w:p w14:paraId="229F22F0">
            <w:pPr>
              <w:pStyle w:val="6"/>
              <w:spacing w:before="289" w:line="242" w:lineRule="auto"/>
              <w:ind w:left="372"/>
            </w:pPr>
            <w:r>
              <w:rPr>
                <w:spacing w:val="-3"/>
              </w:rPr>
              <w:t>21</w:t>
            </w:r>
          </w:p>
        </w:tc>
        <w:tc>
          <w:tcPr>
            <w:tcW w:w="1982" w:type="dxa"/>
            <w:vAlign w:val="top"/>
          </w:tcPr>
          <w:p w14:paraId="04F0BAFF">
            <w:pPr>
              <w:pStyle w:val="6"/>
              <w:spacing w:before="109" w:line="266" w:lineRule="auto"/>
              <w:ind w:left="787" w:right="462" w:hanging="317"/>
            </w:pPr>
            <w:r>
              <w:rPr>
                <w:spacing w:val="-2"/>
              </w:rPr>
              <w:t>促进残疾人就业</w:t>
            </w:r>
          </w:p>
        </w:tc>
        <w:tc>
          <w:tcPr>
            <w:tcW w:w="6060" w:type="dxa"/>
            <w:vAlign w:val="top"/>
          </w:tcPr>
          <w:p w14:paraId="46FDA362">
            <w:pPr>
              <w:pStyle w:val="6"/>
              <w:spacing w:before="109" w:line="266" w:lineRule="auto"/>
              <w:ind w:left="127" w:right="34" w:hanging="15"/>
            </w:pPr>
            <w:r>
              <w:rPr>
                <w:spacing w:val="-6"/>
              </w:rPr>
              <w:t>根据《关于促进残疾人就业政府采购政策的通知》（财库〔2017〕</w:t>
            </w:r>
            <w:r>
              <w:rPr>
                <w:spacing w:val="2"/>
              </w:rPr>
              <w:t xml:space="preserve"> </w:t>
            </w:r>
            <w:r>
              <w:rPr>
                <w:spacing w:val="-2"/>
              </w:rPr>
              <w:t>141号</w:t>
            </w:r>
            <w:r>
              <w:rPr>
                <w:spacing w:val="3"/>
              </w:rPr>
              <w:t>），</w:t>
            </w:r>
            <w:r>
              <w:rPr>
                <w:spacing w:val="-2"/>
              </w:rPr>
              <w:t>残疾人福利性单位视同小型、微型企业。</w:t>
            </w:r>
          </w:p>
        </w:tc>
      </w:tr>
      <w:tr w14:paraId="313622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4" w:hRule="atLeast"/>
        </w:trPr>
        <w:tc>
          <w:tcPr>
            <w:tcW w:w="940" w:type="dxa"/>
            <w:vAlign w:val="top"/>
          </w:tcPr>
          <w:p w14:paraId="521CDA39">
            <w:pPr>
              <w:spacing w:line="398" w:lineRule="auto"/>
              <w:rPr>
                <w:rFonts w:ascii="Arial"/>
                <w:sz w:val="21"/>
              </w:rPr>
            </w:pPr>
          </w:p>
          <w:p w14:paraId="6A15EC34">
            <w:pPr>
              <w:pStyle w:val="6"/>
              <w:spacing w:before="68" w:line="242" w:lineRule="auto"/>
              <w:ind w:left="372"/>
            </w:pPr>
            <w:r>
              <w:rPr>
                <w:spacing w:val="-3"/>
              </w:rPr>
              <w:t>22</w:t>
            </w:r>
          </w:p>
        </w:tc>
        <w:tc>
          <w:tcPr>
            <w:tcW w:w="1982" w:type="dxa"/>
            <w:vAlign w:val="top"/>
          </w:tcPr>
          <w:p w14:paraId="0CB4417D">
            <w:pPr>
              <w:pStyle w:val="6"/>
              <w:spacing w:before="290" w:line="318" w:lineRule="auto"/>
              <w:ind w:left="679" w:right="567" w:hanging="105"/>
            </w:pPr>
            <w:r>
              <w:rPr>
                <w:spacing w:val="-2"/>
              </w:rPr>
              <w:t>评审方法</w:t>
            </w:r>
            <w:r>
              <w:rPr>
                <w:spacing w:val="-1"/>
              </w:rPr>
              <w:t>及分值</w:t>
            </w:r>
          </w:p>
        </w:tc>
        <w:tc>
          <w:tcPr>
            <w:tcW w:w="6060" w:type="dxa"/>
            <w:vAlign w:val="top"/>
          </w:tcPr>
          <w:p w14:paraId="0DFA5E82">
            <w:pPr>
              <w:pStyle w:val="6"/>
              <w:spacing w:before="108" w:line="190" w:lineRule="auto"/>
              <w:ind w:left="122"/>
            </w:pPr>
            <w:r>
              <w:rPr>
                <w:rFonts w:ascii="微软雅黑" w:hAnsi="微软雅黑" w:eastAsia="微软雅黑" w:cs="微软雅黑"/>
                <w:spacing w:val="1"/>
              </w:rPr>
              <w:t>□</w:t>
            </w:r>
            <w:r>
              <w:rPr>
                <w:spacing w:val="1"/>
              </w:rPr>
              <w:t>本项目采用最低评标价法，详见比选文件商务</w:t>
            </w:r>
            <w:r>
              <w:t>部分第三章。</w:t>
            </w:r>
          </w:p>
          <w:p w14:paraId="59549381">
            <w:pPr>
              <w:pStyle w:val="6"/>
              <w:spacing w:before="75" w:line="229" w:lineRule="auto"/>
              <w:ind w:left="112" w:right="105" w:firstLine="9"/>
            </w:pPr>
            <w:r>
              <w:rPr>
                <w:rFonts w:ascii="微软雅黑" w:hAnsi="微软雅黑" w:eastAsia="微软雅黑" w:cs="微软雅黑"/>
                <w:spacing w:val="-5"/>
              </w:rPr>
              <w:t>四</w:t>
            </w:r>
            <w:r>
              <w:rPr>
                <w:rFonts w:ascii="微软雅黑" w:hAnsi="微软雅黑" w:eastAsia="微软雅黑" w:cs="微软雅黑"/>
                <w:spacing w:val="34"/>
              </w:rPr>
              <w:t xml:space="preserve"> </w:t>
            </w:r>
            <w:r>
              <w:rPr>
                <w:spacing w:val="-5"/>
              </w:rPr>
              <w:t>本项目采用综合评分法，其中价格分值为</w:t>
            </w:r>
            <w:r>
              <w:rPr>
                <w:spacing w:val="-5"/>
                <w:u w:val="single" w:color="auto"/>
              </w:rPr>
              <w:t xml:space="preserve"> 30 </w:t>
            </w:r>
            <w:r>
              <w:rPr>
                <w:spacing w:val="-5"/>
              </w:rPr>
              <w:t>分，其他因素分</w:t>
            </w:r>
            <w:r>
              <w:rPr>
                <w:spacing w:val="-1"/>
              </w:rPr>
              <w:t>值为</w:t>
            </w:r>
            <w:r>
              <w:rPr>
                <w:spacing w:val="-1"/>
                <w:u w:val="single" w:color="auto"/>
              </w:rPr>
              <w:t xml:space="preserve"> 70 </w:t>
            </w:r>
            <w:r>
              <w:rPr>
                <w:spacing w:val="-1"/>
              </w:rPr>
              <w:t>分，详见比选文件商务部分第三章。</w:t>
            </w:r>
          </w:p>
        </w:tc>
      </w:tr>
      <w:tr w14:paraId="2512FF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4" w:hRule="atLeast"/>
        </w:trPr>
        <w:tc>
          <w:tcPr>
            <w:tcW w:w="940" w:type="dxa"/>
            <w:vAlign w:val="top"/>
          </w:tcPr>
          <w:p w14:paraId="75F8C317">
            <w:pPr>
              <w:spacing w:line="398" w:lineRule="auto"/>
              <w:rPr>
                <w:rFonts w:ascii="Arial"/>
                <w:sz w:val="21"/>
              </w:rPr>
            </w:pPr>
          </w:p>
          <w:p w14:paraId="56A98CA0">
            <w:pPr>
              <w:pStyle w:val="6"/>
              <w:spacing w:before="68" w:line="241" w:lineRule="auto"/>
              <w:ind w:left="372"/>
            </w:pPr>
            <w:r>
              <w:rPr>
                <w:spacing w:val="-3"/>
              </w:rPr>
              <w:t>23</w:t>
            </w:r>
          </w:p>
        </w:tc>
        <w:tc>
          <w:tcPr>
            <w:tcW w:w="1982" w:type="dxa"/>
            <w:vAlign w:val="top"/>
          </w:tcPr>
          <w:p w14:paraId="5E7D0430">
            <w:pPr>
              <w:spacing w:line="399" w:lineRule="auto"/>
              <w:rPr>
                <w:rFonts w:ascii="Arial"/>
                <w:sz w:val="21"/>
              </w:rPr>
            </w:pPr>
          </w:p>
          <w:p w14:paraId="1F50A9CA">
            <w:pPr>
              <w:pStyle w:val="6"/>
              <w:spacing w:before="68" w:line="221" w:lineRule="auto"/>
              <w:ind w:left="472"/>
            </w:pPr>
            <w:r>
              <w:rPr>
                <w:spacing w:val="-2"/>
              </w:rPr>
              <w:t>履约保证金</w:t>
            </w:r>
          </w:p>
        </w:tc>
        <w:tc>
          <w:tcPr>
            <w:tcW w:w="6060" w:type="dxa"/>
            <w:vAlign w:val="top"/>
          </w:tcPr>
          <w:p w14:paraId="71875497">
            <w:pPr>
              <w:pStyle w:val="6"/>
              <w:spacing w:before="109" w:line="220" w:lineRule="auto"/>
              <w:ind w:left="122"/>
            </w:pPr>
            <w:r>
              <w:drawing>
                <wp:inline distT="0" distB="0" distL="0" distR="0">
                  <wp:extent cx="107950" cy="103505"/>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77"/>
                          <a:stretch>
                            <a:fillRect/>
                          </a:stretch>
                        </pic:blipFill>
                        <pic:spPr>
                          <a:xfrm>
                            <a:off x="0" y="0"/>
                            <a:ext cx="108362" cy="103668"/>
                          </a:xfrm>
                          <a:prstGeom prst="rect">
                            <a:avLst/>
                          </a:prstGeom>
                        </pic:spPr>
                      </pic:pic>
                    </a:graphicData>
                  </a:graphic>
                </wp:inline>
              </w:drawing>
            </w:r>
            <w:r>
              <w:rPr>
                <w:spacing w:val="-1"/>
              </w:rPr>
              <w:t xml:space="preserve"> </w:t>
            </w:r>
            <w:r>
              <w:rPr>
                <w:spacing w:val="-2"/>
              </w:rPr>
              <w:t>不要求提供</w:t>
            </w:r>
          </w:p>
          <w:p w14:paraId="3CADC066">
            <w:pPr>
              <w:pStyle w:val="6"/>
              <w:spacing w:before="110" w:line="229" w:lineRule="auto"/>
              <w:ind w:left="112" w:right="117" w:firstLine="9"/>
            </w:pPr>
            <w:r>
              <w:rPr>
                <w:rFonts w:ascii="微软雅黑" w:hAnsi="微软雅黑" w:eastAsia="微软雅黑" w:cs="微软雅黑"/>
                <w:spacing w:val="4"/>
              </w:rPr>
              <w:t>□</w:t>
            </w:r>
            <w:r>
              <w:rPr>
                <w:spacing w:val="4"/>
              </w:rPr>
              <w:t>本采购项目履约保证金为合同金额的</w:t>
            </w:r>
            <w:r>
              <w:rPr>
                <w:spacing w:val="4"/>
                <w:u w:val="single" w:color="auto"/>
              </w:rPr>
              <w:t xml:space="preserve">  %</w:t>
            </w:r>
            <w:r>
              <w:rPr>
                <w:spacing w:val="4"/>
              </w:rPr>
              <w:t>，提交方</w:t>
            </w:r>
            <w:r>
              <w:rPr>
                <w:spacing w:val="3"/>
              </w:rPr>
              <w:t>式为银行电</w:t>
            </w:r>
            <w:r>
              <w:rPr>
                <w:spacing w:val="-1"/>
              </w:rPr>
              <w:t>汇、金融机构或担保机构出具的保函。</w:t>
            </w:r>
          </w:p>
        </w:tc>
      </w:tr>
      <w:tr w14:paraId="12C3DC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40" w:type="dxa"/>
            <w:vAlign w:val="top"/>
          </w:tcPr>
          <w:p w14:paraId="0735EF7F">
            <w:pPr>
              <w:pStyle w:val="6"/>
              <w:spacing w:before="290" w:line="242" w:lineRule="auto"/>
              <w:ind w:left="372"/>
            </w:pPr>
            <w:r>
              <w:rPr>
                <w:spacing w:val="-3"/>
              </w:rPr>
              <w:t>24</w:t>
            </w:r>
          </w:p>
        </w:tc>
        <w:tc>
          <w:tcPr>
            <w:tcW w:w="1982" w:type="dxa"/>
            <w:vAlign w:val="top"/>
          </w:tcPr>
          <w:p w14:paraId="26C31572">
            <w:pPr>
              <w:pStyle w:val="6"/>
              <w:spacing w:before="290" w:line="221" w:lineRule="auto"/>
              <w:ind w:left="365"/>
            </w:pPr>
            <w:r>
              <w:rPr>
                <w:spacing w:val="-1"/>
              </w:rPr>
              <w:t>评审小组组成</w:t>
            </w:r>
          </w:p>
        </w:tc>
        <w:tc>
          <w:tcPr>
            <w:tcW w:w="6060" w:type="dxa"/>
            <w:vAlign w:val="top"/>
          </w:tcPr>
          <w:p w14:paraId="09CF2F4E">
            <w:pPr>
              <w:pStyle w:val="6"/>
              <w:spacing w:before="111" w:line="265" w:lineRule="auto"/>
              <w:ind w:left="112" w:right="102"/>
            </w:pPr>
            <w:r>
              <w:rPr>
                <w:spacing w:val="-2"/>
              </w:rPr>
              <w:t>本项目评审小组由</w:t>
            </w:r>
            <w:r>
              <w:rPr>
                <w:spacing w:val="-40"/>
              </w:rPr>
              <w:t xml:space="preserve"> </w:t>
            </w:r>
            <w:r>
              <w:rPr>
                <w:spacing w:val="-2"/>
              </w:rPr>
              <w:t>5</w:t>
            </w:r>
            <w:r>
              <w:rPr>
                <w:spacing w:val="-43"/>
              </w:rPr>
              <w:t xml:space="preserve"> </w:t>
            </w:r>
            <w:r>
              <w:rPr>
                <w:spacing w:val="-2"/>
              </w:rPr>
              <w:t>名评审专家组成。评审</w:t>
            </w:r>
            <w:r>
              <w:rPr>
                <w:spacing w:val="-3"/>
              </w:rPr>
              <w:t>专家从政府有关部门</w:t>
            </w:r>
            <w:r>
              <w:rPr>
                <w:spacing w:val="-1"/>
              </w:rPr>
              <w:t>认可的专家库中随机抽取。</w:t>
            </w:r>
          </w:p>
        </w:tc>
      </w:tr>
      <w:tr w14:paraId="0C9940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940" w:type="dxa"/>
            <w:vAlign w:val="top"/>
          </w:tcPr>
          <w:p w14:paraId="62D89893">
            <w:pPr>
              <w:spacing w:line="402" w:lineRule="auto"/>
              <w:rPr>
                <w:rFonts w:ascii="Arial"/>
                <w:sz w:val="21"/>
              </w:rPr>
            </w:pPr>
          </w:p>
          <w:p w14:paraId="129853F2">
            <w:pPr>
              <w:pStyle w:val="6"/>
              <w:spacing w:before="69" w:line="241" w:lineRule="auto"/>
              <w:ind w:left="372"/>
            </w:pPr>
            <w:r>
              <w:rPr>
                <w:spacing w:val="-3"/>
              </w:rPr>
              <w:t>25</w:t>
            </w:r>
          </w:p>
        </w:tc>
        <w:tc>
          <w:tcPr>
            <w:tcW w:w="1982" w:type="dxa"/>
            <w:vAlign w:val="top"/>
          </w:tcPr>
          <w:p w14:paraId="17E0B5A5">
            <w:pPr>
              <w:pStyle w:val="6"/>
              <w:spacing w:before="294" w:line="318" w:lineRule="auto"/>
              <w:ind w:left="785" w:right="147" w:hanging="619"/>
            </w:pPr>
            <w:r>
              <w:rPr>
                <w:spacing w:val="-3"/>
              </w:rPr>
              <w:t>需提交的响应文件</w:t>
            </w:r>
            <w:r>
              <w:rPr>
                <w:spacing w:val="-2"/>
              </w:rPr>
              <w:t>份数</w:t>
            </w:r>
          </w:p>
        </w:tc>
        <w:tc>
          <w:tcPr>
            <w:tcW w:w="6060" w:type="dxa"/>
            <w:vAlign w:val="top"/>
          </w:tcPr>
          <w:p w14:paraId="7B3FBF3D">
            <w:pPr>
              <w:pStyle w:val="6"/>
              <w:spacing w:before="113" w:line="220" w:lineRule="auto"/>
              <w:ind w:left="119"/>
            </w:pPr>
            <w:r>
              <w:rPr>
                <w:spacing w:val="-4"/>
              </w:rPr>
              <w:t>（1）正本</w:t>
            </w:r>
            <w:r>
              <w:rPr>
                <w:spacing w:val="22"/>
                <w:u w:val="single" w:color="auto"/>
              </w:rPr>
              <w:t xml:space="preserve"> </w:t>
            </w:r>
            <w:r>
              <w:rPr>
                <w:spacing w:val="-4"/>
                <w:u w:val="single" w:color="auto"/>
              </w:rPr>
              <w:t xml:space="preserve">1 </w:t>
            </w:r>
            <w:r>
              <w:rPr>
                <w:spacing w:val="-4"/>
              </w:rPr>
              <w:t>份、副本</w:t>
            </w:r>
            <w:r>
              <w:rPr>
                <w:spacing w:val="11"/>
                <w:u w:val="single" w:color="auto"/>
              </w:rPr>
              <w:t xml:space="preserve"> </w:t>
            </w:r>
            <w:r>
              <w:rPr>
                <w:spacing w:val="-4"/>
                <w:u w:val="single" w:color="auto"/>
              </w:rPr>
              <w:t xml:space="preserve">2 </w:t>
            </w:r>
            <w:r>
              <w:rPr>
                <w:spacing w:val="-4"/>
              </w:rPr>
              <w:t>份。</w:t>
            </w:r>
          </w:p>
          <w:p w14:paraId="381B89E8">
            <w:pPr>
              <w:pStyle w:val="6"/>
              <w:spacing w:before="108" w:line="259" w:lineRule="auto"/>
              <w:ind w:left="112" w:right="575" w:firstLine="7"/>
            </w:pPr>
            <w:r>
              <w:rPr>
                <w:spacing w:val="2"/>
              </w:rPr>
              <w:t>（2）电子文件各</w:t>
            </w:r>
            <w:r>
              <w:rPr>
                <w:spacing w:val="2"/>
                <w:u w:val="single" w:color="auto"/>
              </w:rPr>
              <w:t xml:space="preserve"> 1 </w:t>
            </w:r>
            <w:r>
              <w:rPr>
                <w:spacing w:val="2"/>
              </w:rPr>
              <w:t>份(</w:t>
            </w:r>
            <w:r>
              <w:rPr>
                <w:rFonts w:ascii="Segoe UI Symbol" w:hAnsi="Segoe UI Symbol" w:eastAsia="Segoe UI Symbol" w:cs="Segoe UI Symbol"/>
                <w:spacing w:val="2"/>
              </w:rPr>
              <w:t>☑</w:t>
            </w:r>
            <w:r>
              <w:rPr>
                <w:spacing w:val="2"/>
              </w:rPr>
              <w:t>扫描件（</w:t>
            </w:r>
            <w:r>
              <w:t>PDF</w:t>
            </w:r>
            <w:r>
              <w:rPr>
                <w:spacing w:val="2"/>
              </w:rPr>
              <w:t xml:space="preserve"> 格式）</w:t>
            </w:r>
            <w:r>
              <w:rPr>
                <w:rFonts w:ascii="Segoe UI Symbol" w:hAnsi="Segoe UI Symbol" w:eastAsia="Segoe UI Symbol" w:cs="Segoe UI Symbol"/>
                <w:spacing w:val="2"/>
              </w:rPr>
              <w:t>☑</w:t>
            </w:r>
            <w:r>
              <w:t>Word</w:t>
            </w:r>
            <w:r>
              <w:rPr>
                <w:spacing w:val="2"/>
              </w:rPr>
              <w:t>）。</w:t>
            </w:r>
            <w:r>
              <w:rPr>
                <w:spacing w:val="-1"/>
              </w:rPr>
              <w:t>采用</w:t>
            </w:r>
            <w:r>
              <w:rPr>
                <w:spacing w:val="-1"/>
                <w:u w:val="single" w:color="auto"/>
              </w:rPr>
              <w:t xml:space="preserve"> U </w:t>
            </w:r>
            <w:r>
              <w:rPr>
                <w:spacing w:val="-1"/>
              </w:rPr>
              <w:t>盘刻录提交。</w:t>
            </w:r>
          </w:p>
        </w:tc>
      </w:tr>
      <w:tr w14:paraId="3ED44B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9" w:hRule="atLeast"/>
        </w:trPr>
        <w:tc>
          <w:tcPr>
            <w:tcW w:w="940" w:type="dxa"/>
            <w:vAlign w:val="top"/>
          </w:tcPr>
          <w:p w14:paraId="0CEB724B">
            <w:pPr>
              <w:spacing w:line="258" w:lineRule="auto"/>
              <w:rPr>
                <w:rFonts w:ascii="Arial"/>
                <w:sz w:val="21"/>
              </w:rPr>
            </w:pPr>
          </w:p>
          <w:p w14:paraId="52F7B6CB">
            <w:pPr>
              <w:spacing w:line="259" w:lineRule="auto"/>
              <w:rPr>
                <w:rFonts w:ascii="Arial"/>
                <w:sz w:val="21"/>
              </w:rPr>
            </w:pPr>
          </w:p>
          <w:p w14:paraId="064FE4BE">
            <w:pPr>
              <w:spacing w:line="259" w:lineRule="auto"/>
              <w:rPr>
                <w:rFonts w:ascii="Arial"/>
                <w:sz w:val="21"/>
              </w:rPr>
            </w:pPr>
          </w:p>
          <w:p w14:paraId="63A33D00">
            <w:pPr>
              <w:spacing w:line="259" w:lineRule="auto"/>
              <w:rPr>
                <w:rFonts w:ascii="Arial"/>
                <w:sz w:val="21"/>
              </w:rPr>
            </w:pPr>
          </w:p>
          <w:p w14:paraId="7F911644">
            <w:pPr>
              <w:spacing w:line="259" w:lineRule="auto"/>
              <w:rPr>
                <w:rFonts w:ascii="Arial"/>
                <w:sz w:val="21"/>
              </w:rPr>
            </w:pPr>
          </w:p>
          <w:p w14:paraId="3D9D7DAB">
            <w:pPr>
              <w:pStyle w:val="6"/>
              <w:spacing w:before="69" w:line="241" w:lineRule="auto"/>
              <w:ind w:left="372"/>
            </w:pPr>
            <w:r>
              <w:rPr>
                <w:spacing w:val="-3"/>
              </w:rPr>
              <w:t>26</w:t>
            </w:r>
          </w:p>
        </w:tc>
        <w:tc>
          <w:tcPr>
            <w:tcW w:w="1982" w:type="dxa"/>
            <w:vAlign w:val="top"/>
          </w:tcPr>
          <w:p w14:paraId="13413E35">
            <w:pPr>
              <w:spacing w:line="258" w:lineRule="auto"/>
              <w:rPr>
                <w:rFonts w:ascii="Arial"/>
                <w:sz w:val="21"/>
              </w:rPr>
            </w:pPr>
          </w:p>
          <w:p w14:paraId="4B34CB5C">
            <w:pPr>
              <w:spacing w:line="259" w:lineRule="auto"/>
              <w:rPr>
                <w:rFonts w:ascii="Arial"/>
                <w:sz w:val="21"/>
              </w:rPr>
            </w:pPr>
          </w:p>
          <w:p w14:paraId="2B528C35">
            <w:pPr>
              <w:spacing w:line="259" w:lineRule="auto"/>
              <w:rPr>
                <w:rFonts w:ascii="Arial"/>
                <w:sz w:val="21"/>
              </w:rPr>
            </w:pPr>
          </w:p>
          <w:p w14:paraId="69559F9D">
            <w:pPr>
              <w:spacing w:line="259" w:lineRule="auto"/>
              <w:rPr>
                <w:rFonts w:ascii="Arial"/>
                <w:sz w:val="21"/>
              </w:rPr>
            </w:pPr>
          </w:p>
          <w:p w14:paraId="386C6941">
            <w:pPr>
              <w:spacing w:line="259" w:lineRule="auto"/>
              <w:rPr>
                <w:rFonts w:ascii="Arial"/>
                <w:sz w:val="21"/>
              </w:rPr>
            </w:pPr>
          </w:p>
          <w:p w14:paraId="3CC89B06">
            <w:pPr>
              <w:pStyle w:val="6"/>
              <w:spacing w:before="68" w:line="221" w:lineRule="auto"/>
              <w:ind w:left="574"/>
            </w:pPr>
            <w:r>
              <w:rPr>
                <w:spacing w:val="-1"/>
              </w:rPr>
              <w:t>代理费用</w:t>
            </w:r>
          </w:p>
        </w:tc>
        <w:tc>
          <w:tcPr>
            <w:tcW w:w="6060" w:type="dxa"/>
            <w:vAlign w:val="top"/>
          </w:tcPr>
          <w:p w14:paraId="25CAE857">
            <w:pPr>
              <w:pStyle w:val="6"/>
              <w:spacing w:before="110" w:line="268" w:lineRule="auto"/>
              <w:ind w:left="112" w:right="105" w:firstLine="7"/>
            </w:pPr>
            <w:r>
              <w:rPr>
                <w:spacing w:val="1"/>
              </w:rPr>
              <w:t>（1）本项目采购代理服务费由</w:t>
            </w:r>
            <w:r>
              <w:rPr>
                <w:spacing w:val="1"/>
                <w:u w:val="single" w:color="auto"/>
              </w:rPr>
              <w:t xml:space="preserve"> </w:t>
            </w:r>
            <w:r>
              <w:rPr>
                <w:b/>
                <w:bCs/>
                <w:spacing w:val="1"/>
                <w:u w:val="single" w:color="auto"/>
              </w:rPr>
              <w:t>每家成交供应商</w:t>
            </w:r>
            <w:r>
              <w:rPr>
                <w:spacing w:val="1"/>
                <w:u w:val="single" w:color="auto"/>
              </w:rPr>
              <w:t xml:space="preserve"> </w:t>
            </w:r>
            <w:r>
              <w:rPr>
                <w:spacing w:val="1"/>
              </w:rPr>
              <w:t>承担，向采购</w:t>
            </w:r>
            <w:r>
              <w:rPr>
                <w:spacing w:val="-1"/>
              </w:rPr>
              <w:t>代理机构予以支付，该费用包含在响应报价中。</w:t>
            </w:r>
          </w:p>
          <w:p w14:paraId="6AEBD4E6">
            <w:pPr>
              <w:pStyle w:val="6"/>
              <w:spacing w:before="110" w:line="219" w:lineRule="auto"/>
              <w:ind w:left="119"/>
            </w:pPr>
            <w:r>
              <w:rPr>
                <w:spacing w:val="-2"/>
              </w:rPr>
              <w:t>（2）代理费缴纳开户单位：阜新溢赢项目管理有限公司，</w:t>
            </w:r>
          </w:p>
          <w:p w14:paraId="07597737">
            <w:pPr>
              <w:pStyle w:val="6"/>
              <w:spacing w:before="110" w:line="219" w:lineRule="auto"/>
              <w:ind w:left="533"/>
            </w:pPr>
            <w:r>
              <w:rPr>
                <w:spacing w:val="-2"/>
              </w:rPr>
              <w:t>开户银行：阜新银行股份有限公司海州支行，</w:t>
            </w:r>
          </w:p>
          <w:p w14:paraId="53C84D05">
            <w:pPr>
              <w:pStyle w:val="6"/>
              <w:spacing w:before="111" w:line="221" w:lineRule="auto"/>
              <w:ind w:left="533"/>
            </w:pPr>
            <w:r>
              <w:rPr>
                <w:spacing w:val="-1"/>
              </w:rPr>
              <w:t>开户账号：1200100008506458，</w:t>
            </w:r>
          </w:p>
          <w:p w14:paraId="49CC5E8C">
            <w:pPr>
              <w:pStyle w:val="6"/>
              <w:spacing w:before="109" w:line="221" w:lineRule="auto"/>
              <w:ind w:left="533"/>
            </w:pPr>
            <w:r>
              <w:rPr>
                <w:spacing w:val="-1"/>
              </w:rPr>
              <w:t>开户行行号：313229000153。</w:t>
            </w:r>
          </w:p>
          <w:p w14:paraId="32D0A267">
            <w:pPr>
              <w:pStyle w:val="6"/>
              <w:spacing w:before="108" w:line="267" w:lineRule="auto"/>
              <w:ind w:left="119" w:right="113"/>
            </w:pPr>
            <w:r>
              <w:rPr>
                <w:spacing w:val="1"/>
              </w:rPr>
              <w:t>（3）代理费用收取方式及标准：按照《阜新溢赢项目管理有限</w:t>
            </w:r>
            <w:r>
              <w:rPr>
                <w:spacing w:val="-4"/>
              </w:rPr>
              <w:t>公司代理服务费收费标准暂行办法</w:t>
            </w:r>
            <w:r>
              <w:rPr>
                <w:spacing w:val="-44"/>
              </w:rPr>
              <w:t xml:space="preserve"> </w:t>
            </w:r>
            <w:r>
              <w:rPr>
                <w:spacing w:val="-4"/>
              </w:rPr>
              <w:t>V1.0》计取，采购代理机构将</w:t>
            </w:r>
          </w:p>
        </w:tc>
      </w:tr>
    </w:tbl>
    <w:p w14:paraId="1F99BB46">
      <w:pPr>
        <w:pStyle w:val="2"/>
      </w:pPr>
    </w:p>
    <w:p w14:paraId="097C2000">
      <w:pPr>
        <w:sectPr>
          <w:footerReference r:id="rId11" w:type="default"/>
          <w:pgSz w:w="11907" w:h="16839"/>
          <w:pgMar w:top="1431" w:right="1459" w:bottom="1232" w:left="1459" w:header="0" w:footer="958" w:gutter="0"/>
          <w:cols w:space="720" w:num="1"/>
        </w:sectPr>
      </w:pPr>
    </w:p>
    <w:p w14:paraId="7A13C1CE">
      <w:pPr>
        <w:spacing w:line="91" w:lineRule="auto"/>
        <w:rPr>
          <w:rFonts w:ascii="Arial"/>
          <w:sz w:val="2"/>
        </w:rPr>
      </w:pPr>
    </w:p>
    <w:tbl>
      <w:tblPr>
        <w:tblStyle w:val="5"/>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982"/>
        <w:gridCol w:w="6060"/>
      </w:tblGrid>
      <w:tr w14:paraId="0325C1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0" w:hRule="atLeast"/>
        </w:trPr>
        <w:tc>
          <w:tcPr>
            <w:tcW w:w="940" w:type="dxa"/>
            <w:vAlign w:val="top"/>
          </w:tcPr>
          <w:p w14:paraId="5625D508">
            <w:pPr>
              <w:pStyle w:val="6"/>
              <w:spacing w:before="112" w:line="218" w:lineRule="auto"/>
              <w:ind w:left="211"/>
            </w:pPr>
            <w:r>
              <w:rPr>
                <w:b/>
                <w:bCs/>
                <w:spacing w:val="-6"/>
              </w:rPr>
              <w:t>序</w:t>
            </w:r>
            <w:r>
              <w:rPr>
                <w:spacing w:val="14"/>
              </w:rPr>
              <w:t xml:space="preserve"> </w:t>
            </w:r>
            <w:r>
              <w:rPr>
                <w:b/>
                <w:bCs/>
                <w:spacing w:val="-6"/>
              </w:rPr>
              <w:t>号</w:t>
            </w:r>
          </w:p>
        </w:tc>
        <w:tc>
          <w:tcPr>
            <w:tcW w:w="1982" w:type="dxa"/>
            <w:vAlign w:val="top"/>
          </w:tcPr>
          <w:p w14:paraId="54DE7160">
            <w:pPr>
              <w:pStyle w:val="6"/>
              <w:spacing w:before="112" w:line="218" w:lineRule="auto"/>
              <w:ind w:left="678"/>
            </w:pPr>
            <w:r>
              <w:rPr>
                <w:b/>
                <w:bCs/>
                <w:spacing w:val="-6"/>
              </w:rPr>
              <w:t>类</w:t>
            </w:r>
            <w:r>
              <w:rPr>
                <w:spacing w:val="5"/>
              </w:rPr>
              <w:t xml:space="preserve">  </w:t>
            </w:r>
            <w:r>
              <w:rPr>
                <w:b/>
                <w:bCs/>
                <w:spacing w:val="-6"/>
              </w:rPr>
              <w:t>别</w:t>
            </w:r>
          </w:p>
        </w:tc>
        <w:tc>
          <w:tcPr>
            <w:tcW w:w="6060" w:type="dxa"/>
            <w:vAlign w:val="top"/>
          </w:tcPr>
          <w:p w14:paraId="03561FA9">
            <w:pPr>
              <w:pStyle w:val="6"/>
              <w:spacing w:before="112" w:line="218" w:lineRule="auto"/>
              <w:ind w:left="2584"/>
            </w:pPr>
            <w:r>
              <w:rPr>
                <w:b/>
                <w:bCs/>
                <w:spacing w:val="-19"/>
              </w:rPr>
              <w:t>内</w:t>
            </w:r>
            <w:r>
              <w:rPr>
                <w:spacing w:val="2"/>
              </w:rPr>
              <w:t xml:space="preserve">     </w:t>
            </w:r>
            <w:r>
              <w:rPr>
                <w:b/>
                <w:bCs/>
                <w:spacing w:val="-19"/>
              </w:rPr>
              <w:t>容</w:t>
            </w:r>
          </w:p>
        </w:tc>
      </w:tr>
      <w:tr w14:paraId="3637CD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02" w:hRule="atLeast"/>
        </w:trPr>
        <w:tc>
          <w:tcPr>
            <w:tcW w:w="940" w:type="dxa"/>
            <w:vMerge w:val="restart"/>
            <w:tcBorders>
              <w:bottom w:val="nil"/>
            </w:tcBorders>
            <w:vAlign w:val="top"/>
          </w:tcPr>
          <w:p w14:paraId="38C2F1B4">
            <w:pPr>
              <w:rPr>
                <w:rFonts w:ascii="Arial"/>
                <w:sz w:val="21"/>
              </w:rPr>
            </w:pPr>
          </w:p>
        </w:tc>
        <w:tc>
          <w:tcPr>
            <w:tcW w:w="1982" w:type="dxa"/>
            <w:vMerge w:val="restart"/>
            <w:tcBorders>
              <w:bottom w:val="nil"/>
            </w:tcBorders>
            <w:vAlign w:val="top"/>
          </w:tcPr>
          <w:p w14:paraId="09E2C7B4">
            <w:pPr>
              <w:rPr>
                <w:rFonts w:ascii="Arial"/>
                <w:sz w:val="21"/>
              </w:rPr>
            </w:pPr>
          </w:p>
        </w:tc>
        <w:tc>
          <w:tcPr>
            <w:tcW w:w="6060" w:type="dxa"/>
            <w:tcBorders>
              <w:bottom w:val="nil"/>
            </w:tcBorders>
            <w:vAlign w:val="top"/>
          </w:tcPr>
          <w:p w14:paraId="298A0F4E">
            <w:pPr>
              <w:pStyle w:val="6"/>
              <w:spacing w:before="107" w:line="316" w:lineRule="auto"/>
              <w:ind w:left="113" w:right="102" w:hanging="1"/>
            </w:pPr>
            <w:r>
              <w:rPr>
                <w:spacing w:val="-2"/>
              </w:rPr>
              <w:t>根据本年度采购预算金额作为收费依据，按差额定率累进法计算</w:t>
            </w:r>
            <w:r>
              <w:t>后的金额向中标人收取招标代理服务收费，计算</w:t>
            </w:r>
            <w:r>
              <w:rPr>
                <w:spacing w:val="-1"/>
              </w:rPr>
              <w:t>标准如下：</w:t>
            </w:r>
          </w:p>
          <w:p w14:paraId="6CC744EC">
            <w:pPr>
              <w:pStyle w:val="6"/>
              <w:spacing w:line="219" w:lineRule="auto"/>
              <w:ind w:left="114"/>
            </w:pPr>
            <w:r>
              <w:rPr>
                <w:spacing w:val="-7"/>
              </w:rPr>
              <w:t>《阜新溢赢项目管理有限公司代理服务费收费标</w:t>
            </w:r>
            <w:r>
              <w:rPr>
                <w:spacing w:val="-8"/>
              </w:rPr>
              <w:t>准暂行办法</w:t>
            </w:r>
            <w:r>
              <w:rPr>
                <w:spacing w:val="-59"/>
              </w:rPr>
              <w:t xml:space="preserve"> </w:t>
            </w:r>
            <w:r>
              <w:rPr>
                <w:spacing w:val="-8"/>
              </w:rPr>
              <w:t>V1.0》</w:t>
            </w:r>
          </w:p>
          <w:p w14:paraId="42ECACE3">
            <w:pPr>
              <w:pStyle w:val="6"/>
              <w:spacing w:before="110" w:line="222" w:lineRule="auto"/>
              <w:ind w:left="2720"/>
            </w:pPr>
            <w:r>
              <w:rPr>
                <w:spacing w:val="-6"/>
              </w:rPr>
              <w:t>前</w:t>
            </w:r>
            <w:r>
              <w:rPr>
                <w:spacing w:val="9"/>
              </w:rPr>
              <w:t xml:space="preserve">  </w:t>
            </w:r>
            <w:r>
              <w:rPr>
                <w:spacing w:val="-6"/>
              </w:rPr>
              <w:t>言</w:t>
            </w:r>
          </w:p>
          <w:p w14:paraId="1035CA25">
            <w:pPr>
              <w:pStyle w:val="6"/>
              <w:spacing w:before="108" w:line="297" w:lineRule="auto"/>
              <w:ind w:left="112" w:right="102" w:firstLine="4"/>
            </w:pPr>
            <w:r>
              <w:rPr>
                <w:spacing w:val="-2"/>
              </w:rPr>
              <w:t>一、参照《招标代理服务收费管理暂行办法》计价格[2002]1980号，《国家发展改革委办公厅关于招标代理服务收费有关问题的</w:t>
            </w:r>
            <w:r>
              <w:rPr>
                <w:spacing w:val="-1"/>
              </w:rPr>
              <w:t>通知》（发改办价格[2003]857</w:t>
            </w:r>
            <w:r>
              <w:rPr>
                <w:spacing w:val="-12"/>
              </w:rPr>
              <w:t xml:space="preserve"> </w:t>
            </w:r>
            <w:r>
              <w:rPr>
                <w:spacing w:val="-1"/>
              </w:rPr>
              <w:t>号）和《国家发展改革委关于降</w:t>
            </w:r>
            <w:r>
              <w:rPr>
                <w:spacing w:val="-2"/>
              </w:rPr>
              <w:t>低部分建设项目收费标准规范收费行为等有关问题的通知》（发</w:t>
            </w:r>
            <w:r>
              <w:rPr>
                <w:spacing w:val="-1"/>
              </w:rPr>
              <w:t>改价格〔2011〕534</w:t>
            </w:r>
            <w:r>
              <w:rPr>
                <w:spacing w:val="-33"/>
              </w:rPr>
              <w:t xml:space="preserve"> </w:t>
            </w:r>
            <w:r>
              <w:rPr>
                <w:spacing w:val="-1"/>
              </w:rPr>
              <w:t>号）文件精神制定本办法。</w:t>
            </w:r>
          </w:p>
          <w:p w14:paraId="4840F4D7">
            <w:pPr>
              <w:pStyle w:val="6"/>
              <w:spacing w:before="112" w:line="289" w:lineRule="auto"/>
              <w:ind w:left="115" w:right="8"/>
            </w:pPr>
            <w:r>
              <w:rPr>
                <w:spacing w:val="-10"/>
              </w:rPr>
              <w:t>二、2016</w:t>
            </w:r>
            <w:r>
              <w:rPr>
                <w:spacing w:val="-46"/>
              </w:rPr>
              <w:t xml:space="preserve"> </w:t>
            </w:r>
            <w:r>
              <w:rPr>
                <w:spacing w:val="-10"/>
              </w:rPr>
              <w:t>年</w:t>
            </w:r>
            <w:r>
              <w:rPr>
                <w:spacing w:val="-28"/>
              </w:rPr>
              <w:t xml:space="preserve"> </w:t>
            </w:r>
            <w:r>
              <w:rPr>
                <w:spacing w:val="-10"/>
              </w:rPr>
              <w:t>1</w:t>
            </w:r>
            <w:r>
              <w:rPr>
                <w:spacing w:val="-41"/>
              </w:rPr>
              <w:t xml:space="preserve"> </w:t>
            </w:r>
            <w:r>
              <w:rPr>
                <w:spacing w:val="-10"/>
              </w:rPr>
              <w:t>月</w:t>
            </w:r>
            <w:r>
              <w:rPr>
                <w:spacing w:val="-28"/>
              </w:rPr>
              <w:t xml:space="preserve"> </w:t>
            </w:r>
            <w:r>
              <w:rPr>
                <w:spacing w:val="-10"/>
              </w:rPr>
              <w:t>1 日，《关于废止部</w:t>
            </w:r>
            <w:r>
              <w:rPr>
                <w:spacing w:val="-11"/>
              </w:rPr>
              <w:t>分规章和规范性文件的决定》</w:t>
            </w:r>
            <w:r>
              <w:rPr>
                <w:spacing w:val="-2"/>
              </w:rPr>
              <w:t>国家发展改革委令第 31 号废止上述文件。国家对招标代理服务费逐渐放开，实行市场调节价，根据《国家发展改革委关于进一</w:t>
            </w:r>
            <w:r>
              <w:rPr>
                <w:spacing w:val="2"/>
              </w:rPr>
              <w:t>步放开建设项目专业服务价格的通知》（发改价格〔2015〕2</w:t>
            </w:r>
            <w:r>
              <w:rPr>
                <w:spacing w:val="1"/>
              </w:rPr>
              <w:t>99</w:t>
            </w:r>
            <w:r>
              <w:rPr>
                <w:spacing w:val="-4"/>
              </w:rPr>
              <w:t>号）及《政府采购代理机构管理暂行办法》（财库〔2018〕</w:t>
            </w:r>
            <w:r>
              <w:rPr>
                <w:spacing w:val="-5"/>
              </w:rPr>
              <w:t>2</w:t>
            </w:r>
            <w:r>
              <w:rPr>
                <w:spacing w:val="-39"/>
              </w:rPr>
              <w:t xml:space="preserve"> </w:t>
            </w:r>
            <w:r>
              <w:rPr>
                <w:spacing w:val="-5"/>
              </w:rPr>
              <w:t>号）</w:t>
            </w:r>
          </w:p>
        </w:tc>
      </w:tr>
      <w:tr w14:paraId="0D6A3A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72" w:hRule="atLeast"/>
        </w:trPr>
        <w:tc>
          <w:tcPr>
            <w:tcW w:w="940" w:type="dxa"/>
            <w:vMerge w:val="continue"/>
            <w:tcBorders>
              <w:top w:val="nil"/>
              <w:bottom w:val="nil"/>
            </w:tcBorders>
            <w:vAlign w:val="top"/>
          </w:tcPr>
          <w:p w14:paraId="1E22667A">
            <w:pPr>
              <w:rPr>
                <w:rFonts w:ascii="Arial"/>
                <w:sz w:val="21"/>
              </w:rPr>
            </w:pPr>
          </w:p>
        </w:tc>
        <w:tc>
          <w:tcPr>
            <w:tcW w:w="1982" w:type="dxa"/>
            <w:vMerge w:val="continue"/>
            <w:tcBorders>
              <w:top w:val="nil"/>
              <w:bottom w:val="nil"/>
            </w:tcBorders>
            <w:vAlign w:val="top"/>
          </w:tcPr>
          <w:p w14:paraId="7473E000">
            <w:pPr>
              <w:rPr>
                <w:rFonts w:ascii="Arial"/>
                <w:sz w:val="21"/>
              </w:rPr>
            </w:pPr>
          </w:p>
        </w:tc>
        <w:tc>
          <w:tcPr>
            <w:tcW w:w="6060" w:type="dxa"/>
            <w:tcBorders>
              <w:top w:val="nil"/>
              <w:bottom w:val="nil"/>
            </w:tcBorders>
            <w:vAlign w:val="top"/>
          </w:tcPr>
          <w:p w14:paraId="59630049">
            <w:pPr>
              <w:spacing w:before="8" w:line="2477" w:lineRule="exact"/>
              <w:ind w:firstLine="134"/>
            </w:pPr>
            <w:r>
              <w:rPr>
                <w:position w:val="-49"/>
              </w:rPr>
              <w:drawing>
                <wp:inline distT="0" distB="0" distL="0" distR="0">
                  <wp:extent cx="3666490" cy="1572260"/>
                  <wp:effectExtent l="0" t="0" r="0" b="0"/>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78"/>
                          <a:stretch>
                            <a:fillRect/>
                          </a:stretch>
                        </pic:blipFill>
                        <pic:spPr>
                          <a:xfrm>
                            <a:off x="0" y="0"/>
                            <a:ext cx="3666743" cy="1572767"/>
                          </a:xfrm>
                          <a:prstGeom prst="rect">
                            <a:avLst/>
                          </a:prstGeom>
                        </pic:spPr>
                      </pic:pic>
                    </a:graphicData>
                  </a:graphic>
                </wp:inline>
              </w:drawing>
            </w:r>
          </w:p>
        </w:tc>
      </w:tr>
      <w:tr w14:paraId="0837D8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4" w:hRule="atLeast"/>
        </w:trPr>
        <w:tc>
          <w:tcPr>
            <w:tcW w:w="940" w:type="dxa"/>
            <w:vMerge w:val="continue"/>
            <w:tcBorders>
              <w:top w:val="nil"/>
            </w:tcBorders>
            <w:vAlign w:val="top"/>
          </w:tcPr>
          <w:p w14:paraId="142B1A2C">
            <w:pPr>
              <w:rPr>
                <w:rFonts w:ascii="Arial"/>
                <w:sz w:val="21"/>
              </w:rPr>
            </w:pPr>
          </w:p>
        </w:tc>
        <w:tc>
          <w:tcPr>
            <w:tcW w:w="1982" w:type="dxa"/>
            <w:vMerge w:val="continue"/>
            <w:tcBorders>
              <w:top w:val="nil"/>
            </w:tcBorders>
            <w:vAlign w:val="top"/>
          </w:tcPr>
          <w:p w14:paraId="629B0883">
            <w:pPr>
              <w:rPr>
                <w:rFonts w:ascii="Arial"/>
                <w:sz w:val="21"/>
              </w:rPr>
            </w:pPr>
          </w:p>
        </w:tc>
        <w:tc>
          <w:tcPr>
            <w:tcW w:w="6060" w:type="dxa"/>
            <w:tcBorders>
              <w:top w:val="nil"/>
            </w:tcBorders>
            <w:vAlign w:val="top"/>
          </w:tcPr>
          <w:p w14:paraId="012B442F">
            <w:pPr>
              <w:pStyle w:val="6"/>
              <w:spacing w:before="93" w:line="225" w:lineRule="auto"/>
              <w:ind w:left="112"/>
            </w:pPr>
            <w:r>
              <w:rPr>
                <w:spacing w:val="-14"/>
              </w:rPr>
              <w:t>注：</w:t>
            </w:r>
          </w:p>
          <w:p w14:paraId="404BC4D7">
            <w:pPr>
              <w:pStyle w:val="6"/>
              <w:spacing w:before="103" w:line="269" w:lineRule="auto"/>
              <w:ind w:left="112" w:right="117" w:firstLine="15"/>
            </w:pPr>
            <w:r>
              <w:rPr>
                <w:spacing w:val="1"/>
              </w:rPr>
              <w:t>1、按本表费率计算的收费为招标代理服务全过程的收费基准价</w:t>
            </w:r>
            <w:r>
              <w:rPr>
                <w:spacing w:val="-10"/>
              </w:rPr>
              <w:t>格。</w:t>
            </w:r>
          </w:p>
          <w:p w14:paraId="53BAF4BD">
            <w:pPr>
              <w:pStyle w:val="6"/>
              <w:spacing w:before="108" w:line="221" w:lineRule="auto"/>
              <w:ind w:left="115"/>
            </w:pPr>
            <w:r>
              <w:rPr>
                <w:spacing w:val="-2"/>
              </w:rPr>
              <w:t>2、招标代理服务收费按差额定率累进法计算。</w:t>
            </w:r>
          </w:p>
          <w:p w14:paraId="40801EA0">
            <w:pPr>
              <w:pStyle w:val="6"/>
              <w:spacing w:before="110" w:line="268" w:lineRule="auto"/>
              <w:ind w:left="114" w:right="102" w:firstLine="2"/>
            </w:pPr>
            <w:r>
              <w:rPr>
                <w:spacing w:val="-1"/>
              </w:rPr>
              <w:t>3、中标金额 10 万元（不含）以下的项</w:t>
            </w:r>
            <w:r>
              <w:rPr>
                <w:spacing w:val="-2"/>
              </w:rPr>
              <w:t>目，代理服务费按 3000</w:t>
            </w:r>
            <w:r>
              <w:rPr>
                <w:spacing w:val="-1"/>
              </w:rPr>
              <w:t>元（人民币）收取；</w:t>
            </w:r>
          </w:p>
          <w:p w14:paraId="273B8ECC">
            <w:pPr>
              <w:pStyle w:val="6"/>
              <w:spacing w:before="110" w:line="268" w:lineRule="auto"/>
              <w:ind w:left="124" w:right="103" w:hanging="12"/>
            </w:pPr>
            <w:r>
              <w:rPr>
                <w:spacing w:val="-2"/>
              </w:rPr>
              <w:t>4、中标金额</w:t>
            </w:r>
            <w:r>
              <w:rPr>
                <w:spacing w:val="-14"/>
              </w:rPr>
              <w:t xml:space="preserve"> </w:t>
            </w:r>
            <w:r>
              <w:rPr>
                <w:spacing w:val="-2"/>
              </w:rPr>
              <w:t>10</w:t>
            </w:r>
            <w:r>
              <w:rPr>
                <w:spacing w:val="-36"/>
              </w:rPr>
              <w:t xml:space="preserve"> </w:t>
            </w:r>
            <w:r>
              <w:rPr>
                <w:spacing w:val="-2"/>
              </w:rPr>
              <w:t>万元（含）-15</w:t>
            </w:r>
            <w:r>
              <w:rPr>
                <w:spacing w:val="-37"/>
              </w:rPr>
              <w:t xml:space="preserve"> </w:t>
            </w:r>
            <w:r>
              <w:rPr>
                <w:spacing w:val="-2"/>
              </w:rPr>
              <w:t>万元（不含）的项目，代理服务</w:t>
            </w:r>
            <w:r>
              <w:rPr>
                <w:spacing w:val="-3"/>
              </w:rPr>
              <w:t>费按</w:t>
            </w:r>
            <w:r>
              <w:rPr>
                <w:spacing w:val="-36"/>
              </w:rPr>
              <w:t xml:space="preserve"> </w:t>
            </w:r>
            <w:r>
              <w:rPr>
                <w:spacing w:val="-3"/>
              </w:rPr>
              <w:t>4000</w:t>
            </w:r>
            <w:r>
              <w:rPr>
                <w:spacing w:val="-44"/>
              </w:rPr>
              <w:t xml:space="preserve"> </w:t>
            </w:r>
            <w:r>
              <w:rPr>
                <w:spacing w:val="-3"/>
              </w:rPr>
              <w:t>元（人民币）收取；</w:t>
            </w:r>
          </w:p>
          <w:p w14:paraId="5644970C">
            <w:pPr>
              <w:pStyle w:val="6"/>
              <w:spacing w:before="110" w:line="268" w:lineRule="auto"/>
              <w:ind w:left="112" w:right="105" w:firstLine="4"/>
            </w:pPr>
            <w:r>
              <w:rPr>
                <w:spacing w:val="-3"/>
              </w:rPr>
              <w:t>5、中标金额</w:t>
            </w:r>
            <w:r>
              <w:rPr>
                <w:spacing w:val="-28"/>
              </w:rPr>
              <w:t xml:space="preserve"> </w:t>
            </w:r>
            <w:r>
              <w:rPr>
                <w:spacing w:val="-3"/>
              </w:rPr>
              <w:t>15</w:t>
            </w:r>
            <w:r>
              <w:rPr>
                <w:spacing w:val="-39"/>
              </w:rPr>
              <w:t xml:space="preserve"> </w:t>
            </w:r>
            <w:r>
              <w:rPr>
                <w:spacing w:val="-3"/>
              </w:rPr>
              <w:t>万元（含）以上的项目，按本表计算收费，代理服务费不足</w:t>
            </w:r>
            <w:r>
              <w:rPr>
                <w:spacing w:val="-40"/>
              </w:rPr>
              <w:t xml:space="preserve"> </w:t>
            </w:r>
            <w:r>
              <w:rPr>
                <w:spacing w:val="-3"/>
              </w:rPr>
              <w:t>5000</w:t>
            </w:r>
            <w:r>
              <w:rPr>
                <w:spacing w:val="-42"/>
              </w:rPr>
              <w:t xml:space="preserve"> </w:t>
            </w:r>
            <w:r>
              <w:rPr>
                <w:spacing w:val="-3"/>
              </w:rPr>
              <w:t>元（人民币）的，按</w:t>
            </w:r>
            <w:r>
              <w:rPr>
                <w:spacing w:val="-40"/>
              </w:rPr>
              <w:t xml:space="preserve"> </w:t>
            </w:r>
            <w:r>
              <w:rPr>
                <w:spacing w:val="-3"/>
              </w:rPr>
              <w:t>5000</w:t>
            </w:r>
            <w:r>
              <w:rPr>
                <w:spacing w:val="-42"/>
              </w:rPr>
              <w:t xml:space="preserve"> </w:t>
            </w:r>
            <w:r>
              <w:rPr>
                <w:spacing w:val="-4"/>
              </w:rPr>
              <w:t>元（人民币）收取；</w:t>
            </w:r>
          </w:p>
          <w:p w14:paraId="31DDFC8E">
            <w:pPr>
              <w:pStyle w:val="6"/>
              <w:spacing w:before="108" w:line="285" w:lineRule="auto"/>
              <w:ind w:left="114" w:right="79"/>
            </w:pPr>
            <w:r>
              <w:rPr>
                <w:spacing w:val="2"/>
              </w:rPr>
              <w:t>6、代理服务费的收费基数为中标金额，无法确定中标金额的项</w:t>
            </w:r>
            <w:r>
              <w:rPr>
                <w:spacing w:val="-1"/>
              </w:rPr>
              <w:t>目（例如单价报价或费率报价</w:t>
            </w:r>
            <w:r>
              <w:rPr>
                <w:spacing w:val="3"/>
              </w:rPr>
              <w:t>），</w:t>
            </w:r>
            <w:r>
              <w:rPr>
                <w:spacing w:val="-1"/>
              </w:rPr>
              <w:t>按项目的预算（合同估算价）金额作为代理服务费计算基数；</w:t>
            </w:r>
          </w:p>
          <w:p w14:paraId="0B755774">
            <w:pPr>
              <w:pStyle w:val="6"/>
              <w:spacing w:before="108" w:line="220" w:lineRule="auto"/>
              <w:ind w:left="112"/>
            </w:pPr>
            <w:r>
              <w:rPr>
                <w:spacing w:val="-2"/>
              </w:rPr>
              <w:t>例如：</w:t>
            </w:r>
            <w:r>
              <w:rPr>
                <w:spacing w:val="96"/>
              </w:rPr>
              <w:t xml:space="preserve"> </w:t>
            </w:r>
            <w:r>
              <w:rPr>
                <w:spacing w:val="-2"/>
              </w:rPr>
              <w:t>某货物招标代理业务中标金额为</w:t>
            </w:r>
            <w:r>
              <w:rPr>
                <w:spacing w:val="-40"/>
              </w:rPr>
              <w:t xml:space="preserve"> </w:t>
            </w:r>
            <w:r>
              <w:rPr>
                <w:spacing w:val="-2"/>
              </w:rPr>
              <w:t>300</w:t>
            </w:r>
            <w:r>
              <w:rPr>
                <w:spacing w:val="-42"/>
              </w:rPr>
              <w:t xml:space="preserve"> </w:t>
            </w:r>
            <w:r>
              <w:rPr>
                <w:spacing w:val="-2"/>
              </w:rPr>
              <w:t>万元，计算招标代</w:t>
            </w:r>
          </w:p>
          <w:p w14:paraId="7DDDEEEB">
            <w:pPr>
              <w:pStyle w:val="6"/>
              <w:spacing w:before="110" w:line="221" w:lineRule="auto"/>
              <w:ind w:left="115"/>
            </w:pPr>
            <w:r>
              <w:rPr>
                <w:spacing w:val="-4"/>
              </w:rPr>
              <w:t>理服务收费额如下：</w:t>
            </w:r>
          </w:p>
          <w:p w14:paraId="687F4B67">
            <w:pPr>
              <w:pStyle w:val="6"/>
              <w:spacing w:before="109" w:line="220" w:lineRule="auto"/>
              <w:ind w:left="128"/>
            </w:pPr>
            <w:r>
              <w:rPr>
                <w:spacing w:val="-3"/>
              </w:rPr>
              <w:t>100</w:t>
            </w:r>
            <w:r>
              <w:rPr>
                <w:spacing w:val="-32"/>
              </w:rPr>
              <w:t xml:space="preserve"> </w:t>
            </w:r>
            <w:r>
              <w:rPr>
                <w:spacing w:val="-3"/>
              </w:rPr>
              <w:t>万元×1.5%=1.5</w:t>
            </w:r>
            <w:r>
              <w:rPr>
                <w:spacing w:val="-41"/>
              </w:rPr>
              <w:t xml:space="preserve"> </w:t>
            </w:r>
            <w:r>
              <w:rPr>
                <w:spacing w:val="-3"/>
              </w:rPr>
              <w:t>万元</w:t>
            </w:r>
          </w:p>
        </w:tc>
      </w:tr>
    </w:tbl>
    <w:p w14:paraId="0839035D">
      <w:pPr>
        <w:pStyle w:val="2"/>
      </w:pPr>
    </w:p>
    <w:p w14:paraId="5D909B52">
      <w:pPr>
        <w:sectPr>
          <w:footerReference r:id="rId12" w:type="default"/>
          <w:pgSz w:w="11907" w:h="16839"/>
          <w:pgMar w:top="1431" w:right="1459" w:bottom="1232" w:left="1459" w:header="0" w:footer="958" w:gutter="0"/>
          <w:cols w:space="720" w:num="1"/>
        </w:sectPr>
      </w:pPr>
    </w:p>
    <w:p w14:paraId="4ED8916A">
      <w:pPr>
        <w:spacing w:line="91" w:lineRule="auto"/>
        <w:rPr>
          <w:rFonts w:ascii="Arial"/>
          <w:sz w:val="2"/>
        </w:rPr>
      </w:pPr>
    </w:p>
    <w:tbl>
      <w:tblPr>
        <w:tblStyle w:val="5"/>
        <w:tblW w:w="89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982"/>
        <w:gridCol w:w="6060"/>
      </w:tblGrid>
      <w:tr w14:paraId="707E5D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40" w:type="dxa"/>
            <w:vAlign w:val="top"/>
          </w:tcPr>
          <w:p w14:paraId="5473B94A">
            <w:pPr>
              <w:pStyle w:val="6"/>
              <w:spacing w:before="111" w:line="218" w:lineRule="auto"/>
              <w:ind w:left="211"/>
            </w:pPr>
            <w:r>
              <w:rPr>
                <w:b/>
                <w:bCs/>
                <w:spacing w:val="-6"/>
              </w:rPr>
              <w:t>序</w:t>
            </w:r>
            <w:r>
              <w:rPr>
                <w:spacing w:val="14"/>
              </w:rPr>
              <w:t xml:space="preserve"> </w:t>
            </w:r>
            <w:r>
              <w:rPr>
                <w:b/>
                <w:bCs/>
                <w:spacing w:val="-6"/>
              </w:rPr>
              <w:t>号</w:t>
            </w:r>
          </w:p>
        </w:tc>
        <w:tc>
          <w:tcPr>
            <w:tcW w:w="1982" w:type="dxa"/>
            <w:vAlign w:val="top"/>
          </w:tcPr>
          <w:p w14:paraId="280FA896">
            <w:pPr>
              <w:pStyle w:val="6"/>
              <w:spacing w:before="111" w:line="218" w:lineRule="auto"/>
              <w:ind w:left="678"/>
            </w:pPr>
            <w:r>
              <w:rPr>
                <w:b/>
                <w:bCs/>
                <w:spacing w:val="-6"/>
              </w:rPr>
              <w:t>类</w:t>
            </w:r>
            <w:r>
              <w:rPr>
                <w:spacing w:val="5"/>
              </w:rPr>
              <w:t xml:space="preserve">  </w:t>
            </w:r>
            <w:r>
              <w:rPr>
                <w:b/>
                <w:bCs/>
                <w:spacing w:val="-6"/>
              </w:rPr>
              <w:t>别</w:t>
            </w:r>
          </w:p>
        </w:tc>
        <w:tc>
          <w:tcPr>
            <w:tcW w:w="6060" w:type="dxa"/>
            <w:vAlign w:val="top"/>
          </w:tcPr>
          <w:p w14:paraId="3F7074C1">
            <w:pPr>
              <w:pStyle w:val="6"/>
              <w:spacing w:before="111" w:line="218" w:lineRule="auto"/>
              <w:ind w:left="2584"/>
            </w:pPr>
            <w:r>
              <w:rPr>
                <w:b/>
                <w:bCs/>
                <w:spacing w:val="-19"/>
              </w:rPr>
              <w:t>内</w:t>
            </w:r>
            <w:r>
              <w:rPr>
                <w:spacing w:val="2"/>
              </w:rPr>
              <w:t xml:space="preserve">     </w:t>
            </w:r>
            <w:r>
              <w:rPr>
                <w:b/>
                <w:bCs/>
                <w:spacing w:val="-19"/>
              </w:rPr>
              <w:t>容</w:t>
            </w:r>
          </w:p>
        </w:tc>
      </w:tr>
      <w:tr w14:paraId="405386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83" w:hRule="atLeast"/>
        </w:trPr>
        <w:tc>
          <w:tcPr>
            <w:tcW w:w="940" w:type="dxa"/>
            <w:vAlign w:val="top"/>
          </w:tcPr>
          <w:p w14:paraId="54A4995B">
            <w:pPr>
              <w:rPr>
                <w:rFonts w:ascii="Arial"/>
                <w:sz w:val="21"/>
              </w:rPr>
            </w:pPr>
          </w:p>
        </w:tc>
        <w:tc>
          <w:tcPr>
            <w:tcW w:w="1982" w:type="dxa"/>
            <w:vAlign w:val="top"/>
          </w:tcPr>
          <w:p w14:paraId="3646C983">
            <w:pPr>
              <w:rPr>
                <w:rFonts w:ascii="Arial"/>
                <w:sz w:val="21"/>
              </w:rPr>
            </w:pPr>
          </w:p>
        </w:tc>
        <w:tc>
          <w:tcPr>
            <w:tcW w:w="6060" w:type="dxa"/>
            <w:vAlign w:val="top"/>
          </w:tcPr>
          <w:p w14:paraId="3311E60E">
            <w:pPr>
              <w:pStyle w:val="6"/>
              <w:spacing w:before="107" w:line="221" w:lineRule="auto"/>
              <w:ind w:left="119"/>
            </w:pPr>
            <w:r>
              <w:rPr>
                <w:spacing w:val="-1"/>
              </w:rPr>
              <w:t>（300-100）万元×1.1%=2.2</w:t>
            </w:r>
            <w:r>
              <w:rPr>
                <w:spacing w:val="-39"/>
              </w:rPr>
              <w:t xml:space="preserve"> </w:t>
            </w:r>
            <w:r>
              <w:rPr>
                <w:spacing w:val="-1"/>
              </w:rPr>
              <w:t>万元</w:t>
            </w:r>
          </w:p>
          <w:p w14:paraId="6174FE0A">
            <w:pPr>
              <w:pStyle w:val="6"/>
              <w:spacing w:before="107" w:line="221" w:lineRule="auto"/>
              <w:ind w:left="113"/>
            </w:pPr>
            <w:r>
              <w:rPr>
                <w:spacing w:val="-2"/>
              </w:rPr>
              <w:t>合计收费=1.5</w:t>
            </w:r>
            <w:r>
              <w:rPr>
                <w:spacing w:val="-36"/>
              </w:rPr>
              <w:t xml:space="preserve"> </w:t>
            </w:r>
            <w:r>
              <w:rPr>
                <w:spacing w:val="-2"/>
              </w:rPr>
              <w:t>万元+2.2</w:t>
            </w:r>
            <w:r>
              <w:rPr>
                <w:spacing w:val="-41"/>
              </w:rPr>
              <w:t xml:space="preserve"> </w:t>
            </w:r>
            <w:r>
              <w:rPr>
                <w:spacing w:val="-2"/>
              </w:rPr>
              <w:t>万元=3.7</w:t>
            </w:r>
            <w:r>
              <w:rPr>
                <w:spacing w:val="-39"/>
              </w:rPr>
              <w:t xml:space="preserve"> </w:t>
            </w:r>
            <w:r>
              <w:rPr>
                <w:spacing w:val="-2"/>
              </w:rPr>
              <w:t>万元</w:t>
            </w:r>
          </w:p>
          <w:p w14:paraId="06AB66F6">
            <w:pPr>
              <w:pStyle w:val="6"/>
              <w:spacing w:before="110" w:line="316" w:lineRule="auto"/>
              <w:ind w:left="123" w:right="103" w:hanging="11"/>
            </w:pPr>
            <w:r>
              <w:rPr>
                <w:spacing w:val="-2"/>
              </w:rPr>
              <w:t>某服务招标代理业务中标金额为</w:t>
            </w:r>
            <w:r>
              <w:rPr>
                <w:spacing w:val="-40"/>
              </w:rPr>
              <w:t xml:space="preserve"> </w:t>
            </w:r>
            <w:r>
              <w:rPr>
                <w:spacing w:val="-2"/>
              </w:rPr>
              <w:t>300</w:t>
            </w:r>
            <w:r>
              <w:rPr>
                <w:spacing w:val="-42"/>
              </w:rPr>
              <w:t xml:space="preserve"> </w:t>
            </w:r>
            <w:r>
              <w:rPr>
                <w:spacing w:val="-2"/>
              </w:rPr>
              <w:t>万元，计</w:t>
            </w:r>
            <w:r>
              <w:rPr>
                <w:spacing w:val="-3"/>
              </w:rPr>
              <w:t>算招标代理服务收</w:t>
            </w:r>
            <w:r>
              <w:rPr>
                <w:spacing w:val="-9"/>
              </w:rPr>
              <w:t>费额如下：</w:t>
            </w:r>
          </w:p>
          <w:p w14:paraId="3B55952C">
            <w:pPr>
              <w:pStyle w:val="6"/>
              <w:spacing w:line="221" w:lineRule="auto"/>
              <w:ind w:left="128"/>
            </w:pPr>
            <w:r>
              <w:rPr>
                <w:spacing w:val="-3"/>
              </w:rPr>
              <w:t>100</w:t>
            </w:r>
            <w:r>
              <w:rPr>
                <w:spacing w:val="-32"/>
              </w:rPr>
              <w:t xml:space="preserve"> </w:t>
            </w:r>
            <w:r>
              <w:rPr>
                <w:spacing w:val="-3"/>
              </w:rPr>
              <w:t>万元×1.5%=1.5</w:t>
            </w:r>
            <w:r>
              <w:rPr>
                <w:spacing w:val="-41"/>
              </w:rPr>
              <w:t xml:space="preserve"> </w:t>
            </w:r>
            <w:r>
              <w:rPr>
                <w:spacing w:val="-3"/>
              </w:rPr>
              <w:t>万元</w:t>
            </w:r>
          </w:p>
          <w:p w14:paraId="3781EFDD">
            <w:pPr>
              <w:pStyle w:val="6"/>
              <w:spacing w:before="108" w:line="221" w:lineRule="auto"/>
              <w:ind w:left="119"/>
            </w:pPr>
            <w:r>
              <w:rPr>
                <w:spacing w:val="-1"/>
              </w:rPr>
              <w:t>（300-100）万元×0.8%=1.6</w:t>
            </w:r>
            <w:r>
              <w:rPr>
                <w:spacing w:val="-39"/>
              </w:rPr>
              <w:t xml:space="preserve"> </w:t>
            </w:r>
            <w:r>
              <w:rPr>
                <w:spacing w:val="-1"/>
              </w:rPr>
              <w:t>万元</w:t>
            </w:r>
          </w:p>
          <w:p w14:paraId="3D2421E1">
            <w:pPr>
              <w:pStyle w:val="6"/>
              <w:spacing w:before="108" w:line="221" w:lineRule="auto"/>
              <w:ind w:left="113"/>
            </w:pPr>
            <w:r>
              <w:rPr>
                <w:spacing w:val="-2"/>
              </w:rPr>
              <w:t>合计收费=1.5</w:t>
            </w:r>
            <w:r>
              <w:rPr>
                <w:spacing w:val="-36"/>
              </w:rPr>
              <w:t xml:space="preserve"> </w:t>
            </w:r>
            <w:r>
              <w:rPr>
                <w:spacing w:val="-2"/>
              </w:rPr>
              <w:t>万元+1.6</w:t>
            </w:r>
            <w:r>
              <w:rPr>
                <w:spacing w:val="-41"/>
              </w:rPr>
              <w:t xml:space="preserve"> </w:t>
            </w:r>
            <w:r>
              <w:rPr>
                <w:spacing w:val="-2"/>
              </w:rPr>
              <w:t>万元=3.1</w:t>
            </w:r>
            <w:r>
              <w:rPr>
                <w:spacing w:val="-39"/>
              </w:rPr>
              <w:t xml:space="preserve"> </w:t>
            </w:r>
            <w:r>
              <w:rPr>
                <w:spacing w:val="-2"/>
              </w:rPr>
              <w:t>万元</w:t>
            </w:r>
          </w:p>
          <w:p w14:paraId="1079654B">
            <w:pPr>
              <w:pStyle w:val="6"/>
              <w:spacing w:before="108" w:line="317" w:lineRule="auto"/>
              <w:ind w:left="119" w:right="103" w:hanging="7"/>
            </w:pPr>
            <w:r>
              <w:rPr>
                <w:spacing w:val="-1"/>
              </w:rPr>
              <w:t>某工程招标代理业务中标金额为 1000</w:t>
            </w:r>
            <w:r>
              <w:rPr>
                <w:spacing w:val="-2"/>
              </w:rPr>
              <w:t xml:space="preserve"> 万元，计算招标代理服务收费额如下：</w:t>
            </w:r>
          </w:p>
          <w:p w14:paraId="540B6614">
            <w:pPr>
              <w:pStyle w:val="6"/>
              <w:spacing w:before="1" w:line="221" w:lineRule="auto"/>
              <w:ind w:left="128"/>
            </w:pPr>
            <w:r>
              <w:rPr>
                <w:spacing w:val="-3"/>
              </w:rPr>
              <w:t>100</w:t>
            </w:r>
            <w:r>
              <w:rPr>
                <w:spacing w:val="-39"/>
              </w:rPr>
              <w:t xml:space="preserve"> </w:t>
            </w:r>
            <w:r>
              <w:rPr>
                <w:spacing w:val="-3"/>
              </w:rPr>
              <w:t>万元×1.0%=1</w:t>
            </w:r>
            <w:r>
              <w:rPr>
                <w:spacing w:val="-40"/>
              </w:rPr>
              <w:t xml:space="preserve"> </w:t>
            </w:r>
            <w:r>
              <w:rPr>
                <w:spacing w:val="-3"/>
              </w:rPr>
              <w:t>万元</w:t>
            </w:r>
          </w:p>
          <w:p w14:paraId="0E4455C9">
            <w:pPr>
              <w:pStyle w:val="6"/>
              <w:spacing w:before="108" w:line="221" w:lineRule="auto"/>
              <w:ind w:left="119"/>
            </w:pPr>
            <w:r>
              <w:rPr>
                <w:spacing w:val="-1"/>
              </w:rPr>
              <w:t>（500-100）万元×0.7%=2.8</w:t>
            </w:r>
            <w:r>
              <w:rPr>
                <w:spacing w:val="-39"/>
              </w:rPr>
              <w:t xml:space="preserve"> </w:t>
            </w:r>
            <w:r>
              <w:rPr>
                <w:spacing w:val="-1"/>
              </w:rPr>
              <w:t>万元</w:t>
            </w:r>
          </w:p>
          <w:p w14:paraId="5014EBD7">
            <w:pPr>
              <w:pStyle w:val="6"/>
              <w:spacing w:before="109" w:line="221" w:lineRule="auto"/>
              <w:ind w:left="119"/>
            </w:pPr>
            <w:r>
              <w:rPr>
                <w:spacing w:val="-1"/>
              </w:rPr>
              <w:t>（1000-500）万元×0.55%=2.75</w:t>
            </w:r>
            <w:r>
              <w:rPr>
                <w:spacing w:val="-35"/>
              </w:rPr>
              <w:t xml:space="preserve"> </w:t>
            </w:r>
            <w:r>
              <w:rPr>
                <w:spacing w:val="-1"/>
              </w:rPr>
              <w:t>万元</w:t>
            </w:r>
          </w:p>
          <w:p w14:paraId="7E2D1F76">
            <w:pPr>
              <w:pStyle w:val="6"/>
              <w:spacing w:before="108" w:line="216" w:lineRule="auto"/>
              <w:ind w:left="113"/>
            </w:pPr>
            <w:r>
              <w:rPr>
                <w:spacing w:val="-1"/>
              </w:rPr>
              <w:t>合计收费=1+2.8+2.75=6.55</w:t>
            </w:r>
            <w:r>
              <w:rPr>
                <w:spacing w:val="-33"/>
              </w:rPr>
              <w:t xml:space="preserve"> </w:t>
            </w:r>
            <w:r>
              <w:rPr>
                <w:spacing w:val="-1"/>
              </w:rPr>
              <w:t>万元</w:t>
            </w:r>
          </w:p>
        </w:tc>
      </w:tr>
      <w:tr w14:paraId="3F7441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30" w:hRule="atLeast"/>
        </w:trPr>
        <w:tc>
          <w:tcPr>
            <w:tcW w:w="940" w:type="dxa"/>
            <w:vAlign w:val="top"/>
          </w:tcPr>
          <w:p w14:paraId="1F749837">
            <w:pPr>
              <w:spacing w:line="251" w:lineRule="auto"/>
              <w:rPr>
                <w:rFonts w:ascii="Arial"/>
                <w:sz w:val="21"/>
              </w:rPr>
            </w:pPr>
          </w:p>
          <w:p w14:paraId="747A3C3A">
            <w:pPr>
              <w:spacing w:line="251" w:lineRule="auto"/>
              <w:rPr>
                <w:rFonts w:ascii="Arial"/>
                <w:sz w:val="21"/>
              </w:rPr>
            </w:pPr>
          </w:p>
          <w:p w14:paraId="3642AF6A">
            <w:pPr>
              <w:spacing w:line="251" w:lineRule="auto"/>
              <w:rPr>
                <w:rFonts w:ascii="Arial"/>
                <w:sz w:val="21"/>
              </w:rPr>
            </w:pPr>
          </w:p>
          <w:p w14:paraId="3AC3A01F">
            <w:pPr>
              <w:spacing w:line="251" w:lineRule="auto"/>
              <w:rPr>
                <w:rFonts w:ascii="Arial"/>
                <w:sz w:val="21"/>
              </w:rPr>
            </w:pPr>
          </w:p>
          <w:p w14:paraId="03C047A5">
            <w:pPr>
              <w:spacing w:line="251" w:lineRule="auto"/>
              <w:rPr>
                <w:rFonts w:ascii="Arial"/>
                <w:sz w:val="21"/>
              </w:rPr>
            </w:pPr>
          </w:p>
          <w:p w14:paraId="0551FABC">
            <w:pPr>
              <w:spacing w:line="252" w:lineRule="auto"/>
              <w:rPr>
                <w:rFonts w:ascii="Arial"/>
                <w:sz w:val="21"/>
              </w:rPr>
            </w:pPr>
          </w:p>
          <w:p w14:paraId="147F87FF">
            <w:pPr>
              <w:spacing w:line="252" w:lineRule="auto"/>
              <w:rPr>
                <w:rFonts w:ascii="Arial"/>
                <w:sz w:val="21"/>
              </w:rPr>
            </w:pPr>
          </w:p>
          <w:p w14:paraId="227A6235">
            <w:pPr>
              <w:spacing w:line="252" w:lineRule="auto"/>
              <w:rPr>
                <w:rFonts w:ascii="Arial"/>
                <w:sz w:val="21"/>
              </w:rPr>
            </w:pPr>
          </w:p>
          <w:p w14:paraId="57007057">
            <w:pPr>
              <w:pStyle w:val="6"/>
              <w:spacing w:before="68" w:line="241" w:lineRule="auto"/>
              <w:ind w:left="372"/>
            </w:pPr>
            <w:r>
              <w:rPr>
                <w:spacing w:val="-3"/>
              </w:rPr>
              <w:t>29</w:t>
            </w:r>
          </w:p>
        </w:tc>
        <w:tc>
          <w:tcPr>
            <w:tcW w:w="1982" w:type="dxa"/>
            <w:vAlign w:val="top"/>
          </w:tcPr>
          <w:p w14:paraId="31874425">
            <w:pPr>
              <w:spacing w:line="251" w:lineRule="auto"/>
              <w:rPr>
                <w:rFonts w:ascii="Arial"/>
                <w:sz w:val="21"/>
              </w:rPr>
            </w:pPr>
          </w:p>
          <w:p w14:paraId="6786569A">
            <w:pPr>
              <w:spacing w:line="251" w:lineRule="auto"/>
              <w:rPr>
                <w:rFonts w:ascii="Arial"/>
                <w:sz w:val="21"/>
              </w:rPr>
            </w:pPr>
          </w:p>
          <w:p w14:paraId="26A7BA2B">
            <w:pPr>
              <w:spacing w:line="251" w:lineRule="auto"/>
              <w:rPr>
                <w:rFonts w:ascii="Arial"/>
                <w:sz w:val="21"/>
              </w:rPr>
            </w:pPr>
          </w:p>
          <w:p w14:paraId="44E3F8E9">
            <w:pPr>
              <w:spacing w:line="251" w:lineRule="auto"/>
              <w:rPr>
                <w:rFonts w:ascii="Arial"/>
                <w:sz w:val="21"/>
              </w:rPr>
            </w:pPr>
          </w:p>
          <w:p w14:paraId="1D8F0DAF">
            <w:pPr>
              <w:spacing w:line="251" w:lineRule="auto"/>
              <w:rPr>
                <w:rFonts w:ascii="Arial"/>
                <w:sz w:val="21"/>
              </w:rPr>
            </w:pPr>
          </w:p>
          <w:p w14:paraId="1D043272">
            <w:pPr>
              <w:spacing w:line="252" w:lineRule="auto"/>
              <w:rPr>
                <w:rFonts w:ascii="Arial"/>
                <w:sz w:val="21"/>
              </w:rPr>
            </w:pPr>
          </w:p>
          <w:p w14:paraId="56356748">
            <w:pPr>
              <w:spacing w:line="252" w:lineRule="auto"/>
              <w:rPr>
                <w:rFonts w:ascii="Arial"/>
                <w:sz w:val="21"/>
              </w:rPr>
            </w:pPr>
          </w:p>
          <w:p w14:paraId="795539D2">
            <w:pPr>
              <w:spacing w:line="252" w:lineRule="auto"/>
              <w:rPr>
                <w:rFonts w:ascii="Arial"/>
                <w:sz w:val="21"/>
              </w:rPr>
            </w:pPr>
          </w:p>
          <w:p w14:paraId="2AF3EBED">
            <w:pPr>
              <w:pStyle w:val="6"/>
              <w:spacing w:before="69" w:line="221" w:lineRule="auto"/>
              <w:ind w:left="367"/>
            </w:pPr>
            <w:r>
              <w:rPr>
                <w:spacing w:val="-1"/>
              </w:rPr>
              <w:t>其他补充事项</w:t>
            </w:r>
          </w:p>
        </w:tc>
        <w:tc>
          <w:tcPr>
            <w:tcW w:w="6060" w:type="dxa"/>
            <w:vAlign w:val="top"/>
          </w:tcPr>
          <w:p w14:paraId="5130AD78">
            <w:pPr>
              <w:pStyle w:val="6"/>
              <w:spacing w:before="111" w:line="220" w:lineRule="auto"/>
              <w:ind w:left="128"/>
            </w:pPr>
            <w:r>
              <w:rPr>
                <w:b/>
                <w:bCs/>
                <w:spacing w:val="-4"/>
              </w:rPr>
              <w:t>1.推荐成交候选供应商</w:t>
            </w:r>
          </w:p>
          <w:p w14:paraId="7FF53E3C">
            <w:pPr>
              <w:pStyle w:val="6"/>
              <w:spacing w:before="111" w:line="316" w:lineRule="auto"/>
              <w:ind w:left="118" w:right="102" w:hanging="4"/>
            </w:pPr>
            <w:r>
              <w:rPr>
                <w:spacing w:val="-2"/>
              </w:rPr>
              <w:t>按评审后得分由高到低顺序排列。得分相同的，按响应报价由低到高顺序排列。得分且响应报价相同的并列。</w:t>
            </w:r>
          </w:p>
          <w:p w14:paraId="07BE496F">
            <w:pPr>
              <w:pStyle w:val="6"/>
              <w:spacing w:line="219" w:lineRule="auto"/>
              <w:ind w:left="115"/>
            </w:pPr>
            <w:r>
              <w:rPr>
                <w:b/>
                <w:bCs/>
                <w:spacing w:val="-2"/>
              </w:rPr>
              <w:t>2.本采购包推荐成交候选供应商的数量：</w:t>
            </w:r>
            <w:r>
              <w:rPr>
                <w:spacing w:val="-2"/>
                <w:u w:val="single" w:color="auto"/>
              </w:rPr>
              <w:t xml:space="preserve"> </w:t>
            </w:r>
            <w:r>
              <w:rPr>
                <w:b/>
                <w:bCs/>
                <w:spacing w:val="-2"/>
                <w:u w:val="single" w:color="auto"/>
              </w:rPr>
              <w:t>3</w:t>
            </w:r>
            <w:r>
              <w:rPr>
                <w:spacing w:val="-2"/>
                <w:u w:val="single" w:color="auto"/>
              </w:rPr>
              <w:t xml:space="preserve"> </w:t>
            </w:r>
            <w:r>
              <w:rPr>
                <w:b/>
                <w:bCs/>
                <w:spacing w:val="-2"/>
              </w:rPr>
              <w:t>家。</w:t>
            </w:r>
          </w:p>
          <w:p w14:paraId="1FED681B">
            <w:pPr>
              <w:pStyle w:val="6"/>
              <w:spacing w:before="110" w:line="220" w:lineRule="auto"/>
              <w:ind w:left="117"/>
            </w:pPr>
            <w:r>
              <w:rPr>
                <w:b/>
                <w:bCs/>
                <w:spacing w:val="-4"/>
              </w:rPr>
              <w:t>3.成交供应商数量：</w:t>
            </w:r>
            <w:r>
              <w:rPr>
                <w:spacing w:val="-4"/>
                <w:u w:val="single" w:color="auto"/>
              </w:rPr>
              <w:t xml:space="preserve"> </w:t>
            </w:r>
            <w:r>
              <w:rPr>
                <w:b/>
                <w:bCs/>
                <w:spacing w:val="-4"/>
                <w:u w:val="single" w:color="auto"/>
              </w:rPr>
              <w:t>2</w:t>
            </w:r>
            <w:r>
              <w:rPr>
                <w:spacing w:val="-4"/>
                <w:u w:val="single" w:color="auto"/>
              </w:rPr>
              <w:t xml:space="preserve">  </w:t>
            </w:r>
            <w:r>
              <w:rPr>
                <w:spacing w:val="-82"/>
              </w:rPr>
              <w:t xml:space="preserve"> </w:t>
            </w:r>
            <w:r>
              <w:rPr>
                <w:b/>
                <w:bCs/>
                <w:spacing w:val="-4"/>
              </w:rPr>
              <w:t>家。</w:t>
            </w:r>
          </w:p>
          <w:p w14:paraId="1BD4562F">
            <w:pPr>
              <w:pStyle w:val="6"/>
              <w:spacing w:before="111" w:line="316" w:lineRule="auto"/>
              <w:ind w:left="112" w:right="102" w:firstLine="1"/>
              <w:jc w:val="both"/>
            </w:pPr>
            <w:r>
              <w:rPr>
                <w:spacing w:val="2"/>
              </w:rPr>
              <w:t>成交候选供应商并列的，按照 技术和服务水平得分由高到低的</w:t>
            </w:r>
            <w:r>
              <w:rPr>
                <w:spacing w:val="-2"/>
              </w:rPr>
              <w:t>方式确定成交供应商。比选文件未规定的，采取随机抽取的方式</w:t>
            </w:r>
            <w:r>
              <w:rPr>
                <w:spacing w:val="-8"/>
              </w:rPr>
              <w:t>确定。</w:t>
            </w:r>
          </w:p>
          <w:p w14:paraId="5F09E039">
            <w:pPr>
              <w:pStyle w:val="6"/>
              <w:spacing w:before="1" w:line="316" w:lineRule="auto"/>
              <w:ind w:left="114" w:right="102" w:hanging="2"/>
            </w:pPr>
            <w:r>
              <w:rPr>
                <w:spacing w:val="-2"/>
              </w:rPr>
              <w:t>4.比选邀请公告发出后，领取比选文件的供应商数量不满足至少可以淘汰2家的条件，不得开启比选会议；</w:t>
            </w:r>
          </w:p>
          <w:p w14:paraId="5DB5F9EF">
            <w:pPr>
              <w:pStyle w:val="6"/>
              <w:spacing w:line="267" w:lineRule="auto"/>
              <w:ind w:left="113" w:right="105" w:hanging="1"/>
            </w:pPr>
            <w:r>
              <w:rPr>
                <w:spacing w:val="2"/>
              </w:rPr>
              <w:t>通过资格审查、符合性审查的供应商数量不满足至少可以淘汰2</w:t>
            </w:r>
            <w:r>
              <w:rPr>
                <w:spacing w:val="-2"/>
              </w:rPr>
              <w:t>家的条件，应当予以终止比选。</w:t>
            </w:r>
          </w:p>
        </w:tc>
      </w:tr>
    </w:tbl>
    <w:p w14:paraId="2003168D">
      <w:pPr>
        <w:pStyle w:val="2"/>
      </w:pPr>
    </w:p>
    <w:p w14:paraId="203E64DB">
      <w:pPr>
        <w:sectPr>
          <w:footerReference r:id="rId13" w:type="default"/>
          <w:pgSz w:w="11907" w:h="16839"/>
          <w:pgMar w:top="1431" w:right="1459" w:bottom="1232" w:left="1459" w:header="0" w:footer="958" w:gutter="0"/>
          <w:cols w:space="720" w:num="1"/>
        </w:sectPr>
      </w:pPr>
    </w:p>
    <w:p w14:paraId="1706E230">
      <w:pPr>
        <w:spacing w:before="122" w:line="220" w:lineRule="auto"/>
        <w:ind w:left="5"/>
        <w:outlineLvl w:val="1"/>
        <w:rPr>
          <w:rFonts w:ascii="宋体" w:hAnsi="宋体" w:eastAsia="宋体" w:cs="宋体"/>
          <w:sz w:val="24"/>
          <w:szCs w:val="24"/>
        </w:rPr>
      </w:pPr>
      <w:bookmarkStart w:id="11" w:name="bookmark11"/>
      <w:bookmarkEnd w:id="11"/>
      <w:r>
        <w:rPr>
          <w:rFonts w:ascii="宋体" w:hAnsi="宋体" w:eastAsia="宋体" w:cs="宋体"/>
          <w:b/>
          <w:bCs/>
          <w:spacing w:val="-11"/>
          <w:sz w:val="24"/>
          <w:szCs w:val="24"/>
        </w:rPr>
        <w:t>一、总则</w:t>
      </w:r>
    </w:p>
    <w:p w14:paraId="286797AD">
      <w:pPr>
        <w:spacing w:before="97" w:line="221" w:lineRule="auto"/>
        <w:ind w:left="438"/>
        <w:rPr>
          <w:rFonts w:ascii="宋体" w:hAnsi="宋体" w:eastAsia="宋体" w:cs="宋体"/>
          <w:sz w:val="21"/>
          <w:szCs w:val="21"/>
        </w:rPr>
      </w:pPr>
      <w:r>
        <w:rPr>
          <w:rFonts w:ascii="宋体" w:hAnsi="宋体" w:eastAsia="宋体" w:cs="宋体"/>
          <w:b/>
          <w:bCs/>
          <w:spacing w:val="-4"/>
          <w:sz w:val="21"/>
          <w:szCs w:val="21"/>
        </w:rPr>
        <w:t>1.预算资金及来源</w:t>
      </w:r>
    </w:p>
    <w:p w14:paraId="2539432E">
      <w:pPr>
        <w:spacing w:before="157" w:line="219" w:lineRule="auto"/>
        <w:ind w:left="436"/>
        <w:rPr>
          <w:rFonts w:ascii="宋体" w:hAnsi="宋体" w:eastAsia="宋体" w:cs="宋体"/>
          <w:sz w:val="21"/>
          <w:szCs w:val="21"/>
        </w:rPr>
      </w:pPr>
      <w:r>
        <w:rPr>
          <w:rFonts w:ascii="宋体" w:hAnsi="宋体" w:eastAsia="宋体" w:cs="宋体"/>
          <w:spacing w:val="-2"/>
          <w:sz w:val="21"/>
          <w:szCs w:val="21"/>
        </w:rPr>
        <w:t>1.1 本项目已经</w:t>
      </w:r>
      <w:r>
        <w:rPr>
          <w:rFonts w:ascii="宋体" w:hAnsi="宋体" w:eastAsia="宋体" w:cs="宋体"/>
          <w:b/>
          <w:bCs/>
          <w:spacing w:val="-2"/>
          <w:sz w:val="21"/>
          <w:szCs w:val="21"/>
          <w:u w:val="single" w:color="auto"/>
        </w:rPr>
        <w:t>国家税务总局阜新市细河区税务局</w:t>
      </w:r>
      <w:r>
        <w:rPr>
          <w:rFonts w:ascii="宋体" w:hAnsi="宋体" w:eastAsia="宋体" w:cs="宋体"/>
          <w:spacing w:val="-2"/>
          <w:sz w:val="21"/>
          <w:szCs w:val="21"/>
        </w:rPr>
        <w:t>批准立项。</w:t>
      </w:r>
    </w:p>
    <w:p w14:paraId="23A07FE3">
      <w:pPr>
        <w:spacing w:before="158" w:line="291" w:lineRule="auto"/>
        <w:ind w:left="2" w:right="163" w:firstLine="433"/>
        <w:rPr>
          <w:rFonts w:ascii="宋体" w:hAnsi="宋体" w:eastAsia="宋体" w:cs="宋体"/>
          <w:sz w:val="21"/>
          <w:szCs w:val="21"/>
        </w:rPr>
      </w:pPr>
      <w:r>
        <w:rPr>
          <w:rFonts w:ascii="宋体" w:hAnsi="宋体" w:eastAsia="宋体" w:cs="宋体"/>
          <w:spacing w:val="-2"/>
          <w:sz w:val="21"/>
          <w:szCs w:val="21"/>
        </w:rPr>
        <w:t>1.2 本项目预算资金见</w:t>
      </w:r>
      <w:r>
        <w:rPr>
          <w:rFonts w:ascii="宋体" w:hAnsi="宋体" w:eastAsia="宋体" w:cs="宋体"/>
          <w:b/>
          <w:bCs/>
          <w:spacing w:val="-2"/>
          <w:sz w:val="21"/>
          <w:szCs w:val="21"/>
        </w:rPr>
        <w:t>供应商须知前附表</w:t>
      </w:r>
      <w:r>
        <w:rPr>
          <w:rFonts w:ascii="宋体" w:hAnsi="宋体" w:eastAsia="宋体" w:cs="宋体"/>
          <w:spacing w:val="-2"/>
          <w:sz w:val="21"/>
          <w:szCs w:val="21"/>
        </w:rPr>
        <w:t>，已列入</w:t>
      </w:r>
      <w:r>
        <w:rPr>
          <w:rFonts w:ascii="宋体" w:hAnsi="宋体" w:eastAsia="宋体" w:cs="宋体"/>
          <w:b/>
          <w:bCs/>
          <w:spacing w:val="-2"/>
          <w:sz w:val="21"/>
          <w:szCs w:val="21"/>
          <w:u w:val="single" w:color="auto"/>
        </w:rPr>
        <w:t>国家税务总局阜新市细河区税务局</w:t>
      </w:r>
      <w:r>
        <w:rPr>
          <w:rFonts w:ascii="宋体" w:hAnsi="宋体" w:eastAsia="宋体" w:cs="宋体"/>
          <w:spacing w:val="-2"/>
          <w:sz w:val="21"/>
          <w:szCs w:val="21"/>
        </w:rPr>
        <w:t>预</w:t>
      </w:r>
      <w:r>
        <w:rPr>
          <w:rFonts w:ascii="宋体" w:hAnsi="宋体" w:eastAsia="宋体" w:cs="宋体"/>
          <w:spacing w:val="-10"/>
          <w:sz w:val="21"/>
          <w:szCs w:val="21"/>
        </w:rPr>
        <w:t>算。</w:t>
      </w:r>
    </w:p>
    <w:p w14:paraId="63924EF7">
      <w:pPr>
        <w:spacing w:before="156" w:line="221" w:lineRule="auto"/>
        <w:ind w:left="425"/>
        <w:rPr>
          <w:rFonts w:ascii="宋体" w:hAnsi="宋体" w:eastAsia="宋体" w:cs="宋体"/>
          <w:sz w:val="21"/>
          <w:szCs w:val="21"/>
        </w:rPr>
      </w:pPr>
      <w:r>
        <w:rPr>
          <w:rFonts w:ascii="宋体" w:hAnsi="宋体" w:eastAsia="宋体" w:cs="宋体"/>
          <w:b/>
          <w:bCs/>
          <w:spacing w:val="-3"/>
          <w:sz w:val="21"/>
          <w:szCs w:val="21"/>
        </w:rPr>
        <w:t>2.合格的产品和服务</w:t>
      </w:r>
    </w:p>
    <w:p w14:paraId="62DF302C">
      <w:pPr>
        <w:spacing w:before="156" w:line="290" w:lineRule="auto"/>
        <w:ind w:left="5" w:right="161" w:firstLine="418"/>
        <w:rPr>
          <w:rFonts w:ascii="宋体" w:hAnsi="宋体" w:eastAsia="宋体" w:cs="宋体"/>
          <w:sz w:val="21"/>
          <w:szCs w:val="21"/>
        </w:rPr>
      </w:pPr>
      <w:r>
        <w:rPr>
          <w:rFonts w:ascii="宋体" w:hAnsi="宋体" w:eastAsia="宋体" w:cs="宋体"/>
          <w:sz w:val="21"/>
          <w:szCs w:val="21"/>
        </w:rPr>
        <w:t>2.1 本项目所涉及的所有产品和服务均应来自中国境内（</w:t>
      </w:r>
      <w:r>
        <w:rPr>
          <w:rFonts w:ascii="宋体" w:hAnsi="宋体" w:eastAsia="宋体" w:cs="宋体"/>
          <w:spacing w:val="-1"/>
          <w:sz w:val="21"/>
          <w:szCs w:val="21"/>
        </w:rPr>
        <w:t>指关境内</w:t>
      </w:r>
      <w:r>
        <w:rPr>
          <w:rFonts w:ascii="宋体" w:hAnsi="宋体" w:eastAsia="宋体" w:cs="宋体"/>
          <w:spacing w:val="3"/>
          <w:sz w:val="21"/>
          <w:szCs w:val="21"/>
        </w:rPr>
        <w:t>），</w:t>
      </w:r>
      <w:r>
        <w:rPr>
          <w:rFonts w:ascii="宋体" w:hAnsi="宋体" w:eastAsia="宋体" w:cs="宋体"/>
          <w:spacing w:val="-1"/>
          <w:sz w:val="21"/>
          <w:szCs w:val="21"/>
        </w:rPr>
        <w:t>合同金额的支付也仅限于这些产品和服务。</w:t>
      </w:r>
    </w:p>
    <w:p w14:paraId="4CC36078">
      <w:pPr>
        <w:spacing w:before="160" w:line="220" w:lineRule="auto"/>
        <w:ind w:left="423"/>
        <w:rPr>
          <w:rFonts w:ascii="宋体" w:hAnsi="宋体" w:eastAsia="宋体" w:cs="宋体"/>
          <w:sz w:val="21"/>
          <w:szCs w:val="21"/>
        </w:rPr>
      </w:pPr>
      <w:r>
        <w:rPr>
          <w:rFonts w:ascii="宋体" w:hAnsi="宋体" w:eastAsia="宋体" w:cs="宋体"/>
          <w:spacing w:val="-2"/>
          <w:sz w:val="21"/>
          <w:szCs w:val="21"/>
        </w:rPr>
        <w:t>2.2 合格的产品和服务即</w:t>
      </w:r>
      <w:r>
        <w:rPr>
          <w:rFonts w:ascii="宋体" w:hAnsi="宋体" w:eastAsia="宋体" w:cs="宋体"/>
          <w:b/>
          <w:bCs/>
          <w:spacing w:val="-2"/>
          <w:sz w:val="21"/>
          <w:szCs w:val="21"/>
        </w:rPr>
        <w:t>采购需求</w:t>
      </w:r>
      <w:r>
        <w:rPr>
          <w:rFonts w:ascii="宋体" w:hAnsi="宋体" w:eastAsia="宋体" w:cs="宋体"/>
          <w:spacing w:val="-2"/>
          <w:sz w:val="21"/>
          <w:szCs w:val="21"/>
        </w:rPr>
        <w:t>见</w:t>
      </w:r>
      <w:r>
        <w:rPr>
          <w:rFonts w:ascii="宋体" w:hAnsi="宋体" w:eastAsia="宋体" w:cs="宋体"/>
          <w:b/>
          <w:bCs/>
          <w:spacing w:val="-2"/>
          <w:sz w:val="21"/>
          <w:szCs w:val="21"/>
        </w:rPr>
        <w:t>比选文件（技术部分）。</w:t>
      </w:r>
    </w:p>
    <w:p w14:paraId="6FC3561B">
      <w:pPr>
        <w:spacing w:before="157" w:line="290" w:lineRule="auto"/>
        <w:ind w:right="161" w:firstLine="423"/>
        <w:rPr>
          <w:rFonts w:ascii="宋体" w:hAnsi="宋体" w:eastAsia="宋体" w:cs="宋体"/>
          <w:sz w:val="21"/>
          <w:szCs w:val="21"/>
        </w:rPr>
      </w:pPr>
      <w:r>
        <w:rPr>
          <w:rFonts w:ascii="宋体" w:hAnsi="宋体" w:eastAsia="宋体" w:cs="宋体"/>
          <w:sz w:val="21"/>
          <w:szCs w:val="21"/>
        </w:rPr>
        <w:t>2.3 供应商应保证所提供的产品及服务免受第三方提出侵犯其知识产权（专利</w:t>
      </w:r>
      <w:r>
        <w:rPr>
          <w:rFonts w:ascii="宋体" w:hAnsi="宋体" w:eastAsia="宋体" w:cs="宋体"/>
          <w:spacing w:val="-1"/>
          <w:sz w:val="21"/>
          <w:szCs w:val="21"/>
        </w:rPr>
        <w:t>权、商标权、工业设计权及使用权）的请求及起诉。</w:t>
      </w:r>
    </w:p>
    <w:p w14:paraId="25E3C61F">
      <w:pPr>
        <w:spacing w:before="157" w:line="220" w:lineRule="auto"/>
        <w:ind w:left="427"/>
        <w:rPr>
          <w:rFonts w:ascii="宋体" w:hAnsi="宋体" w:eastAsia="宋体" w:cs="宋体"/>
          <w:sz w:val="21"/>
          <w:szCs w:val="21"/>
        </w:rPr>
      </w:pPr>
      <w:r>
        <w:rPr>
          <w:rFonts w:ascii="宋体" w:hAnsi="宋体" w:eastAsia="宋体" w:cs="宋体"/>
          <w:b/>
          <w:bCs/>
          <w:spacing w:val="-3"/>
          <w:sz w:val="21"/>
          <w:szCs w:val="21"/>
        </w:rPr>
        <w:t>3.合格的供应商</w:t>
      </w:r>
    </w:p>
    <w:p w14:paraId="233E97D3">
      <w:pPr>
        <w:spacing w:before="257" w:line="221" w:lineRule="auto"/>
        <w:ind w:left="424"/>
        <w:rPr>
          <w:rFonts w:ascii="宋体" w:hAnsi="宋体" w:eastAsia="宋体" w:cs="宋体"/>
          <w:sz w:val="21"/>
          <w:szCs w:val="21"/>
        </w:rPr>
      </w:pPr>
      <w:r>
        <w:rPr>
          <w:rFonts w:ascii="宋体" w:hAnsi="宋体" w:eastAsia="宋体" w:cs="宋体"/>
          <w:spacing w:val="-4"/>
          <w:sz w:val="21"/>
          <w:szCs w:val="21"/>
        </w:rPr>
        <w:t>3.1</w:t>
      </w:r>
      <w:r>
        <w:rPr>
          <w:rFonts w:ascii="宋体" w:hAnsi="宋体" w:eastAsia="宋体" w:cs="宋体"/>
          <w:spacing w:val="-35"/>
          <w:sz w:val="21"/>
          <w:szCs w:val="21"/>
        </w:rPr>
        <w:t xml:space="preserve"> </w:t>
      </w:r>
      <w:r>
        <w:rPr>
          <w:rFonts w:ascii="宋体" w:hAnsi="宋体" w:eastAsia="宋体" w:cs="宋体"/>
          <w:spacing w:val="-4"/>
          <w:sz w:val="21"/>
          <w:szCs w:val="21"/>
        </w:rPr>
        <w:t>一般规定</w:t>
      </w:r>
    </w:p>
    <w:p w14:paraId="27F7D51E">
      <w:pPr>
        <w:spacing w:before="216" w:line="220" w:lineRule="auto"/>
        <w:ind w:left="424"/>
        <w:rPr>
          <w:rFonts w:ascii="宋体" w:hAnsi="宋体" w:eastAsia="宋体" w:cs="宋体"/>
          <w:sz w:val="21"/>
          <w:szCs w:val="21"/>
        </w:rPr>
      </w:pPr>
      <w:r>
        <w:rPr>
          <w:rFonts w:ascii="宋体" w:hAnsi="宋体" w:eastAsia="宋体" w:cs="宋体"/>
          <w:spacing w:val="-4"/>
          <w:sz w:val="21"/>
          <w:szCs w:val="21"/>
        </w:rPr>
        <w:t>3.1.1</w:t>
      </w:r>
      <w:r>
        <w:rPr>
          <w:rFonts w:ascii="宋体" w:hAnsi="宋体" w:eastAsia="宋体" w:cs="宋体"/>
          <w:spacing w:val="-47"/>
          <w:sz w:val="21"/>
          <w:szCs w:val="21"/>
        </w:rPr>
        <w:t xml:space="preserve"> </w:t>
      </w:r>
      <w:r>
        <w:rPr>
          <w:rFonts w:ascii="宋体" w:hAnsi="宋体" w:eastAsia="宋体" w:cs="宋体"/>
          <w:spacing w:val="-4"/>
          <w:sz w:val="21"/>
          <w:szCs w:val="21"/>
        </w:rPr>
        <w:t>供应商应遵守《中华人民共和国民法典》及有关法律、法规和规章的</w:t>
      </w:r>
      <w:r>
        <w:rPr>
          <w:rFonts w:ascii="宋体" w:hAnsi="宋体" w:eastAsia="宋体" w:cs="宋体"/>
          <w:spacing w:val="-5"/>
          <w:sz w:val="21"/>
          <w:szCs w:val="21"/>
        </w:rPr>
        <w:t>强制性规定。</w:t>
      </w:r>
    </w:p>
    <w:p w14:paraId="4339A020">
      <w:pPr>
        <w:spacing w:before="217" w:line="220" w:lineRule="auto"/>
        <w:ind w:left="424"/>
        <w:rPr>
          <w:rFonts w:ascii="宋体" w:hAnsi="宋体" w:eastAsia="宋体" w:cs="宋体"/>
          <w:sz w:val="21"/>
          <w:szCs w:val="21"/>
        </w:rPr>
      </w:pPr>
      <w:r>
        <w:rPr>
          <w:rFonts w:ascii="宋体" w:hAnsi="宋体" w:eastAsia="宋体" w:cs="宋体"/>
          <w:spacing w:val="-1"/>
          <w:sz w:val="21"/>
          <w:szCs w:val="21"/>
        </w:rPr>
        <w:t>3.1.2</w:t>
      </w:r>
      <w:r>
        <w:rPr>
          <w:rFonts w:ascii="宋体" w:hAnsi="宋体" w:eastAsia="宋体" w:cs="宋体"/>
          <w:spacing w:val="-39"/>
          <w:sz w:val="21"/>
          <w:szCs w:val="21"/>
        </w:rPr>
        <w:t xml:space="preserve"> </w:t>
      </w:r>
      <w:r>
        <w:rPr>
          <w:rFonts w:ascii="宋体" w:hAnsi="宋体" w:eastAsia="宋体" w:cs="宋体"/>
          <w:spacing w:val="-1"/>
          <w:sz w:val="21"/>
          <w:szCs w:val="21"/>
        </w:rPr>
        <w:t>供应商的资格要求及本项目的特定资格要求见</w:t>
      </w:r>
      <w:r>
        <w:rPr>
          <w:rFonts w:ascii="宋体" w:hAnsi="宋体" w:eastAsia="宋体" w:cs="宋体"/>
          <w:b/>
          <w:bCs/>
          <w:spacing w:val="-1"/>
          <w:sz w:val="21"/>
          <w:szCs w:val="21"/>
        </w:rPr>
        <w:t>供应商须知前附表</w:t>
      </w:r>
      <w:r>
        <w:rPr>
          <w:rFonts w:ascii="宋体" w:hAnsi="宋体" w:eastAsia="宋体" w:cs="宋体"/>
          <w:spacing w:val="-1"/>
          <w:sz w:val="21"/>
          <w:szCs w:val="21"/>
        </w:rPr>
        <w:t>。</w:t>
      </w:r>
    </w:p>
    <w:p w14:paraId="33CDE018">
      <w:pPr>
        <w:spacing w:before="218" w:line="316" w:lineRule="auto"/>
        <w:ind w:left="1" w:right="228" w:firstLine="423"/>
        <w:rPr>
          <w:rFonts w:ascii="宋体" w:hAnsi="宋体" w:eastAsia="宋体" w:cs="宋体"/>
          <w:sz w:val="21"/>
          <w:szCs w:val="21"/>
        </w:rPr>
      </w:pPr>
      <w:r>
        <w:rPr>
          <w:rFonts w:ascii="宋体" w:hAnsi="宋体" w:eastAsia="宋体" w:cs="宋体"/>
          <w:spacing w:val="-2"/>
          <w:sz w:val="21"/>
          <w:szCs w:val="21"/>
        </w:rPr>
        <w:t>3.1.3</w:t>
      </w:r>
      <w:r>
        <w:rPr>
          <w:rFonts w:ascii="宋体" w:hAnsi="宋体" w:eastAsia="宋体" w:cs="宋体"/>
          <w:spacing w:val="-20"/>
          <w:sz w:val="21"/>
          <w:szCs w:val="21"/>
        </w:rPr>
        <w:t xml:space="preserve"> </w:t>
      </w:r>
      <w:r>
        <w:rPr>
          <w:rFonts w:ascii="宋体" w:hAnsi="宋体" w:eastAsia="宋体" w:cs="宋体"/>
          <w:spacing w:val="-2"/>
          <w:sz w:val="21"/>
          <w:szCs w:val="21"/>
        </w:rPr>
        <w:t>资格条件中所称“重大违法记录</w:t>
      </w:r>
      <w:r>
        <w:rPr>
          <w:rFonts w:ascii="宋体" w:hAnsi="宋体" w:eastAsia="宋体" w:cs="宋体"/>
          <w:spacing w:val="-77"/>
          <w:sz w:val="21"/>
          <w:szCs w:val="21"/>
        </w:rPr>
        <w:t xml:space="preserve"> </w:t>
      </w:r>
      <w:r>
        <w:rPr>
          <w:rFonts w:ascii="宋体" w:hAnsi="宋体" w:eastAsia="宋体" w:cs="宋体"/>
          <w:spacing w:val="-2"/>
          <w:sz w:val="21"/>
          <w:szCs w:val="21"/>
        </w:rPr>
        <w:t>”，是指供应商因违法经营受到刑事处罚或者责</w:t>
      </w:r>
      <w:r>
        <w:rPr>
          <w:rFonts w:ascii="宋体" w:hAnsi="宋体" w:eastAsia="宋体" w:cs="宋体"/>
          <w:sz w:val="21"/>
          <w:szCs w:val="21"/>
        </w:rPr>
        <w:t>令停产停业、吊销许可证或者执照、较大数额罚款等行</w:t>
      </w:r>
      <w:r>
        <w:rPr>
          <w:rFonts w:ascii="宋体" w:hAnsi="宋体" w:eastAsia="宋体" w:cs="宋体"/>
          <w:spacing w:val="-1"/>
          <w:sz w:val="21"/>
          <w:szCs w:val="21"/>
        </w:rPr>
        <w:t>政处罚。</w:t>
      </w:r>
    </w:p>
    <w:p w14:paraId="7FA828D8">
      <w:pPr>
        <w:spacing w:before="219" w:line="411" w:lineRule="auto"/>
        <w:ind w:left="3" w:firstLine="417"/>
        <w:rPr>
          <w:rFonts w:ascii="宋体" w:hAnsi="宋体" w:eastAsia="宋体" w:cs="宋体"/>
          <w:sz w:val="21"/>
          <w:szCs w:val="21"/>
        </w:rPr>
      </w:pPr>
      <w:r>
        <w:rPr>
          <w:rFonts w:ascii="宋体" w:hAnsi="宋体" w:eastAsia="宋体" w:cs="宋体"/>
          <w:spacing w:val="-2"/>
          <w:sz w:val="21"/>
          <w:szCs w:val="21"/>
        </w:rPr>
        <w:t>供应商在参加比选购买活动前</w:t>
      </w:r>
      <w:r>
        <w:rPr>
          <w:rFonts w:ascii="宋体" w:hAnsi="宋体" w:eastAsia="宋体" w:cs="宋体"/>
          <w:spacing w:val="-34"/>
          <w:sz w:val="21"/>
          <w:szCs w:val="21"/>
        </w:rPr>
        <w:t xml:space="preserve"> </w:t>
      </w:r>
      <w:r>
        <w:rPr>
          <w:rFonts w:ascii="宋体" w:hAnsi="宋体" w:eastAsia="宋体" w:cs="宋体"/>
          <w:spacing w:val="-2"/>
          <w:sz w:val="21"/>
          <w:szCs w:val="21"/>
        </w:rPr>
        <w:t>3</w:t>
      </w:r>
      <w:r>
        <w:rPr>
          <w:rFonts w:ascii="宋体" w:hAnsi="宋体" w:eastAsia="宋体" w:cs="宋体"/>
          <w:spacing w:val="-43"/>
          <w:sz w:val="21"/>
          <w:szCs w:val="21"/>
        </w:rPr>
        <w:t xml:space="preserve"> </w:t>
      </w:r>
      <w:r>
        <w:rPr>
          <w:rFonts w:ascii="宋体" w:hAnsi="宋体" w:eastAsia="宋体" w:cs="宋体"/>
          <w:spacing w:val="-2"/>
          <w:sz w:val="21"/>
          <w:szCs w:val="21"/>
        </w:rPr>
        <w:t>年内因违法经营被禁止在一定期限内参加比选购买活动，</w:t>
      </w:r>
      <w:r>
        <w:rPr>
          <w:rFonts w:ascii="宋体" w:hAnsi="宋体" w:eastAsia="宋体" w:cs="宋体"/>
          <w:spacing w:val="-1"/>
          <w:sz w:val="21"/>
          <w:szCs w:val="21"/>
        </w:rPr>
        <w:t>期限届满的，可以参加比选购买活动。</w:t>
      </w:r>
    </w:p>
    <w:p w14:paraId="046EB531">
      <w:pPr>
        <w:spacing w:before="1" w:line="411" w:lineRule="auto"/>
        <w:ind w:right="161" w:firstLine="405"/>
        <w:rPr>
          <w:rFonts w:ascii="宋体" w:hAnsi="宋体" w:eastAsia="宋体" w:cs="宋体"/>
          <w:sz w:val="21"/>
          <w:szCs w:val="21"/>
        </w:rPr>
      </w:pPr>
      <w:r>
        <w:rPr>
          <w:rFonts w:ascii="宋体" w:hAnsi="宋体" w:eastAsia="宋体" w:cs="宋体"/>
          <w:spacing w:val="-1"/>
          <w:sz w:val="21"/>
          <w:szCs w:val="21"/>
        </w:rPr>
        <w:t>“较大数额罚款</w:t>
      </w:r>
      <w:r>
        <w:rPr>
          <w:rFonts w:ascii="宋体" w:hAnsi="宋体" w:eastAsia="宋体" w:cs="宋体"/>
          <w:spacing w:val="-75"/>
          <w:sz w:val="21"/>
          <w:szCs w:val="21"/>
        </w:rPr>
        <w:t xml:space="preserve"> </w:t>
      </w:r>
      <w:r>
        <w:rPr>
          <w:rFonts w:ascii="宋体" w:hAnsi="宋体" w:eastAsia="宋体" w:cs="宋体"/>
          <w:spacing w:val="-1"/>
          <w:sz w:val="21"/>
          <w:szCs w:val="21"/>
        </w:rPr>
        <w:t>”认定为</w:t>
      </w:r>
      <w:r>
        <w:rPr>
          <w:rFonts w:ascii="宋体" w:hAnsi="宋体" w:eastAsia="宋体" w:cs="宋体"/>
          <w:spacing w:val="-44"/>
          <w:sz w:val="21"/>
          <w:szCs w:val="21"/>
        </w:rPr>
        <w:t xml:space="preserve"> </w:t>
      </w:r>
      <w:r>
        <w:rPr>
          <w:rFonts w:ascii="宋体" w:hAnsi="宋体" w:eastAsia="宋体" w:cs="宋体"/>
          <w:spacing w:val="-1"/>
          <w:sz w:val="21"/>
          <w:szCs w:val="21"/>
        </w:rPr>
        <w:t>200</w:t>
      </w:r>
      <w:r>
        <w:rPr>
          <w:rFonts w:ascii="宋体" w:hAnsi="宋体" w:eastAsia="宋体" w:cs="宋体"/>
          <w:spacing w:val="-39"/>
          <w:sz w:val="21"/>
          <w:szCs w:val="21"/>
        </w:rPr>
        <w:t xml:space="preserve"> </w:t>
      </w:r>
      <w:r>
        <w:rPr>
          <w:rFonts w:ascii="宋体" w:hAnsi="宋体" w:eastAsia="宋体" w:cs="宋体"/>
          <w:spacing w:val="-1"/>
          <w:sz w:val="21"/>
          <w:szCs w:val="21"/>
        </w:rPr>
        <w:t>万元以上的罚款，法律、行政法规以及国务院有关部门明</w:t>
      </w:r>
      <w:r>
        <w:rPr>
          <w:rFonts w:ascii="宋体" w:hAnsi="宋体" w:eastAsia="宋体" w:cs="宋体"/>
          <w:spacing w:val="-2"/>
          <w:sz w:val="21"/>
          <w:szCs w:val="21"/>
        </w:rPr>
        <w:t>确规定相关领域“较大数额罚款</w:t>
      </w:r>
      <w:r>
        <w:rPr>
          <w:rFonts w:ascii="宋体" w:hAnsi="宋体" w:eastAsia="宋体" w:cs="宋体"/>
          <w:spacing w:val="-70"/>
          <w:sz w:val="21"/>
          <w:szCs w:val="21"/>
        </w:rPr>
        <w:t xml:space="preserve"> </w:t>
      </w:r>
      <w:r>
        <w:rPr>
          <w:rFonts w:ascii="宋体" w:hAnsi="宋体" w:eastAsia="宋体" w:cs="宋体"/>
          <w:spacing w:val="-2"/>
          <w:sz w:val="21"/>
          <w:szCs w:val="21"/>
        </w:rPr>
        <w:t>”标准高于</w:t>
      </w:r>
      <w:r>
        <w:rPr>
          <w:rFonts w:ascii="宋体" w:hAnsi="宋体" w:eastAsia="宋体" w:cs="宋体"/>
          <w:spacing w:val="-42"/>
          <w:sz w:val="21"/>
          <w:szCs w:val="21"/>
        </w:rPr>
        <w:t xml:space="preserve"> </w:t>
      </w:r>
      <w:r>
        <w:rPr>
          <w:rFonts w:ascii="宋体" w:hAnsi="宋体" w:eastAsia="宋体" w:cs="宋体"/>
          <w:spacing w:val="-2"/>
          <w:sz w:val="21"/>
          <w:szCs w:val="21"/>
        </w:rPr>
        <w:t>200</w:t>
      </w:r>
      <w:r>
        <w:rPr>
          <w:rFonts w:ascii="宋体" w:hAnsi="宋体" w:eastAsia="宋体" w:cs="宋体"/>
          <w:spacing w:val="-39"/>
          <w:sz w:val="21"/>
          <w:szCs w:val="21"/>
        </w:rPr>
        <w:t xml:space="preserve"> </w:t>
      </w:r>
      <w:r>
        <w:rPr>
          <w:rFonts w:ascii="宋体" w:hAnsi="宋体" w:eastAsia="宋体" w:cs="宋体"/>
          <w:spacing w:val="-2"/>
          <w:sz w:val="21"/>
          <w:szCs w:val="21"/>
        </w:rPr>
        <w:t>万元的，从其规定。</w:t>
      </w:r>
    </w:p>
    <w:p w14:paraId="6B78D8AB">
      <w:pPr>
        <w:spacing w:before="1" w:line="220" w:lineRule="auto"/>
        <w:ind w:left="424"/>
        <w:rPr>
          <w:rFonts w:ascii="宋体" w:hAnsi="宋体" w:eastAsia="宋体" w:cs="宋体"/>
          <w:sz w:val="21"/>
          <w:szCs w:val="21"/>
        </w:rPr>
      </w:pPr>
      <w:r>
        <w:rPr>
          <w:rFonts w:ascii="宋体" w:hAnsi="宋体" w:eastAsia="宋体" w:cs="宋体"/>
          <w:spacing w:val="-2"/>
          <w:sz w:val="21"/>
          <w:szCs w:val="21"/>
        </w:rPr>
        <w:t>3.1.4</w:t>
      </w:r>
      <w:r>
        <w:rPr>
          <w:rFonts w:ascii="宋体" w:hAnsi="宋体" w:eastAsia="宋体" w:cs="宋体"/>
          <w:spacing w:val="-41"/>
          <w:sz w:val="21"/>
          <w:szCs w:val="21"/>
        </w:rPr>
        <w:t xml:space="preserve"> </w:t>
      </w:r>
      <w:r>
        <w:rPr>
          <w:rFonts w:ascii="宋体" w:hAnsi="宋体" w:eastAsia="宋体" w:cs="宋体"/>
          <w:spacing w:val="-2"/>
          <w:sz w:val="21"/>
          <w:szCs w:val="21"/>
        </w:rPr>
        <w:t>信用记录要求</w:t>
      </w:r>
    </w:p>
    <w:p w14:paraId="657A12E5">
      <w:pPr>
        <w:spacing w:before="213" w:line="412" w:lineRule="auto"/>
        <w:ind w:right="161" w:firstLine="419"/>
        <w:rPr>
          <w:rFonts w:ascii="宋体" w:hAnsi="宋体" w:eastAsia="宋体" w:cs="宋体"/>
          <w:sz w:val="21"/>
          <w:szCs w:val="21"/>
        </w:rPr>
      </w:pPr>
      <w:r>
        <w:rPr>
          <w:rFonts w:ascii="宋体" w:hAnsi="宋体" w:eastAsia="宋体" w:cs="宋体"/>
          <w:sz w:val="21"/>
          <w:szCs w:val="21"/>
        </w:rPr>
        <w:t>采购人、采购代理机构应当通过“信用中国”网站（</w:t>
      </w:r>
      <w:r>
        <w:fldChar w:fldCharType="begin"/>
      </w:r>
      <w:r>
        <w:instrText xml:space="preserve"> HYPERLINK "https://www.creditchina.gov.cn" </w:instrText>
      </w:r>
      <w:r>
        <w:fldChar w:fldCharType="separate"/>
      </w:r>
      <w:r>
        <w:rPr>
          <w:rFonts w:ascii="宋体" w:hAnsi="宋体" w:eastAsia="宋体" w:cs="宋体"/>
          <w:sz w:val="21"/>
          <w:szCs w:val="21"/>
        </w:rPr>
        <w:t>www.creditchina.gov.cn</w:t>
      </w:r>
      <w:r>
        <w:rPr>
          <w:rFonts w:ascii="宋体" w:hAnsi="宋体" w:eastAsia="宋体" w:cs="宋体"/>
          <w:sz w:val="21"/>
          <w:szCs w:val="21"/>
        </w:rPr>
        <w:fldChar w:fldCharType="end"/>
      </w:r>
      <w:r>
        <w:rPr>
          <w:rFonts w:ascii="宋体" w:hAnsi="宋体" w:eastAsia="宋体" w:cs="宋体"/>
          <w:sz w:val="21"/>
          <w:szCs w:val="21"/>
        </w:rPr>
        <w:t>）、</w:t>
      </w:r>
      <w:r>
        <w:rPr>
          <w:rFonts w:ascii="宋体" w:hAnsi="宋体" w:eastAsia="宋体" w:cs="宋体"/>
          <w:spacing w:val="-1"/>
          <w:sz w:val="21"/>
          <w:szCs w:val="21"/>
        </w:rPr>
        <w:t>中国</w:t>
      </w:r>
      <w:r>
        <w:rPr>
          <w:rFonts w:ascii="宋体" w:hAnsi="宋体" w:eastAsia="宋体" w:cs="宋体"/>
          <w:spacing w:val="-8"/>
          <w:sz w:val="21"/>
          <w:szCs w:val="21"/>
        </w:rPr>
        <w:t>政 府 采 购</w:t>
      </w:r>
      <w:r>
        <w:rPr>
          <w:rFonts w:ascii="宋体" w:hAnsi="宋体" w:eastAsia="宋体" w:cs="宋体"/>
          <w:spacing w:val="25"/>
          <w:sz w:val="21"/>
          <w:szCs w:val="21"/>
        </w:rPr>
        <w:t xml:space="preserve"> </w:t>
      </w:r>
      <w:r>
        <w:rPr>
          <w:rFonts w:ascii="宋体" w:hAnsi="宋体" w:eastAsia="宋体" w:cs="宋体"/>
          <w:spacing w:val="-8"/>
          <w:sz w:val="21"/>
          <w:szCs w:val="21"/>
        </w:rPr>
        <w:t>网 （</w:t>
      </w:r>
      <w:r>
        <w:rPr>
          <w:rFonts w:ascii="宋体" w:hAnsi="宋体" w:eastAsia="宋体" w:cs="宋体"/>
          <w:spacing w:val="33"/>
          <w:sz w:val="21"/>
          <w:szCs w:val="21"/>
        </w:rPr>
        <w:t xml:space="preserve"> </w:t>
      </w:r>
      <w:r>
        <w:fldChar w:fldCharType="begin"/>
      </w:r>
      <w:r>
        <w:instrText xml:space="preserve"> HYPERLINK "https://www.ccgp.gov.cn" </w:instrText>
      </w:r>
      <w:r>
        <w:fldChar w:fldCharType="separate"/>
      </w:r>
      <w:r>
        <w:rPr>
          <w:rFonts w:ascii="宋体" w:hAnsi="宋体" w:eastAsia="宋体" w:cs="宋体"/>
          <w:spacing w:val="-8"/>
          <w:sz w:val="21"/>
          <w:szCs w:val="21"/>
        </w:rPr>
        <w:t>www.ccgp.gov.cn</w:t>
      </w:r>
      <w:r>
        <w:rPr>
          <w:rFonts w:ascii="宋体" w:hAnsi="宋体" w:eastAsia="宋体" w:cs="宋体"/>
          <w:spacing w:val="-8"/>
          <w:sz w:val="21"/>
          <w:szCs w:val="21"/>
        </w:rPr>
        <w:fldChar w:fldCharType="end"/>
      </w:r>
      <w:r>
        <w:rPr>
          <w:rFonts w:ascii="宋体" w:hAnsi="宋体" w:eastAsia="宋体" w:cs="宋体"/>
          <w:spacing w:val="31"/>
          <w:sz w:val="21"/>
          <w:szCs w:val="21"/>
        </w:rPr>
        <w:t xml:space="preserve"> </w:t>
      </w:r>
      <w:r>
        <w:rPr>
          <w:rFonts w:ascii="宋体" w:hAnsi="宋体" w:eastAsia="宋体" w:cs="宋体"/>
          <w:spacing w:val="-8"/>
          <w:sz w:val="21"/>
          <w:szCs w:val="21"/>
        </w:rPr>
        <w:t>）</w:t>
      </w:r>
      <w:r>
        <w:rPr>
          <w:rFonts w:ascii="宋体" w:hAnsi="宋体" w:eastAsia="宋体" w:cs="宋体"/>
          <w:spacing w:val="22"/>
          <w:sz w:val="21"/>
          <w:szCs w:val="21"/>
        </w:rPr>
        <w:t xml:space="preserve"> </w:t>
      </w:r>
      <w:r>
        <w:rPr>
          <w:rFonts w:ascii="宋体" w:hAnsi="宋体" w:eastAsia="宋体" w:cs="宋体"/>
          <w:spacing w:val="-8"/>
          <w:sz w:val="21"/>
          <w:szCs w:val="21"/>
        </w:rPr>
        <w:t>、 “</w:t>
      </w:r>
      <w:r>
        <w:rPr>
          <w:rFonts w:ascii="宋体" w:hAnsi="宋体" w:eastAsia="宋体" w:cs="宋体"/>
          <w:spacing w:val="9"/>
          <w:sz w:val="21"/>
          <w:szCs w:val="21"/>
        </w:rPr>
        <w:t xml:space="preserve"> </w:t>
      </w:r>
      <w:r>
        <w:rPr>
          <w:rFonts w:ascii="宋体" w:hAnsi="宋体" w:eastAsia="宋体" w:cs="宋体"/>
          <w:spacing w:val="-8"/>
          <w:sz w:val="21"/>
          <w:szCs w:val="21"/>
        </w:rPr>
        <w:t>信</w:t>
      </w:r>
      <w:r>
        <w:rPr>
          <w:rFonts w:ascii="宋体" w:hAnsi="宋体" w:eastAsia="宋体" w:cs="宋体"/>
          <w:spacing w:val="8"/>
          <w:sz w:val="21"/>
          <w:szCs w:val="21"/>
        </w:rPr>
        <w:t xml:space="preserve"> </w:t>
      </w:r>
      <w:r>
        <w:rPr>
          <w:rFonts w:ascii="宋体" w:hAnsi="宋体" w:eastAsia="宋体" w:cs="宋体"/>
          <w:spacing w:val="-8"/>
          <w:sz w:val="21"/>
          <w:szCs w:val="21"/>
        </w:rPr>
        <w:t>用</w:t>
      </w:r>
      <w:r>
        <w:rPr>
          <w:rFonts w:ascii="宋体" w:hAnsi="宋体" w:eastAsia="宋体" w:cs="宋体"/>
          <w:spacing w:val="28"/>
          <w:sz w:val="21"/>
          <w:szCs w:val="21"/>
        </w:rPr>
        <w:t xml:space="preserve"> </w:t>
      </w:r>
      <w:r>
        <w:rPr>
          <w:rFonts w:ascii="宋体" w:hAnsi="宋体" w:eastAsia="宋体" w:cs="宋体"/>
          <w:spacing w:val="-8"/>
          <w:sz w:val="21"/>
          <w:szCs w:val="21"/>
        </w:rPr>
        <w:t>中</w:t>
      </w:r>
      <w:r>
        <w:rPr>
          <w:rFonts w:ascii="宋体" w:hAnsi="宋体" w:eastAsia="宋体" w:cs="宋体"/>
          <w:spacing w:val="27"/>
          <w:sz w:val="21"/>
          <w:szCs w:val="21"/>
        </w:rPr>
        <w:t xml:space="preserve"> </w:t>
      </w:r>
      <w:r>
        <w:rPr>
          <w:rFonts w:ascii="宋体" w:hAnsi="宋体" w:eastAsia="宋体" w:cs="宋体"/>
          <w:spacing w:val="-8"/>
          <w:sz w:val="21"/>
          <w:szCs w:val="21"/>
        </w:rPr>
        <w:t>国</w:t>
      </w:r>
      <w:r>
        <w:rPr>
          <w:rFonts w:ascii="宋体" w:hAnsi="宋体" w:eastAsia="宋体" w:cs="宋体"/>
          <w:spacing w:val="40"/>
          <w:sz w:val="21"/>
          <w:szCs w:val="21"/>
        </w:rPr>
        <w:t xml:space="preserve"> </w:t>
      </w:r>
      <w:r>
        <w:rPr>
          <w:rFonts w:ascii="宋体" w:hAnsi="宋体" w:eastAsia="宋体" w:cs="宋体"/>
          <w:spacing w:val="-8"/>
          <w:sz w:val="21"/>
          <w:szCs w:val="21"/>
        </w:rPr>
        <w:t>[</w:t>
      </w:r>
      <w:r>
        <w:rPr>
          <w:rFonts w:ascii="宋体" w:hAnsi="宋体" w:eastAsia="宋体" w:cs="宋体"/>
          <w:spacing w:val="14"/>
          <w:sz w:val="21"/>
          <w:szCs w:val="21"/>
        </w:rPr>
        <w:t xml:space="preserve"> </w:t>
      </w:r>
      <w:r>
        <w:rPr>
          <w:rFonts w:ascii="宋体" w:hAnsi="宋体" w:eastAsia="宋体" w:cs="宋体"/>
          <w:spacing w:val="-8"/>
          <w:sz w:val="21"/>
          <w:szCs w:val="21"/>
        </w:rPr>
        <w:t>辽</w:t>
      </w:r>
      <w:r>
        <w:rPr>
          <w:rFonts w:ascii="宋体" w:hAnsi="宋体" w:eastAsia="宋体" w:cs="宋体"/>
          <w:spacing w:val="18"/>
          <w:sz w:val="21"/>
          <w:szCs w:val="21"/>
        </w:rPr>
        <w:t xml:space="preserve"> </w:t>
      </w:r>
      <w:r>
        <w:rPr>
          <w:rFonts w:ascii="宋体" w:hAnsi="宋体" w:eastAsia="宋体" w:cs="宋体"/>
          <w:spacing w:val="-8"/>
          <w:sz w:val="21"/>
          <w:szCs w:val="21"/>
        </w:rPr>
        <w:t>宁</w:t>
      </w:r>
      <w:r>
        <w:rPr>
          <w:rFonts w:ascii="宋体" w:hAnsi="宋体" w:eastAsia="宋体" w:cs="宋体"/>
          <w:spacing w:val="27"/>
          <w:sz w:val="21"/>
          <w:szCs w:val="21"/>
        </w:rPr>
        <w:t xml:space="preserve"> </w:t>
      </w:r>
      <w:r>
        <w:rPr>
          <w:rFonts w:ascii="宋体" w:hAnsi="宋体" w:eastAsia="宋体" w:cs="宋体"/>
          <w:spacing w:val="-8"/>
          <w:sz w:val="21"/>
          <w:szCs w:val="21"/>
        </w:rPr>
        <w:t>•</w:t>
      </w:r>
      <w:r>
        <w:rPr>
          <w:rFonts w:ascii="宋体" w:hAnsi="宋体" w:eastAsia="宋体" w:cs="宋体"/>
          <w:spacing w:val="7"/>
          <w:sz w:val="21"/>
          <w:szCs w:val="21"/>
        </w:rPr>
        <w:t xml:space="preserve"> </w:t>
      </w:r>
      <w:r>
        <w:rPr>
          <w:rFonts w:ascii="宋体" w:hAnsi="宋体" w:eastAsia="宋体" w:cs="宋体"/>
          <w:spacing w:val="-8"/>
          <w:sz w:val="21"/>
          <w:szCs w:val="21"/>
        </w:rPr>
        <w:t>阜</w:t>
      </w:r>
      <w:r>
        <w:rPr>
          <w:rFonts w:ascii="宋体" w:hAnsi="宋体" w:eastAsia="宋体" w:cs="宋体"/>
          <w:spacing w:val="7"/>
          <w:sz w:val="21"/>
          <w:szCs w:val="21"/>
        </w:rPr>
        <w:t xml:space="preserve"> </w:t>
      </w:r>
      <w:r>
        <w:rPr>
          <w:rFonts w:ascii="宋体" w:hAnsi="宋体" w:eastAsia="宋体" w:cs="宋体"/>
          <w:spacing w:val="-8"/>
          <w:sz w:val="21"/>
          <w:szCs w:val="21"/>
        </w:rPr>
        <w:t>新</w:t>
      </w:r>
      <w:r>
        <w:rPr>
          <w:rFonts w:ascii="宋体" w:hAnsi="宋体" w:eastAsia="宋体" w:cs="宋体"/>
          <w:spacing w:val="15"/>
          <w:sz w:val="21"/>
          <w:szCs w:val="21"/>
        </w:rPr>
        <w:t xml:space="preserve"> </w:t>
      </w:r>
      <w:r>
        <w:rPr>
          <w:rFonts w:ascii="宋体" w:hAnsi="宋体" w:eastAsia="宋体" w:cs="宋体"/>
          <w:spacing w:val="-8"/>
          <w:sz w:val="21"/>
          <w:szCs w:val="21"/>
        </w:rPr>
        <w:t>]”</w:t>
      </w:r>
      <w:r>
        <w:rPr>
          <w:rFonts w:ascii="宋体" w:hAnsi="宋体" w:eastAsia="宋体" w:cs="宋体"/>
          <w:spacing w:val="26"/>
          <w:sz w:val="21"/>
          <w:szCs w:val="21"/>
        </w:rPr>
        <w:t xml:space="preserve"> </w:t>
      </w:r>
      <w:r>
        <w:rPr>
          <w:rFonts w:ascii="宋体" w:hAnsi="宋体" w:eastAsia="宋体" w:cs="宋体"/>
          <w:spacing w:val="-8"/>
          <w:sz w:val="21"/>
          <w:szCs w:val="21"/>
        </w:rPr>
        <w:t>网</w:t>
      </w:r>
      <w:r>
        <w:rPr>
          <w:rFonts w:ascii="宋体" w:hAnsi="宋体" w:eastAsia="宋体" w:cs="宋体"/>
          <w:spacing w:val="7"/>
          <w:sz w:val="21"/>
          <w:szCs w:val="21"/>
        </w:rPr>
        <w:t xml:space="preserve"> </w:t>
      </w:r>
      <w:r>
        <w:rPr>
          <w:rFonts w:ascii="宋体" w:hAnsi="宋体" w:eastAsia="宋体" w:cs="宋体"/>
          <w:spacing w:val="-8"/>
          <w:sz w:val="21"/>
          <w:szCs w:val="21"/>
        </w:rPr>
        <w:t>站</w:t>
      </w:r>
      <w:r>
        <w:rPr>
          <w:rFonts w:ascii="宋体" w:hAnsi="宋体" w:eastAsia="宋体" w:cs="宋体"/>
          <w:spacing w:val="-2"/>
          <w:sz w:val="21"/>
          <w:szCs w:val="21"/>
        </w:rPr>
        <w:t>（</w:t>
      </w:r>
      <w:r>
        <w:fldChar w:fldCharType="begin"/>
      </w:r>
      <w:r>
        <w:instrText xml:space="preserve"> HYPERLINK "https://credit.fuxin.gov.cn/lhjc/lhjcbwl/" </w:instrText>
      </w:r>
      <w:r>
        <w:fldChar w:fldCharType="separate"/>
      </w:r>
      <w:r>
        <w:rPr>
          <w:rFonts w:ascii="宋体" w:hAnsi="宋体" w:eastAsia="宋体" w:cs="宋体"/>
          <w:spacing w:val="-2"/>
          <w:sz w:val="21"/>
          <w:szCs w:val="21"/>
        </w:rPr>
        <w:t>https://credit.fuxin.gov.cn/lhjc/lhjcbwl/</w:t>
      </w:r>
      <w:r>
        <w:rPr>
          <w:rFonts w:ascii="宋体" w:hAnsi="宋体" w:eastAsia="宋体" w:cs="宋体"/>
          <w:spacing w:val="-2"/>
          <w:sz w:val="21"/>
          <w:szCs w:val="21"/>
        </w:rPr>
        <w:fldChar w:fldCharType="end"/>
      </w:r>
      <w:r>
        <w:rPr>
          <w:rFonts w:ascii="宋体" w:hAnsi="宋体" w:eastAsia="宋体" w:cs="宋体"/>
          <w:spacing w:val="-2"/>
          <w:sz w:val="21"/>
          <w:szCs w:val="21"/>
        </w:rPr>
        <w:t>）等渠道查询供应商的信用记录，并对供应</w:t>
      </w:r>
      <w:r>
        <w:rPr>
          <w:rFonts w:ascii="宋体" w:hAnsi="宋体" w:eastAsia="宋体" w:cs="宋体"/>
          <w:sz w:val="21"/>
          <w:szCs w:val="21"/>
        </w:rPr>
        <w:t>商信用记录进行甄别，对列入失信被执行人、重大税收违法案件当事人名单、政府采购严重违法失信行为记录名单、列入拖欠农民工工资失信联合惩戒对象名单的供应商，应当拒绝其</w:t>
      </w:r>
      <w:r>
        <w:rPr>
          <w:rFonts w:ascii="宋体" w:hAnsi="宋体" w:eastAsia="宋体" w:cs="宋体"/>
          <w:spacing w:val="-1"/>
          <w:sz w:val="21"/>
          <w:szCs w:val="21"/>
        </w:rPr>
        <w:t>参与比选购买活动。</w:t>
      </w:r>
    </w:p>
    <w:p w14:paraId="4AF913C5">
      <w:pPr>
        <w:spacing w:before="3" w:line="412" w:lineRule="auto"/>
        <w:ind w:left="18" w:right="161" w:firstLine="403"/>
        <w:jc w:val="both"/>
        <w:rPr>
          <w:rFonts w:ascii="宋体" w:hAnsi="宋体" w:eastAsia="宋体" w:cs="宋体"/>
          <w:sz w:val="21"/>
          <w:szCs w:val="21"/>
        </w:rPr>
      </w:pPr>
      <w:r>
        <w:rPr>
          <w:rFonts w:ascii="宋体" w:hAnsi="宋体" w:eastAsia="宋体" w:cs="宋体"/>
          <w:sz w:val="21"/>
          <w:szCs w:val="21"/>
        </w:rPr>
        <w:t>两个以上的自然人、法人或者其他组织组成一个联合体，以一个供应商的身份共同</w:t>
      </w:r>
      <w:r>
        <w:rPr>
          <w:rFonts w:ascii="宋体" w:hAnsi="宋体" w:eastAsia="宋体" w:cs="宋体"/>
          <w:spacing w:val="-1"/>
          <w:sz w:val="21"/>
          <w:szCs w:val="21"/>
        </w:rPr>
        <w:t>参加</w:t>
      </w:r>
      <w:r>
        <w:rPr>
          <w:rFonts w:ascii="宋体" w:hAnsi="宋体" w:eastAsia="宋体" w:cs="宋体"/>
          <w:sz w:val="21"/>
          <w:szCs w:val="21"/>
        </w:rPr>
        <w:t>比选购买活动的，应当对所有联合体成员进行信</w:t>
      </w:r>
      <w:r>
        <w:rPr>
          <w:rFonts w:ascii="宋体" w:hAnsi="宋体" w:eastAsia="宋体" w:cs="宋体"/>
          <w:spacing w:val="-1"/>
          <w:sz w:val="21"/>
          <w:szCs w:val="21"/>
        </w:rPr>
        <w:t>用记录查询，联合体成员存在不良信用记录</w:t>
      </w:r>
      <w:r>
        <w:rPr>
          <w:rFonts w:ascii="宋体" w:hAnsi="宋体" w:eastAsia="宋体" w:cs="宋体"/>
          <w:spacing w:val="-3"/>
          <w:sz w:val="21"/>
          <w:szCs w:val="21"/>
        </w:rPr>
        <w:t>的，视同联合体存在不良信用记录。</w:t>
      </w:r>
    </w:p>
    <w:p w14:paraId="5CA8EDB9">
      <w:pPr>
        <w:spacing w:line="412" w:lineRule="auto"/>
        <w:rPr>
          <w:rFonts w:ascii="宋体" w:hAnsi="宋体" w:eastAsia="宋体" w:cs="宋体"/>
          <w:sz w:val="21"/>
          <w:szCs w:val="21"/>
        </w:rPr>
        <w:sectPr>
          <w:footerReference r:id="rId14" w:type="default"/>
          <w:pgSz w:w="11907" w:h="16839"/>
          <w:pgMar w:top="1431" w:right="1584" w:bottom="1232" w:left="1759" w:header="0" w:footer="958" w:gutter="0"/>
          <w:cols w:space="720" w:num="1"/>
        </w:sectPr>
      </w:pPr>
    </w:p>
    <w:p w14:paraId="7F18669A">
      <w:pPr>
        <w:spacing w:before="137" w:line="222" w:lineRule="auto"/>
        <w:ind w:left="424"/>
        <w:rPr>
          <w:rFonts w:ascii="宋体" w:hAnsi="宋体" w:eastAsia="宋体" w:cs="宋体"/>
          <w:sz w:val="21"/>
          <w:szCs w:val="21"/>
        </w:rPr>
      </w:pPr>
      <w:r>
        <w:rPr>
          <w:rFonts w:ascii="宋体" w:hAnsi="宋体" w:eastAsia="宋体" w:cs="宋体"/>
          <w:spacing w:val="-4"/>
          <w:sz w:val="21"/>
          <w:szCs w:val="21"/>
        </w:rPr>
        <w:t>3.2</w:t>
      </w:r>
      <w:r>
        <w:rPr>
          <w:rFonts w:ascii="宋体" w:hAnsi="宋体" w:eastAsia="宋体" w:cs="宋体"/>
          <w:spacing w:val="-39"/>
          <w:sz w:val="21"/>
          <w:szCs w:val="21"/>
        </w:rPr>
        <w:t xml:space="preserve"> </w:t>
      </w:r>
      <w:r>
        <w:rPr>
          <w:rFonts w:ascii="宋体" w:hAnsi="宋体" w:eastAsia="宋体" w:cs="宋体"/>
          <w:spacing w:val="-4"/>
          <w:sz w:val="21"/>
          <w:szCs w:val="21"/>
        </w:rPr>
        <w:t>联合体</w:t>
      </w:r>
    </w:p>
    <w:p w14:paraId="4C3295F1">
      <w:pPr>
        <w:spacing w:before="214" w:line="316" w:lineRule="auto"/>
        <w:ind w:left="24" w:right="62" w:firstLine="400"/>
        <w:rPr>
          <w:rFonts w:ascii="宋体" w:hAnsi="宋体" w:eastAsia="宋体" w:cs="宋体"/>
          <w:sz w:val="21"/>
          <w:szCs w:val="21"/>
        </w:rPr>
      </w:pPr>
      <w:r>
        <w:rPr>
          <w:rFonts w:ascii="宋体" w:hAnsi="宋体" w:eastAsia="宋体" w:cs="宋体"/>
          <w:spacing w:val="-1"/>
          <w:sz w:val="21"/>
          <w:szCs w:val="21"/>
        </w:rPr>
        <w:t>3.2.1</w:t>
      </w:r>
      <w:r>
        <w:rPr>
          <w:rFonts w:ascii="宋体" w:hAnsi="宋体" w:eastAsia="宋体" w:cs="宋体"/>
          <w:spacing w:val="-27"/>
          <w:sz w:val="21"/>
          <w:szCs w:val="21"/>
        </w:rPr>
        <w:t xml:space="preserve"> </w:t>
      </w:r>
      <w:r>
        <w:rPr>
          <w:rFonts w:ascii="宋体" w:hAnsi="宋体" w:eastAsia="宋体" w:cs="宋体"/>
          <w:spacing w:val="-1"/>
          <w:sz w:val="21"/>
          <w:szCs w:val="21"/>
        </w:rPr>
        <w:t>若本项目接受联合体参加比选活动，则两个以上的自然人、法人或者其他组织可以组成一个联合体，以一个供应商的身份共同参加比选购买活动。</w:t>
      </w:r>
    </w:p>
    <w:p w14:paraId="2099DF50">
      <w:pPr>
        <w:spacing w:before="217" w:line="220" w:lineRule="auto"/>
        <w:ind w:left="424"/>
        <w:rPr>
          <w:rFonts w:ascii="宋体" w:hAnsi="宋体" w:eastAsia="宋体" w:cs="宋体"/>
          <w:sz w:val="21"/>
          <w:szCs w:val="21"/>
        </w:rPr>
      </w:pPr>
      <w:r>
        <w:rPr>
          <w:rFonts w:ascii="宋体" w:hAnsi="宋体" w:eastAsia="宋体" w:cs="宋体"/>
          <w:spacing w:val="-1"/>
          <w:sz w:val="21"/>
          <w:szCs w:val="21"/>
        </w:rPr>
        <w:t>3.2.2</w:t>
      </w:r>
      <w:r>
        <w:rPr>
          <w:rFonts w:ascii="宋体" w:hAnsi="宋体" w:eastAsia="宋体" w:cs="宋体"/>
          <w:spacing w:val="-23"/>
          <w:sz w:val="21"/>
          <w:szCs w:val="21"/>
        </w:rPr>
        <w:t xml:space="preserve"> </w:t>
      </w:r>
      <w:r>
        <w:rPr>
          <w:rFonts w:ascii="宋体" w:hAnsi="宋体" w:eastAsia="宋体" w:cs="宋体"/>
          <w:spacing w:val="-1"/>
          <w:sz w:val="21"/>
          <w:szCs w:val="21"/>
        </w:rPr>
        <w:t>以联合体形式参加比选活动的，联合体各方应按第二章</w:t>
      </w:r>
      <w:r>
        <w:rPr>
          <w:rFonts w:ascii="宋体" w:hAnsi="宋体" w:eastAsia="宋体" w:cs="宋体"/>
          <w:spacing w:val="-2"/>
          <w:sz w:val="21"/>
          <w:szCs w:val="21"/>
        </w:rPr>
        <w:t>要求提供资格条件材料。</w:t>
      </w:r>
    </w:p>
    <w:p w14:paraId="02C4E0BA">
      <w:pPr>
        <w:spacing w:before="217" w:line="316" w:lineRule="auto"/>
        <w:ind w:left="4" w:right="53" w:firstLine="420"/>
        <w:rPr>
          <w:rFonts w:ascii="宋体" w:hAnsi="宋体" w:eastAsia="宋体" w:cs="宋体"/>
          <w:sz w:val="21"/>
          <w:szCs w:val="21"/>
        </w:rPr>
      </w:pPr>
      <w:r>
        <w:rPr>
          <w:rFonts w:ascii="宋体" w:hAnsi="宋体" w:eastAsia="宋体" w:cs="宋体"/>
          <w:sz w:val="21"/>
          <w:szCs w:val="21"/>
        </w:rPr>
        <w:t>3.2.3</w:t>
      </w:r>
      <w:r>
        <w:rPr>
          <w:rFonts w:ascii="宋体" w:hAnsi="宋体" w:eastAsia="宋体" w:cs="宋体"/>
          <w:spacing w:val="-45"/>
          <w:sz w:val="21"/>
          <w:szCs w:val="21"/>
        </w:rPr>
        <w:t xml:space="preserve"> </w:t>
      </w:r>
      <w:r>
        <w:rPr>
          <w:rFonts w:ascii="宋体" w:hAnsi="宋体" w:eastAsia="宋体" w:cs="宋体"/>
          <w:sz w:val="21"/>
          <w:szCs w:val="21"/>
        </w:rPr>
        <w:t>联合体中有同类资质的供应商按照联合体分工承担</w:t>
      </w:r>
      <w:r>
        <w:rPr>
          <w:rFonts w:ascii="宋体" w:hAnsi="宋体" w:eastAsia="宋体" w:cs="宋体"/>
          <w:spacing w:val="-1"/>
          <w:sz w:val="21"/>
          <w:szCs w:val="21"/>
        </w:rPr>
        <w:t>相同工作的，应当按照资质等</w:t>
      </w:r>
      <w:r>
        <w:rPr>
          <w:rFonts w:ascii="宋体" w:hAnsi="宋体" w:eastAsia="宋体" w:cs="宋体"/>
          <w:spacing w:val="-2"/>
          <w:sz w:val="21"/>
          <w:szCs w:val="21"/>
        </w:rPr>
        <w:t>级较低的供应商确定资质等级。</w:t>
      </w:r>
    </w:p>
    <w:p w14:paraId="3C1BE8AA">
      <w:pPr>
        <w:spacing w:before="217" w:line="221" w:lineRule="auto"/>
        <w:ind w:left="424"/>
        <w:rPr>
          <w:rFonts w:ascii="宋体" w:hAnsi="宋体" w:eastAsia="宋体" w:cs="宋体"/>
          <w:sz w:val="21"/>
          <w:szCs w:val="21"/>
        </w:rPr>
      </w:pPr>
      <w:r>
        <w:rPr>
          <w:rFonts w:ascii="宋体" w:hAnsi="宋体" w:eastAsia="宋体" w:cs="宋体"/>
          <w:spacing w:val="-1"/>
          <w:sz w:val="21"/>
          <w:szCs w:val="21"/>
        </w:rPr>
        <w:t>3.2.4</w:t>
      </w:r>
      <w:r>
        <w:rPr>
          <w:rFonts w:ascii="宋体" w:hAnsi="宋体" w:eastAsia="宋体" w:cs="宋体"/>
          <w:spacing w:val="-42"/>
          <w:sz w:val="21"/>
          <w:szCs w:val="21"/>
        </w:rPr>
        <w:t xml:space="preserve"> </w:t>
      </w:r>
      <w:r>
        <w:rPr>
          <w:rFonts w:ascii="宋体" w:hAnsi="宋体" w:eastAsia="宋体" w:cs="宋体"/>
          <w:spacing w:val="-1"/>
          <w:sz w:val="21"/>
          <w:szCs w:val="21"/>
        </w:rPr>
        <w:t>联合体应当提交联合协议，载明联合体各方承担的工作和义务。</w:t>
      </w:r>
    </w:p>
    <w:p w14:paraId="6C058F81">
      <w:pPr>
        <w:spacing w:before="217" w:line="316" w:lineRule="auto"/>
        <w:ind w:left="1" w:firstLine="423"/>
        <w:rPr>
          <w:rFonts w:ascii="宋体" w:hAnsi="宋体" w:eastAsia="宋体" w:cs="宋体"/>
          <w:sz w:val="21"/>
          <w:szCs w:val="21"/>
        </w:rPr>
      </w:pPr>
      <w:r>
        <w:rPr>
          <w:rFonts w:ascii="宋体" w:hAnsi="宋体" w:eastAsia="宋体" w:cs="宋体"/>
          <w:sz w:val="21"/>
          <w:szCs w:val="21"/>
        </w:rPr>
        <w:t>3.2.5 联合体各方应当共同与采购人签订采购合同，就采购合同约定的事</w:t>
      </w:r>
      <w:r>
        <w:rPr>
          <w:rFonts w:ascii="宋体" w:hAnsi="宋体" w:eastAsia="宋体" w:cs="宋体"/>
          <w:spacing w:val="-1"/>
          <w:sz w:val="21"/>
          <w:szCs w:val="21"/>
        </w:rPr>
        <w:t>项对采购人承担连带责任。</w:t>
      </w:r>
    </w:p>
    <w:p w14:paraId="3E93A9FF">
      <w:pPr>
        <w:spacing w:before="218" w:line="316" w:lineRule="auto"/>
        <w:ind w:left="5" w:firstLine="419"/>
        <w:rPr>
          <w:rFonts w:ascii="宋体" w:hAnsi="宋体" w:eastAsia="宋体" w:cs="宋体"/>
          <w:sz w:val="21"/>
          <w:szCs w:val="21"/>
        </w:rPr>
      </w:pPr>
      <w:r>
        <w:rPr>
          <w:rFonts w:ascii="宋体" w:hAnsi="宋体" w:eastAsia="宋体" w:cs="宋体"/>
          <w:spacing w:val="-1"/>
          <w:sz w:val="21"/>
          <w:szCs w:val="21"/>
        </w:rPr>
        <w:t>3.2.6</w:t>
      </w:r>
      <w:r>
        <w:rPr>
          <w:rFonts w:ascii="宋体" w:hAnsi="宋体" w:eastAsia="宋体" w:cs="宋体"/>
          <w:spacing w:val="34"/>
          <w:sz w:val="21"/>
          <w:szCs w:val="21"/>
        </w:rPr>
        <w:t xml:space="preserve"> </w:t>
      </w:r>
      <w:r>
        <w:rPr>
          <w:rFonts w:ascii="宋体" w:hAnsi="宋体" w:eastAsia="宋体" w:cs="宋体"/>
          <w:spacing w:val="-1"/>
          <w:sz w:val="21"/>
          <w:szCs w:val="21"/>
        </w:rPr>
        <w:t>以联合体形式参加比选购买活动的，联合体各方不得再单独参加或者与其他供应商另外组成联合体参加同一合同项下的比选购买活动。</w:t>
      </w:r>
    </w:p>
    <w:p w14:paraId="4D00BD59">
      <w:pPr>
        <w:spacing w:before="216" w:line="221" w:lineRule="auto"/>
        <w:ind w:left="424"/>
        <w:rPr>
          <w:rFonts w:ascii="宋体" w:hAnsi="宋体" w:eastAsia="宋体" w:cs="宋体"/>
          <w:sz w:val="21"/>
          <w:szCs w:val="21"/>
        </w:rPr>
      </w:pPr>
      <w:r>
        <w:rPr>
          <w:rFonts w:ascii="宋体" w:hAnsi="宋体" w:eastAsia="宋体" w:cs="宋体"/>
          <w:spacing w:val="-3"/>
          <w:sz w:val="21"/>
          <w:szCs w:val="21"/>
        </w:rPr>
        <w:t>3.3</w:t>
      </w:r>
      <w:r>
        <w:rPr>
          <w:rFonts w:ascii="宋体" w:hAnsi="宋体" w:eastAsia="宋体" w:cs="宋体"/>
          <w:spacing w:val="-42"/>
          <w:sz w:val="21"/>
          <w:szCs w:val="21"/>
        </w:rPr>
        <w:t xml:space="preserve"> </w:t>
      </w:r>
      <w:r>
        <w:rPr>
          <w:rFonts w:ascii="宋体" w:hAnsi="宋体" w:eastAsia="宋体" w:cs="宋体"/>
          <w:spacing w:val="-3"/>
          <w:sz w:val="21"/>
          <w:szCs w:val="21"/>
        </w:rPr>
        <w:t>禁止规定</w:t>
      </w:r>
    </w:p>
    <w:p w14:paraId="6BC9315D">
      <w:pPr>
        <w:spacing w:before="216" w:line="412" w:lineRule="auto"/>
        <w:ind w:firstLine="424"/>
        <w:rPr>
          <w:rFonts w:ascii="宋体" w:hAnsi="宋体" w:eastAsia="宋体" w:cs="宋体"/>
          <w:sz w:val="21"/>
          <w:szCs w:val="21"/>
        </w:rPr>
      </w:pPr>
      <w:r>
        <w:rPr>
          <w:rFonts w:ascii="宋体" w:hAnsi="宋体" w:eastAsia="宋体" w:cs="宋体"/>
          <w:sz w:val="21"/>
          <w:szCs w:val="21"/>
        </w:rPr>
        <w:t>3.3.1 单位负责人为同一人或者存在直接控股、管理关系的不同供应商，</w:t>
      </w:r>
      <w:r>
        <w:rPr>
          <w:rFonts w:ascii="宋体" w:hAnsi="宋体" w:eastAsia="宋体" w:cs="宋体"/>
          <w:spacing w:val="-1"/>
          <w:sz w:val="21"/>
          <w:szCs w:val="21"/>
        </w:rPr>
        <w:t>不得参加同一采购包的比选购买活动。否则按照响应无效处理。</w:t>
      </w:r>
    </w:p>
    <w:p w14:paraId="1BD221A4">
      <w:pPr>
        <w:spacing w:before="2" w:line="382" w:lineRule="auto"/>
        <w:ind w:left="1" w:firstLine="423"/>
        <w:rPr>
          <w:rFonts w:ascii="宋体" w:hAnsi="宋体" w:eastAsia="宋体" w:cs="宋体"/>
          <w:sz w:val="21"/>
          <w:szCs w:val="21"/>
        </w:rPr>
      </w:pPr>
      <w:r>
        <w:rPr>
          <w:rFonts w:ascii="宋体" w:hAnsi="宋体" w:eastAsia="宋体" w:cs="宋体"/>
          <w:spacing w:val="-4"/>
          <w:sz w:val="21"/>
          <w:szCs w:val="21"/>
        </w:rPr>
        <w:t>3.3.2</w:t>
      </w:r>
      <w:r>
        <w:rPr>
          <w:rFonts w:ascii="宋体" w:hAnsi="宋体" w:eastAsia="宋体" w:cs="宋体"/>
          <w:spacing w:val="-34"/>
          <w:sz w:val="21"/>
          <w:szCs w:val="21"/>
        </w:rPr>
        <w:t xml:space="preserve"> </w:t>
      </w:r>
      <w:r>
        <w:rPr>
          <w:rFonts w:ascii="宋体" w:hAnsi="宋体" w:eastAsia="宋体" w:cs="宋体"/>
          <w:spacing w:val="-4"/>
          <w:sz w:val="21"/>
          <w:szCs w:val="21"/>
        </w:rPr>
        <w:t>除单一来源采购项目外，为比选购买活动提</w:t>
      </w:r>
      <w:r>
        <w:rPr>
          <w:rFonts w:ascii="宋体" w:hAnsi="宋体" w:eastAsia="宋体" w:cs="宋体"/>
          <w:spacing w:val="-5"/>
          <w:sz w:val="21"/>
          <w:szCs w:val="21"/>
        </w:rPr>
        <w:t>供整体设计、规范编制或者项目管理、</w:t>
      </w:r>
      <w:r>
        <w:rPr>
          <w:rFonts w:ascii="宋体" w:hAnsi="宋体" w:eastAsia="宋体" w:cs="宋体"/>
          <w:sz w:val="21"/>
          <w:szCs w:val="21"/>
        </w:rPr>
        <w:t>监理、检测等服务的供应商，不得再参加该比选购买活动的其他采购活动。否则按照响</w:t>
      </w:r>
      <w:r>
        <w:rPr>
          <w:rFonts w:ascii="宋体" w:hAnsi="宋体" w:eastAsia="宋体" w:cs="宋体"/>
          <w:spacing w:val="-1"/>
          <w:sz w:val="21"/>
          <w:szCs w:val="21"/>
        </w:rPr>
        <w:t>应无</w:t>
      </w:r>
      <w:r>
        <w:rPr>
          <w:rFonts w:ascii="宋体" w:hAnsi="宋体" w:eastAsia="宋体" w:cs="宋体"/>
          <w:spacing w:val="-2"/>
          <w:sz w:val="21"/>
          <w:szCs w:val="21"/>
        </w:rPr>
        <w:t>效处理。</w:t>
      </w:r>
    </w:p>
    <w:p w14:paraId="771C2CB0">
      <w:pPr>
        <w:spacing w:before="1" w:line="221" w:lineRule="auto"/>
        <w:ind w:left="422"/>
        <w:rPr>
          <w:rFonts w:ascii="宋体" w:hAnsi="宋体" w:eastAsia="宋体" w:cs="宋体"/>
          <w:sz w:val="21"/>
          <w:szCs w:val="21"/>
        </w:rPr>
      </w:pPr>
      <w:r>
        <w:rPr>
          <w:rFonts w:ascii="宋体" w:hAnsi="宋体" w:eastAsia="宋体" w:cs="宋体"/>
          <w:b/>
          <w:bCs/>
          <w:spacing w:val="-2"/>
          <w:sz w:val="21"/>
          <w:szCs w:val="21"/>
        </w:rPr>
        <w:t>4.比选活动响应费用</w:t>
      </w:r>
    </w:p>
    <w:p w14:paraId="5D873817">
      <w:pPr>
        <w:spacing w:before="157" w:line="360" w:lineRule="auto"/>
        <w:ind w:left="4" w:firstLine="415"/>
        <w:rPr>
          <w:rFonts w:ascii="宋体" w:hAnsi="宋体" w:eastAsia="宋体" w:cs="宋体"/>
          <w:sz w:val="21"/>
          <w:szCs w:val="21"/>
        </w:rPr>
      </w:pPr>
      <w:r>
        <w:rPr>
          <w:rFonts w:ascii="宋体" w:hAnsi="宋体" w:eastAsia="宋体" w:cs="宋体"/>
          <w:sz w:val="21"/>
          <w:szCs w:val="21"/>
        </w:rPr>
        <w:t>4.1 供应商应承担所有与编写、提交响应文件有关的费用，不论比选购买活动的结果如</w:t>
      </w:r>
      <w:r>
        <w:rPr>
          <w:rFonts w:ascii="宋体" w:hAnsi="宋体" w:eastAsia="宋体" w:cs="宋体"/>
          <w:spacing w:val="-1"/>
          <w:sz w:val="21"/>
          <w:szCs w:val="21"/>
        </w:rPr>
        <w:t>何，采购人在任何情况下均无义务和责任承担这些</w:t>
      </w:r>
      <w:r>
        <w:rPr>
          <w:rFonts w:ascii="宋体" w:hAnsi="宋体" w:eastAsia="宋体" w:cs="宋体"/>
          <w:spacing w:val="-2"/>
          <w:sz w:val="21"/>
          <w:szCs w:val="21"/>
        </w:rPr>
        <w:t>费用。</w:t>
      </w:r>
    </w:p>
    <w:p w14:paraId="1E792916">
      <w:pPr>
        <w:spacing w:before="81" w:line="220" w:lineRule="auto"/>
        <w:ind w:left="5"/>
        <w:outlineLvl w:val="1"/>
        <w:rPr>
          <w:rFonts w:ascii="宋体" w:hAnsi="宋体" w:eastAsia="宋体" w:cs="宋体"/>
          <w:sz w:val="24"/>
          <w:szCs w:val="24"/>
        </w:rPr>
      </w:pPr>
      <w:bookmarkStart w:id="12" w:name="bookmark12"/>
      <w:bookmarkEnd w:id="12"/>
      <w:r>
        <w:rPr>
          <w:rFonts w:ascii="宋体" w:hAnsi="宋体" w:eastAsia="宋体" w:cs="宋体"/>
          <w:b/>
          <w:bCs/>
          <w:spacing w:val="-4"/>
          <w:sz w:val="24"/>
          <w:szCs w:val="24"/>
        </w:rPr>
        <w:t>二、比选文件</w:t>
      </w:r>
    </w:p>
    <w:p w14:paraId="4188E5B2">
      <w:pPr>
        <w:spacing w:before="99" w:line="221" w:lineRule="auto"/>
        <w:ind w:left="427"/>
        <w:rPr>
          <w:rFonts w:ascii="宋体" w:hAnsi="宋体" w:eastAsia="宋体" w:cs="宋体"/>
          <w:sz w:val="21"/>
          <w:szCs w:val="21"/>
        </w:rPr>
      </w:pPr>
      <w:r>
        <w:rPr>
          <w:rFonts w:ascii="宋体" w:hAnsi="宋体" w:eastAsia="宋体" w:cs="宋体"/>
          <w:b/>
          <w:bCs/>
          <w:spacing w:val="-3"/>
          <w:sz w:val="21"/>
          <w:szCs w:val="21"/>
        </w:rPr>
        <w:t>5.比选文件构成</w:t>
      </w:r>
    </w:p>
    <w:p w14:paraId="77435F85">
      <w:pPr>
        <w:spacing w:before="157" w:line="221" w:lineRule="auto"/>
        <w:ind w:left="423"/>
        <w:rPr>
          <w:rFonts w:ascii="宋体" w:hAnsi="宋体" w:eastAsia="宋体" w:cs="宋体"/>
          <w:sz w:val="21"/>
          <w:szCs w:val="21"/>
        </w:rPr>
      </w:pPr>
      <w:r>
        <w:rPr>
          <w:rFonts w:ascii="宋体" w:hAnsi="宋体" w:eastAsia="宋体" w:cs="宋体"/>
          <w:b/>
          <w:bCs/>
          <w:spacing w:val="-2"/>
          <w:sz w:val="21"/>
          <w:szCs w:val="21"/>
        </w:rPr>
        <w:t>第一部分</w:t>
      </w:r>
      <w:r>
        <w:rPr>
          <w:rFonts w:ascii="宋体" w:hAnsi="宋体" w:eastAsia="宋体" w:cs="宋体"/>
          <w:spacing w:val="-2"/>
          <w:sz w:val="21"/>
          <w:szCs w:val="21"/>
        </w:rPr>
        <w:t xml:space="preserve"> </w:t>
      </w:r>
      <w:r>
        <w:rPr>
          <w:rFonts w:ascii="宋体" w:hAnsi="宋体" w:eastAsia="宋体" w:cs="宋体"/>
          <w:b/>
          <w:bCs/>
          <w:spacing w:val="-2"/>
          <w:sz w:val="21"/>
          <w:szCs w:val="21"/>
        </w:rPr>
        <w:t>商务部分</w:t>
      </w:r>
    </w:p>
    <w:p w14:paraId="6900D00A">
      <w:pPr>
        <w:spacing w:before="157" w:line="219" w:lineRule="auto"/>
        <w:ind w:left="321"/>
        <w:rPr>
          <w:rFonts w:ascii="宋体" w:hAnsi="宋体" w:eastAsia="宋体" w:cs="宋体"/>
          <w:sz w:val="21"/>
          <w:szCs w:val="21"/>
        </w:rPr>
      </w:pPr>
      <w:r>
        <w:rPr>
          <w:rFonts w:ascii="宋体" w:hAnsi="宋体" w:eastAsia="宋体" w:cs="宋体"/>
          <w:spacing w:val="-2"/>
          <w:sz w:val="21"/>
          <w:szCs w:val="21"/>
        </w:rPr>
        <w:t>（1）比选邀请公告</w:t>
      </w:r>
    </w:p>
    <w:p w14:paraId="336B34DF">
      <w:pPr>
        <w:spacing w:before="159" w:line="220" w:lineRule="auto"/>
        <w:ind w:left="321"/>
        <w:rPr>
          <w:rFonts w:ascii="宋体" w:hAnsi="宋体" w:eastAsia="宋体" w:cs="宋体"/>
          <w:sz w:val="21"/>
          <w:szCs w:val="21"/>
        </w:rPr>
      </w:pPr>
      <w:r>
        <w:rPr>
          <w:rFonts w:ascii="宋体" w:hAnsi="宋体" w:eastAsia="宋体" w:cs="宋体"/>
          <w:spacing w:val="-3"/>
          <w:sz w:val="21"/>
          <w:szCs w:val="21"/>
        </w:rPr>
        <w:t>（2）供应商须知</w:t>
      </w:r>
    </w:p>
    <w:p w14:paraId="337DBCB7">
      <w:pPr>
        <w:spacing w:before="158" w:line="221" w:lineRule="auto"/>
        <w:ind w:left="321"/>
        <w:rPr>
          <w:rFonts w:ascii="宋体" w:hAnsi="宋体" w:eastAsia="宋体" w:cs="宋体"/>
          <w:sz w:val="21"/>
          <w:szCs w:val="21"/>
        </w:rPr>
      </w:pPr>
      <w:r>
        <w:rPr>
          <w:rFonts w:ascii="宋体" w:hAnsi="宋体" w:eastAsia="宋体" w:cs="宋体"/>
          <w:spacing w:val="-2"/>
          <w:sz w:val="21"/>
          <w:szCs w:val="21"/>
        </w:rPr>
        <w:t>（3）评审方法及标准</w:t>
      </w:r>
    </w:p>
    <w:p w14:paraId="3AD44DC6">
      <w:pPr>
        <w:spacing w:before="159" w:line="220" w:lineRule="auto"/>
        <w:ind w:left="321"/>
        <w:rPr>
          <w:rFonts w:ascii="宋体" w:hAnsi="宋体" w:eastAsia="宋体" w:cs="宋体"/>
          <w:sz w:val="21"/>
          <w:szCs w:val="21"/>
        </w:rPr>
      </w:pPr>
      <w:r>
        <w:rPr>
          <w:rFonts w:ascii="宋体" w:hAnsi="宋体" w:eastAsia="宋体" w:cs="宋体"/>
          <w:spacing w:val="-2"/>
          <w:sz w:val="21"/>
          <w:szCs w:val="21"/>
        </w:rPr>
        <w:t>（4）合同文本</w:t>
      </w:r>
    </w:p>
    <w:p w14:paraId="170B6E94">
      <w:pPr>
        <w:spacing w:before="157" w:line="221" w:lineRule="auto"/>
        <w:ind w:left="321"/>
        <w:rPr>
          <w:rFonts w:ascii="宋体" w:hAnsi="宋体" w:eastAsia="宋体" w:cs="宋体"/>
          <w:sz w:val="21"/>
          <w:szCs w:val="21"/>
        </w:rPr>
      </w:pPr>
      <w:r>
        <w:rPr>
          <w:rFonts w:ascii="宋体" w:hAnsi="宋体" w:eastAsia="宋体" w:cs="宋体"/>
          <w:spacing w:val="-2"/>
          <w:sz w:val="21"/>
          <w:szCs w:val="21"/>
        </w:rPr>
        <w:t>（5）响应文件格式</w:t>
      </w:r>
    </w:p>
    <w:p w14:paraId="0A30DB1B">
      <w:pPr>
        <w:spacing w:before="157" w:line="221" w:lineRule="auto"/>
        <w:ind w:left="423"/>
        <w:rPr>
          <w:rFonts w:ascii="宋体" w:hAnsi="宋体" w:eastAsia="宋体" w:cs="宋体"/>
          <w:sz w:val="21"/>
          <w:szCs w:val="21"/>
        </w:rPr>
      </w:pPr>
      <w:r>
        <w:rPr>
          <w:rFonts w:ascii="宋体" w:hAnsi="宋体" w:eastAsia="宋体" w:cs="宋体"/>
          <w:b/>
          <w:bCs/>
          <w:spacing w:val="-2"/>
          <w:sz w:val="21"/>
          <w:szCs w:val="21"/>
        </w:rPr>
        <w:t>第二部分</w:t>
      </w:r>
      <w:r>
        <w:rPr>
          <w:rFonts w:ascii="宋体" w:hAnsi="宋体" w:eastAsia="宋体" w:cs="宋体"/>
          <w:spacing w:val="-2"/>
          <w:sz w:val="21"/>
          <w:szCs w:val="21"/>
        </w:rPr>
        <w:t xml:space="preserve"> </w:t>
      </w:r>
      <w:r>
        <w:rPr>
          <w:rFonts w:ascii="宋体" w:hAnsi="宋体" w:eastAsia="宋体" w:cs="宋体"/>
          <w:b/>
          <w:bCs/>
          <w:spacing w:val="-2"/>
          <w:sz w:val="21"/>
          <w:szCs w:val="21"/>
        </w:rPr>
        <w:t>技术部分</w:t>
      </w:r>
    </w:p>
    <w:p w14:paraId="5AF73FF3">
      <w:pPr>
        <w:spacing w:before="156" w:line="221" w:lineRule="auto"/>
        <w:ind w:left="415"/>
        <w:rPr>
          <w:rFonts w:ascii="宋体" w:hAnsi="宋体" w:eastAsia="宋体" w:cs="宋体"/>
          <w:sz w:val="21"/>
          <w:szCs w:val="21"/>
        </w:rPr>
      </w:pPr>
      <w:r>
        <w:rPr>
          <w:rFonts w:ascii="宋体" w:hAnsi="宋体" w:eastAsia="宋体" w:cs="宋体"/>
          <w:b/>
          <w:bCs/>
          <w:spacing w:val="-2"/>
          <w:sz w:val="21"/>
          <w:szCs w:val="21"/>
        </w:rPr>
        <w:t>6.比选文件询问、澄清或修改</w:t>
      </w:r>
    </w:p>
    <w:p w14:paraId="5DC59B82">
      <w:pPr>
        <w:spacing w:line="221" w:lineRule="auto"/>
        <w:rPr>
          <w:rFonts w:ascii="宋体" w:hAnsi="宋体" w:eastAsia="宋体" w:cs="宋体"/>
          <w:sz w:val="21"/>
          <w:szCs w:val="21"/>
        </w:rPr>
        <w:sectPr>
          <w:footerReference r:id="rId15" w:type="default"/>
          <w:pgSz w:w="11907" w:h="16839"/>
          <w:pgMar w:top="1431" w:right="1745" w:bottom="1232" w:left="1759" w:header="0" w:footer="957" w:gutter="0"/>
          <w:cols w:space="720" w:num="1"/>
        </w:sectPr>
      </w:pPr>
    </w:p>
    <w:p w14:paraId="649C66ED">
      <w:pPr>
        <w:spacing w:before="43" w:line="312" w:lineRule="auto"/>
        <w:ind w:firstLine="422"/>
        <w:rPr>
          <w:rFonts w:ascii="宋体" w:hAnsi="宋体" w:eastAsia="宋体" w:cs="宋体"/>
          <w:sz w:val="21"/>
          <w:szCs w:val="21"/>
        </w:rPr>
      </w:pPr>
      <w:r>
        <w:rPr>
          <w:rFonts w:ascii="宋体" w:hAnsi="宋体" w:eastAsia="宋体" w:cs="宋体"/>
          <w:sz w:val="21"/>
          <w:szCs w:val="21"/>
        </w:rPr>
        <w:t>6.1 供应商对比选文件如有疑问的，可以向采购人或者采购代理机构提出询问，</w:t>
      </w:r>
      <w:r>
        <w:rPr>
          <w:rFonts w:ascii="宋体" w:hAnsi="宋体" w:eastAsia="宋体" w:cs="宋体"/>
          <w:spacing w:val="-1"/>
          <w:sz w:val="21"/>
          <w:szCs w:val="21"/>
        </w:rPr>
        <w:t>采购人</w:t>
      </w:r>
      <w:r>
        <w:rPr>
          <w:rFonts w:ascii="宋体" w:hAnsi="宋体" w:eastAsia="宋体" w:cs="宋体"/>
          <w:spacing w:val="-6"/>
          <w:sz w:val="21"/>
          <w:szCs w:val="21"/>
        </w:rPr>
        <w:t>或者采购代理机构应当在3个工作日内作出答复，但答复的内容不得涉及商业</w:t>
      </w:r>
      <w:r>
        <w:rPr>
          <w:rFonts w:ascii="宋体" w:hAnsi="宋体" w:eastAsia="宋体" w:cs="宋体"/>
          <w:spacing w:val="-7"/>
          <w:sz w:val="21"/>
          <w:szCs w:val="21"/>
        </w:rPr>
        <w:t>秘密。如有必要，</w:t>
      </w:r>
      <w:r>
        <w:rPr>
          <w:rFonts w:ascii="宋体" w:hAnsi="宋体" w:eastAsia="宋体" w:cs="宋体"/>
          <w:sz w:val="21"/>
          <w:szCs w:val="21"/>
        </w:rPr>
        <w:t>采购人或者采购代理机构可对比选文件进行澄清或者修</w:t>
      </w:r>
      <w:r>
        <w:rPr>
          <w:rFonts w:ascii="宋体" w:hAnsi="宋体" w:eastAsia="宋体" w:cs="宋体"/>
          <w:spacing w:val="-1"/>
          <w:sz w:val="21"/>
          <w:szCs w:val="21"/>
        </w:rPr>
        <w:t>改。</w:t>
      </w:r>
    </w:p>
    <w:p w14:paraId="35A798B2">
      <w:pPr>
        <w:spacing w:before="160" w:line="289" w:lineRule="auto"/>
        <w:ind w:right="56" w:firstLine="422"/>
        <w:rPr>
          <w:rFonts w:ascii="宋体" w:hAnsi="宋体" w:eastAsia="宋体" w:cs="宋体"/>
          <w:sz w:val="21"/>
          <w:szCs w:val="21"/>
        </w:rPr>
      </w:pPr>
      <w:r>
        <w:rPr>
          <w:rFonts w:ascii="宋体" w:hAnsi="宋体" w:eastAsia="宋体" w:cs="宋体"/>
          <w:sz w:val="21"/>
          <w:szCs w:val="21"/>
        </w:rPr>
        <w:t>6.2 采购人或者采购代理机构可主动对比选文件进行必要的澄清或者修改，但不</w:t>
      </w:r>
      <w:r>
        <w:rPr>
          <w:rFonts w:ascii="宋体" w:hAnsi="宋体" w:eastAsia="宋体" w:cs="宋体"/>
          <w:spacing w:val="-1"/>
          <w:sz w:val="21"/>
          <w:szCs w:val="21"/>
        </w:rPr>
        <w:t>得改变采购标的和资格条件。</w:t>
      </w:r>
    </w:p>
    <w:p w14:paraId="5F4E2459">
      <w:pPr>
        <w:spacing w:before="158" w:line="289" w:lineRule="auto"/>
        <w:ind w:right="56" w:firstLine="422"/>
        <w:rPr>
          <w:rFonts w:ascii="宋体" w:hAnsi="宋体" w:eastAsia="宋体" w:cs="宋体"/>
          <w:sz w:val="21"/>
          <w:szCs w:val="21"/>
        </w:rPr>
      </w:pPr>
      <w:r>
        <w:rPr>
          <w:rFonts w:ascii="宋体" w:hAnsi="宋体" w:eastAsia="宋体" w:cs="宋体"/>
          <w:sz w:val="21"/>
          <w:szCs w:val="21"/>
        </w:rPr>
        <w:t>6.3 澄清或者修改应当在原公告发布媒体上发布澄清公告，通知所有获取比选文</w:t>
      </w:r>
      <w:r>
        <w:rPr>
          <w:rFonts w:ascii="宋体" w:hAnsi="宋体" w:eastAsia="宋体" w:cs="宋体"/>
          <w:spacing w:val="-1"/>
          <w:sz w:val="21"/>
          <w:szCs w:val="21"/>
        </w:rPr>
        <w:t>件的潜</w:t>
      </w:r>
      <w:r>
        <w:rPr>
          <w:rFonts w:ascii="宋体" w:hAnsi="宋体" w:eastAsia="宋体" w:cs="宋体"/>
          <w:spacing w:val="-4"/>
          <w:sz w:val="21"/>
          <w:szCs w:val="21"/>
        </w:rPr>
        <w:t>在供应商。</w:t>
      </w:r>
    </w:p>
    <w:p w14:paraId="7C674F6E">
      <w:pPr>
        <w:spacing w:before="159" w:line="221" w:lineRule="auto"/>
        <w:ind w:left="422"/>
        <w:rPr>
          <w:rFonts w:ascii="宋体" w:hAnsi="宋体" w:eastAsia="宋体" w:cs="宋体"/>
          <w:sz w:val="21"/>
          <w:szCs w:val="21"/>
        </w:rPr>
      </w:pPr>
      <w:r>
        <w:rPr>
          <w:rFonts w:ascii="宋体" w:hAnsi="宋体" w:eastAsia="宋体" w:cs="宋体"/>
          <w:spacing w:val="-1"/>
          <w:sz w:val="21"/>
          <w:szCs w:val="21"/>
        </w:rPr>
        <w:t>6.4 澄清或者修改的内容为比选文件的组成部分。</w:t>
      </w:r>
    </w:p>
    <w:p w14:paraId="47F90562">
      <w:pPr>
        <w:spacing w:before="241" w:line="220" w:lineRule="auto"/>
        <w:ind w:left="1"/>
        <w:outlineLvl w:val="1"/>
        <w:rPr>
          <w:rFonts w:ascii="宋体" w:hAnsi="宋体" w:eastAsia="宋体" w:cs="宋体"/>
          <w:sz w:val="24"/>
          <w:szCs w:val="24"/>
        </w:rPr>
      </w:pPr>
      <w:bookmarkStart w:id="13" w:name="bookmark13"/>
      <w:bookmarkEnd w:id="13"/>
      <w:r>
        <w:rPr>
          <w:rFonts w:ascii="宋体" w:hAnsi="宋体" w:eastAsia="宋体" w:cs="宋体"/>
          <w:b/>
          <w:bCs/>
          <w:spacing w:val="-4"/>
          <w:sz w:val="24"/>
          <w:szCs w:val="24"/>
        </w:rPr>
        <w:t>三、响应文件</w:t>
      </w:r>
    </w:p>
    <w:p w14:paraId="03784145">
      <w:pPr>
        <w:spacing w:before="99" w:line="221" w:lineRule="auto"/>
        <w:ind w:left="428"/>
        <w:rPr>
          <w:rFonts w:ascii="宋体" w:hAnsi="宋体" w:eastAsia="宋体" w:cs="宋体"/>
          <w:sz w:val="21"/>
          <w:szCs w:val="21"/>
        </w:rPr>
      </w:pPr>
      <w:r>
        <w:rPr>
          <w:rFonts w:ascii="宋体" w:hAnsi="宋体" w:eastAsia="宋体" w:cs="宋体"/>
          <w:b/>
          <w:bCs/>
          <w:spacing w:val="-3"/>
          <w:sz w:val="21"/>
          <w:szCs w:val="21"/>
        </w:rPr>
        <w:t>7</w:t>
      </w:r>
      <w:r>
        <w:rPr>
          <w:rFonts w:ascii="宋体" w:hAnsi="宋体" w:eastAsia="宋体" w:cs="宋体"/>
          <w:spacing w:val="-3"/>
          <w:sz w:val="21"/>
          <w:szCs w:val="21"/>
        </w:rPr>
        <w:t>．</w:t>
      </w:r>
      <w:r>
        <w:rPr>
          <w:rFonts w:ascii="宋体" w:hAnsi="宋体" w:eastAsia="宋体" w:cs="宋体"/>
          <w:b/>
          <w:bCs/>
          <w:spacing w:val="-3"/>
          <w:sz w:val="21"/>
          <w:szCs w:val="21"/>
        </w:rPr>
        <w:t>响应文件编制</w:t>
      </w:r>
    </w:p>
    <w:p w14:paraId="685436DF">
      <w:pPr>
        <w:spacing w:before="255" w:line="221" w:lineRule="auto"/>
        <w:ind w:left="425"/>
        <w:rPr>
          <w:rFonts w:ascii="宋体" w:hAnsi="宋体" w:eastAsia="宋体" w:cs="宋体"/>
          <w:sz w:val="21"/>
          <w:szCs w:val="21"/>
        </w:rPr>
      </w:pPr>
      <w:r>
        <w:rPr>
          <w:rFonts w:ascii="宋体" w:hAnsi="宋体" w:eastAsia="宋体" w:cs="宋体"/>
          <w:spacing w:val="-3"/>
          <w:sz w:val="21"/>
          <w:szCs w:val="21"/>
        </w:rPr>
        <w:t>7.1</w:t>
      </w:r>
      <w:r>
        <w:rPr>
          <w:rFonts w:ascii="宋体" w:hAnsi="宋体" w:eastAsia="宋体" w:cs="宋体"/>
          <w:spacing w:val="-34"/>
          <w:sz w:val="21"/>
          <w:szCs w:val="21"/>
        </w:rPr>
        <w:t xml:space="preserve"> </w:t>
      </w:r>
      <w:r>
        <w:rPr>
          <w:rFonts w:ascii="宋体" w:hAnsi="宋体" w:eastAsia="宋体" w:cs="宋体"/>
          <w:spacing w:val="-3"/>
          <w:sz w:val="21"/>
          <w:szCs w:val="21"/>
        </w:rPr>
        <w:t>响应文件的编制</w:t>
      </w:r>
    </w:p>
    <w:p w14:paraId="4C3360C4">
      <w:pPr>
        <w:spacing w:before="217" w:line="220" w:lineRule="auto"/>
        <w:ind w:left="425"/>
        <w:rPr>
          <w:rFonts w:ascii="宋体" w:hAnsi="宋体" w:eastAsia="宋体" w:cs="宋体"/>
          <w:sz w:val="21"/>
          <w:szCs w:val="21"/>
        </w:rPr>
      </w:pPr>
      <w:r>
        <w:rPr>
          <w:rFonts w:ascii="宋体" w:hAnsi="宋体" w:eastAsia="宋体" w:cs="宋体"/>
          <w:sz w:val="21"/>
          <w:szCs w:val="21"/>
        </w:rPr>
        <w:t>7.1.1</w:t>
      </w:r>
      <w:r>
        <w:rPr>
          <w:rFonts w:ascii="宋体" w:hAnsi="宋体" w:eastAsia="宋体" w:cs="宋体"/>
          <w:spacing w:val="-47"/>
          <w:sz w:val="21"/>
          <w:szCs w:val="21"/>
        </w:rPr>
        <w:t xml:space="preserve"> </w:t>
      </w:r>
      <w:r>
        <w:rPr>
          <w:rFonts w:ascii="宋体" w:hAnsi="宋体" w:eastAsia="宋体" w:cs="宋体"/>
          <w:sz w:val="21"/>
          <w:szCs w:val="21"/>
        </w:rPr>
        <w:t>供应商应先仔细阅读比选文件的全部内</w:t>
      </w:r>
      <w:r>
        <w:rPr>
          <w:rFonts w:ascii="宋体" w:hAnsi="宋体" w:eastAsia="宋体" w:cs="宋体"/>
          <w:spacing w:val="-1"/>
          <w:sz w:val="21"/>
          <w:szCs w:val="21"/>
        </w:rPr>
        <w:t>容后，再进行响应文件的编制。</w:t>
      </w:r>
    </w:p>
    <w:p w14:paraId="0D594A34">
      <w:pPr>
        <w:spacing w:before="217" w:line="348" w:lineRule="auto"/>
        <w:ind w:right="55" w:firstLine="424"/>
        <w:rPr>
          <w:rFonts w:ascii="宋体" w:hAnsi="宋体" w:eastAsia="宋体" w:cs="宋体"/>
          <w:sz w:val="21"/>
          <w:szCs w:val="21"/>
        </w:rPr>
      </w:pPr>
      <w:r>
        <w:rPr>
          <w:rFonts w:ascii="宋体" w:hAnsi="宋体" w:eastAsia="宋体" w:cs="宋体"/>
          <w:sz w:val="21"/>
          <w:szCs w:val="21"/>
        </w:rPr>
        <w:t>7.1.2 响应文件应满足比选文件提出的实质性要求和条件，并保证其所提</w:t>
      </w:r>
      <w:r>
        <w:rPr>
          <w:rFonts w:ascii="宋体" w:hAnsi="宋体" w:eastAsia="宋体" w:cs="宋体"/>
          <w:spacing w:val="-1"/>
          <w:sz w:val="21"/>
          <w:szCs w:val="21"/>
        </w:rPr>
        <w:t>交的全部资料</w:t>
      </w:r>
      <w:r>
        <w:rPr>
          <w:rFonts w:ascii="宋体" w:hAnsi="宋体" w:eastAsia="宋体" w:cs="宋体"/>
          <w:sz w:val="21"/>
          <w:szCs w:val="21"/>
        </w:rPr>
        <w:t>是不可割离且真实、有效、准确、完整和不具有任何误导性的，否则造成不利后果由供应商</w:t>
      </w:r>
      <w:r>
        <w:rPr>
          <w:rFonts w:ascii="宋体" w:hAnsi="宋体" w:eastAsia="宋体" w:cs="宋体"/>
          <w:spacing w:val="-5"/>
          <w:sz w:val="21"/>
          <w:szCs w:val="21"/>
        </w:rPr>
        <w:t>承担责任。</w:t>
      </w:r>
    </w:p>
    <w:p w14:paraId="7F7A944D">
      <w:pPr>
        <w:spacing w:before="218" w:line="411" w:lineRule="auto"/>
        <w:ind w:left="4" w:right="61" w:firstLine="441"/>
        <w:rPr>
          <w:rFonts w:ascii="宋体" w:hAnsi="宋体" w:eastAsia="宋体" w:cs="宋体"/>
          <w:sz w:val="21"/>
          <w:szCs w:val="21"/>
        </w:rPr>
      </w:pPr>
      <w:r>
        <w:rPr>
          <w:rFonts w:ascii="宋体" w:hAnsi="宋体" w:eastAsia="宋体" w:cs="宋体"/>
          <w:b/>
          <w:bCs/>
          <w:spacing w:val="-3"/>
          <w:sz w:val="21"/>
          <w:szCs w:val="21"/>
        </w:rPr>
        <w:t>比选文件提出的实质性要求和条件是指比选文件中带有★号标识内容（包括本级及</w:t>
      </w:r>
      <w:r>
        <w:rPr>
          <w:rFonts w:ascii="宋体" w:hAnsi="宋体" w:eastAsia="宋体" w:cs="宋体"/>
          <w:b/>
          <w:bCs/>
          <w:spacing w:val="-4"/>
          <w:sz w:val="21"/>
          <w:szCs w:val="21"/>
        </w:rPr>
        <w:t>其下级编号中所有内容）等文字说明的要求。</w:t>
      </w:r>
    </w:p>
    <w:p w14:paraId="4974AC58">
      <w:pPr>
        <w:spacing w:before="1" w:line="220" w:lineRule="auto"/>
        <w:ind w:left="425"/>
        <w:rPr>
          <w:rFonts w:ascii="宋体" w:hAnsi="宋体" w:eastAsia="宋体" w:cs="宋体"/>
          <w:sz w:val="21"/>
          <w:szCs w:val="21"/>
        </w:rPr>
      </w:pPr>
      <w:r>
        <w:rPr>
          <w:rFonts w:ascii="宋体" w:hAnsi="宋体" w:eastAsia="宋体" w:cs="宋体"/>
          <w:spacing w:val="-3"/>
          <w:sz w:val="21"/>
          <w:szCs w:val="21"/>
        </w:rPr>
        <w:t>7.2</w:t>
      </w:r>
      <w:r>
        <w:rPr>
          <w:rFonts w:ascii="宋体" w:hAnsi="宋体" w:eastAsia="宋体" w:cs="宋体"/>
          <w:spacing w:val="-34"/>
          <w:sz w:val="21"/>
          <w:szCs w:val="21"/>
        </w:rPr>
        <w:t xml:space="preserve"> </w:t>
      </w:r>
      <w:r>
        <w:rPr>
          <w:rFonts w:ascii="宋体" w:hAnsi="宋体" w:eastAsia="宋体" w:cs="宋体"/>
          <w:spacing w:val="-3"/>
          <w:sz w:val="21"/>
          <w:szCs w:val="21"/>
        </w:rPr>
        <w:t>响应文件的语言</w:t>
      </w:r>
    </w:p>
    <w:p w14:paraId="10BC7EF6">
      <w:pPr>
        <w:spacing w:before="216" w:line="316" w:lineRule="auto"/>
        <w:ind w:left="2" w:right="56" w:firstLine="423"/>
        <w:rPr>
          <w:rFonts w:ascii="宋体" w:hAnsi="宋体" w:eastAsia="宋体" w:cs="宋体"/>
          <w:sz w:val="21"/>
          <w:szCs w:val="21"/>
        </w:rPr>
      </w:pPr>
      <w:r>
        <w:rPr>
          <w:rFonts w:ascii="宋体" w:hAnsi="宋体" w:eastAsia="宋体" w:cs="宋体"/>
          <w:sz w:val="21"/>
          <w:szCs w:val="21"/>
        </w:rPr>
        <w:t>7.2.1 除比选文件另有规定外，响应文件应使用中文文本并使用中文简化</w:t>
      </w:r>
      <w:r>
        <w:rPr>
          <w:rFonts w:ascii="宋体" w:hAnsi="宋体" w:eastAsia="宋体" w:cs="宋体"/>
          <w:spacing w:val="-1"/>
          <w:sz w:val="21"/>
          <w:szCs w:val="21"/>
        </w:rPr>
        <w:t>字，若有不同</w:t>
      </w:r>
      <w:r>
        <w:rPr>
          <w:rFonts w:ascii="宋体" w:hAnsi="宋体" w:eastAsia="宋体" w:cs="宋体"/>
          <w:spacing w:val="-2"/>
          <w:sz w:val="21"/>
          <w:szCs w:val="21"/>
        </w:rPr>
        <w:t>文本，以中文简化字文本为准。</w:t>
      </w:r>
    </w:p>
    <w:p w14:paraId="20CE0773">
      <w:pPr>
        <w:spacing w:before="218" w:line="220" w:lineRule="auto"/>
        <w:ind w:left="425"/>
        <w:rPr>
          <w:rFonts w:ascii="宋体" w:hAnsi="宋体" w:eastAsia="宋体" w:cs="宋体"/>
          <w:sz w:val="21"/>
          <w:szCs w:val="21"/>
        </w:rPr>
      </w:pPr>
      <w:r>
        <w:rPr>
          <w:rFonts w:ascii="宋体" w:hAnsi="宋体" w:eastAsia="宋体" w:cs="宋体"/>
          <w:spacing w:val="-4"/>
          <w:sz w:val="21"/>
          <w:szCs w:val="21"/>
        </w:rPr>
        <w:t>7.2.2</w:t>
      </w:r>
      <w:r>
        <w:rPr>
          <w:rFonts w:ascii="宋体" w:hAnsi="宋体" w:eastAsia="宋体" w:cs="宋体"/>
          <w:spacing w:val="-36"/>
          <w:sz w:val="21"/>
          <w:szCs w:val="21"/>
        </w:rPr>
        <w:t xml:space="preserve"> </w:t>
      </w:r>
      <w:r>
        <w:rPr>
          <w:rFonts w:ascii="宋体" w:hAnsi="宋体" w:eastAsia="宋体" w:cs="宋体"/>
          <w:spacing w:val="-4"/>
          <w:sz w:val="21"/>
          <w:szCs w:val="21"/>
        </w:rPr>
        <w:t>响应文件提供的全部资料中，若属于非中</w:t>
      </w:r>
      <w:r>
        <w:rPr>
          <w:rFonts w:ascii="宋体" w:hAnsi="宋体" w:eastAsia="宋体" w:cs="宋体"/>
          <w:spacing w:val="-5"/>
          <w:sz w:val="21"/>
          <w:szCs w:val="21"/>
        </w:rPr>
        <w:t>文描述的，应同时提供中文简化字译本。</w:t>
      </w:r>
    </w:p>
    <w:p w14:paraId="44747BB0">
      <w:pPr>
        <w:spacing w:before="119" w:line="290" w:lineRule="auto"/>
        <w:ind w:right="58" w:firstLine="424"/>
        <w:rPr>
          <w:rFonts w:ascii="宋体" w:hAnsi="宋体" w:eastAsia="宋体" w:cs="宋体"/>
          <w:sz w:val="21"/>
          <w:szCs w:val="21"/>
        </w:rPr>
      </w:pPr>
      <w:r>
        <w:rPr>
          <w:rFonts w:ascii="宋体" w:hAnsi="宋体" w:eastAsia="宋体" w:cs="宋体"/>
          <w:spacing w:val="-3"/>
          <w:sz w:val="21"/>
          <w:szCs w:val="21"/>
        </w:rPr>
        <w:t>7.2.3除在比选文件的要求中另有规定外，响应文件计量单位应使用中华人民共和国法定</w:t>
      </w:r>
      <w:r>
        <w:rPr>
          <w:rFonts w:ascii="宋体" w:hAnsi="宋体" w:eastAsia="宋体" w:cs="宋体"/>
          <w:spacing w:val="-5"/>
          <w:sz w:val="21"/>
          <w:szCs w:val="21"/>
        </w:rPr>
        <w:t>计量单位。</w:t>
      </w:r>
    </w:p>
    <w:p w14:paraId="52E9EC2F">
      <w:pPr>
        <w:spacing w:before="157" w:line="221" w:lineRule="auto"/>
        <w:ind w:left="424"/>
        <w:rPr>
          <w:rFonts w:ascii="宋体" w:hAnsi="宋体" w:eastAsia="宋体" w:cs="宋体"/>
          <w:sz w:val="21"/>
          <w:szCs w:val="21"/>
        </w:rPr>
      </w:pPr>
      <w:r>
        <w:rPr>
          <w:rFonts w:ascii="宋体" w:hAnsi="宋体" w:eastAsia="宋体" w:cs="宋体"/>
          <w:b/>
          <w:bCs/>
          <w:spacing w:val="-2"/>
          <w:sz w:val="21"/>
          <w:szCs w:val="21"/>
        </w:rPr>
        <w:t>8.响应文件的组成</w:t>
      </w:r>
    </w:p>
    <w:p w14:paraId="6717C177">
      <w:pPr>
        <w:spacing w:before="159" w:line="221" w:lineRule="auto"/>
        <w:ind w:left="421"/>
        <w:rPr>
          <w:rFonts w:ascii="宋体" w:hAnsi="宋体" w:eastAsia="宋体" w:cs="宋体"/>
          <w:sz w:val="21"/>
          <w:szCs w:val="21"/>
        </w:rPr>
      </w:pPr>
      <w:r>
        <w:rPr>
          <w:rFonts w:ascii="宋体" w:hAnsi="宋体" w:eastAsia="宋体" w:cs="宋体"/>
          <w:spacing w:val="-1"/>
          <w:sz w:val="21"/>
          <w:szCs w:val="21"/>
        </w:rPr>
        <w:t>8.1 响应文件包括商务部分和技术部分。</w:t>
      </w:r>
    </w:p>
    <w:p w14:paraId="18460DBA">
      <w:pPr>
        <w:spacing w:before="156" w:line="221" w:lineRule="auto"/>
        <w:ind w:left="428"/>
        <w:rPr>
          <w:rFonts w:ascii="宋体" w:hAnsi="宋体" w:eastAsia="宋体" w:cs="宋体"/>
          <w:sz w:val="21"/>
          <w:szCs w:val="21"/>
        </w:rPr>
      </w:pPr>
      <w:r>
        <w:rPr>
          <w:rFonts w:ascii="宋体" w:hAnsi="宋体" w:eastAsia="宋体" w:cs="宋体"/>
          <w:spacing w:val="-1"/>
          <w:sz w:val="21"/>
          <w:szCs w:val="21"/>
        </w:rPr>
        <w:t>8.2 响应文件</w:t>
      </w:r>
      <w:r>
        <w:rPr>
          <w:rFonts w:ascii="宋体" w:hAnsi="宋体" w:eastAsia="宋体" w:cs="宋体"/>
          <w:b/>
          <w:bCs/>
          <w:spacing w:val="-1"/>
          <w:sz w:val="21"/>
          <w:szCs w:val="21"/>
        </w:rPr>
        <w:t>商务部分</w:t>
      </w:r>
      <w:r>
        <w:rPr>
          <w:rFonts w:ascii="宋体" w:hAnsi="宋体" w:eastAsia="宋体" w:cs="宋体"/>
          <w:spacing w:val="-1"/>
          <w:sz w:val="21"/>
          <w:szCs w:val="21"/>
        </w:rPr>
        <w:t>主要包括的文件和资料：</w:t>
      </w:r>
    </w:p>
    <w:p w14:paraId="25711304">
      <w:pPr>
        <w:spacing w:before="157" w:line="220" w:lineRule="auto"/>
        <w:ind w:left="428"/>
        <w:rPr>
          <w:rFonts w:ascii="宋体" w:hAnsi="宋体" w:eastAsia="宋体" w:cs="宋体"/>
          <w:sz w:val="21"/>
          <w:szCs w:val="21"/>
        </w:rPr>
      </w:pPr>
      <w:r>
        <w:rPr>
          <w:rFonts w:ascii="宋体" w:hAnsi="宋体" w:eastAsia="宋体" w:cs="宋体"/>
          <w:spacing w:val="-2"/>
          <w:sz w:val="21"/>
          <w:szCs w:val="21"/>
        </w:rPr>
        <w:t>8.2.1 资格证明文件，见</w:t>
      </w:r>
      <w:r>
        <w:rPr>
          <w:rFonts w:ascii="宋体" w:hAnsi="宋体" w:eastAsia="宋体" w:cs="宋体"/>
          <w:b/>
          <w:bCs/>
          <w:spacing w:val="-2"/>
          <w:sz w:val="21"/>
          <w:szCs w:val="21"/>
        </w:rPr>
        <w:t>供应商须知前附</w:t>
      </w:r>
      <w:r>
        <w:rPr>
          <w:rFonts w:ascii="宋体" w:hAnsi="宋体" w:eastAsia="宋体" w:cs="宋体"/>
          <w:b/>
          <w:bCs/>
          <w:spacing w:val="-3"/>
          <w:sz w:val="21"/>
          <w:szCs w:val="21"/>
        </w:rPr>
        <w:t>表。</w:t>
      </w:r>
    </w:p>
    <w:p w14:paraId="48E9D2D9">
      <w:pPr>
        <w:spacing w:before="158" w:line="220" w:lineRule="auto"/>
        <w:ind w:left="428"/>
        <w:rPr>
          <w:rFonts w:ascii="宋体" w:hAnsi="宋体" w:eastAsia="宋体" w:cs="宋体"/>
          <w:sz w:val="21"/>
          <w:szCs w:val="21"/>
        </w:rPr>
      </w:pPr>
      <w:r>
        <w:rPr>
          <w:rFonts w:ascii="宋体" w:hAnsi="宋体" w:eastAsia="宋体" w:cs="宋体"/>
          <w:spacing w:val="-2"/>
          <w:sz w:val="21"/>
          <w:szCs w:val="21"/>
        </w:rPr>
        <w:t>8.2.2 其他文件及资料，见</w:t>
      </w:r>
      <w:r>
        <w:rPr>
          <w:rFonts w:ascii="宋体" w:hAnsi="宋体" w:eastAsia="宋体" w:cs="宋体"/>
          <w:b/>
          <w:bCs/>
          <w:spacing w:val="-2"/>
          <w:sz w:val="21"/>
          <w:szCs w:val="21"/>
        </w:rPr>
        <w:t>供应商须知前附表。</w:t>
      </w:r>
    </w:p>
    <w:p w14:paraId="3561041B">
      <w:pPr>
        <w:spacing w:before="158" w:line="220" w:lineRule="auto"/>
        <w:ind w:left="428"/>
        <w:rPr>
          <w:rFonts w:ascii="宋体" w:hAnsi="宋体" w:eastAsia="宋体" w:cs="宋体"/>
          <w:sz w:val="21"/>
          <w:szCs w:val="21"/>
        </w:rPr>
      </w:pPr>
      <w:r>
        <w:rPr>
          <w:rFonts w:ascii="宋体" w:hAnsi="宋体" w:eastAsia="宋体" w:cs="宋体"/>
          <w:spacing w:val="-2"/>
          <w:sz w:val="21"/>
          <w:szCs w:val="21"/>
        </w:rPr>
        <w:t>8.3 响应文件</w:t>
      </w:r>
      <w:r>
        <w:rPr>
          <w:rFonts w:ascii="宋体" w:hAnsi="宋体" w:eastAsia="宋体" w:cs="宋体"/>
          <w:b/>
          <w:bCs/>
          <w:spacing w:val="-2"/>
          <w:sz w:val="21"/>
          <w:szCs w:val="21"/>
        </w:rPr>
        <w:t>技术部分</w:t>
      </w:r>
      <w:r>
        <w:rPr>
          <w:rFonts w:ascii="宋体" w:hAnsi="宋体" w:eastAsia="宋体" w:cs="宋体"/>
          <w:spacing w:val="-2"/>
          <w:sz w:val="21"/>
          <w:szCs w:val="21"/>
        </w:rPr>
        <w:t>主要包括的文件及资料，见</w:t>
      </w:r>
      <w:r>
        <w:rPr>
          <w:rFonts w:ascii="宋体" w:hAnsi="宋体" w:eastAsia="宋体" w:cs="宋体"/>
          <w:b/>
          <w:bCs/>
          <w:spacing w:val="-2"/>
          <w:sz w:val="21"/>
          <w:szCs w:val="21"/>
        </w:rPr>
        <w:t>供应商须知前附表。</w:t>
      </w:r>
    </w:p>
    <w:p w14:paraId="17D911AF">
      <w:pPr>
        <w:spacing w:before="160" w:line="221" w:lineRule="auto"/>
        <w:ind w:left="428"/>
        <w:rPr>
          <w:rFonts w:ascii="宋体" w:hAnsi="宋体" w:eastAsia="宋体" w:cs="宋体"/>
          <w:sz w:val="21"/>
          <w:szCs w:val="21"/>
        </w:rPr>
      </w:pPr>
      <w:r>
        <w:rPr>
          <w:rFonts w:ascii="宋体" w:hAnsi="宋体" w:eastAsia="宋体" w:cs="宋体"/>
          <w:spacing w:val="-1"/>
          <w:sz w:val="21"/>
          <w:szCs w:val="21"/>
        </w:rPr>
        <w:t>8.4 证明资料如标明有效期的，必须在有效期内。</w:t>
      </w:r>
    </w:p>
    <w:p w14:paraId="7A1B9D78">
      <w:pPr>
        <w:spacing w:before="157" w:line="219" w:lineRule="auto"/>
        <w:ind w:left="424"/>
        <w:rPr>
          <w:rFonts w:ascii="宋体" w:hAnsi="宋体" w:eastAsia="宋体" w:cs="宋体"/>
          <w:sz w:val="21"/>
          <w:szCs w:val="21"/>
        </w:rPr>
      </w:pPr>
      <w:r>
        <w:rPr>
          <w:rFonts w:ascii="宋体" w:hAnsi="宋体" w:eastAsia="宋体" w:cs="宋体"/>
          <w:b/>
          <w:bCs/>
          <w:spacing w:val="-3"/>
          <w:sz w:val="21"/>
          <w:szCs w:val="21"/>
        </w:rPr>
        <w:t>9.报价要求</w:t>
      </w:r>
    </w:p>
    <w:p w14:paraId="7ACBBFEE">
      <w:pPr>
        <w:spacing w:before="159" w:line="219" w:lineRule="auto"/>
        <w:ind w:left="421"/>
        <w:rPr>
          <w:rFonts w:ascii="宋体" w:hAnsi="宋体" w:eastAsia="宋体" w:cs="宋体"/>
          <w:sz w:val="21"/>
          <w:szCs w:val="21"/>
        </w:rPr>
      </w:pPr>
      <w:r>
        <w:rPr>
          <w:rFonts w:ascii="宋体" w:hAnsi="宋体" w:eastAsia="宋体" w:cs="宋体"/>
          <w:spacing w:val="-1"/>
          <w:sz w:val="21"/>
          <w:szCs w:val="21"/>
        </w:rPr>
        <w:t>9.1 除比选文件另有规定外，响应应当以人民币报价。</w:t>
      </w:r>
    </w:p>
    <w:p w14:paraId="0488E3AA">
      <w:pPr>
        <w:spacing w:line="219" w:lineRule="auto"/>
        <w:rPr>
          <w:rFonts w:ascii="宋体" w:hAnsi="宋体" w:eastAsia="宋体" w:cs="宋体"/>
          <w:sz w:val="21"/>
          <w:szCs w:val="21"/>
        </w:rPr>
        <w:sectPr>
          <w:footerReference r:id="rId16" w:type="default"/>
          <w:pgSz w:w="11907" w:h="16839"/>
          <w:pgMar w:top="1427" w:right="1689" w:bottom="1232" w:left="1759" w:header="0" w:footer="957" w:gutter="0"/>
          <w:cols w:space="720" w:num="1"/>
        </w:sectPr>
      </w:pPr>
    </w:p>
    <w:p w14:paraId="2FF0EF3A">
      <w:pPr>
        <w:spacing w:before="42" w:line="219" w:lineRule="auto"/>
        <w:ind w:left="434"/>
        <w:rPr>
          <w:rFonts w:ascii="宋体" w:hAnsi="宋体" w:eastAsia="宋体" w:cs="宋体"/>
          <w:sz w:val="21"/>
          <w:szCs w:val="21"/>
        </w:rPr>
      </w:pPr>
      <w:r>
        <w:rPr>
          <w:rFonts w:ascii="宋体" w:hAnsi="宋体" w:eastAsia="宋体" w:cs="宋体"/>
          <w:spacing w:val="-2"/>
          <w:sz w:val="21"/>
          <w:szCs w:val="21"/>
        </w:rPr>
        <w:t>9.2 本项目不接受任何形式的赠送、“零</w:t>
      </w:r>
      <w:r>
        <w:rPr>
          <w:rFonts w:ascii="宋体" w:hAnsi="宋体" w:eastAsia="宋体" w:cs="宋体"/>
          <w:spacing w:val="-78"/>
          <w:sz w:val="21"/>
          <w:szCs w:val="21"/>
        </w:rPr>
        <w:t xml:space="preserve"> </w:t>
      </w:r>
      <w:r>
        <w:rPr>
          <w:rFonts w:ascii="宋体" w:hAnsi="宋体" w:eastAsia="宋体" w:cs="宋体"/>
          <w:spacing w:val="-2"/>
          <w:sz w:val="21"/>
          <w:szCs w:val="21"/>
        </w:rPr>
        <w:t>”报价。</w:t>
      </w:r>
    </w:p>
    <w:p w14:paraId="583487A6">
      <w:pPr>
        <w:spacing w:before="157" w:line="290" w:lineRule="auto"/>
        <w:ind w:left="14" w:firstLine="420"/>
        <w:rPr>
          <w:rFonts w:ascii="宋体" w:hAnsi="宋体" w:eastAsia="宋体" w:cs="宋体"/>
          <w:sz w:val="21"/>
          <w:szCs w:val="21"/>
        </w:rPr>
      </w:pPr>
      <w:r>
        <w:rPr>
          <w:rFonts w:ascii="宋体" w:hAnsi="宋体" w:eastAsia="宋体" w:cs="宋体"/>
          <w:sz w:val="21"/>
          <w:szCs w:val="21"/>
        </w:rPr>
        <w:t>9.3 本项目以响应报价为依据计算价格分。响应报价应包括比选文件中要求供应商</w:t>
      </w:r>
      <w:r>
        <w:rPr>
          <w:rFonts w:ascii="宋体" w:hAnsi="宋体" w:eastAsia="宋体" w:cs="宋体"/>
          <w:spacing w:val="-1"/>
          <w:sz w:val="21"/>
          <w:szCs w:val="21"/>
        </w:rPr>
        <w:t>承担所有工作内容的全部费用。</w:t>
      </w:r>
    </w:p>
    <w:p w14:paraId="7B340F3B">
      <w:pPr>
        <w:spacing w:before="158" w:line="327" w:lineRule="auto"/>
        <w:ind w:left="16" w:firstLine="418"/>
        <w:rPr>
          <w:rFonts w:ascii="宋体" w:hAnsi="宋体" w:eastAsia="宋体" w:cs="宋体"/>
          <w:sz w:val="21"/>
          <w:szCs w:val="21"/>
        </w:rPr>
      </w:pPr>
      <w:r>
        <w:rPr>
          <w:rFonts w:ascii="宋体" w:hAnsi="宋体" w:eastAsia="宋体" w:cs="宋体"/>
          <w:sz w:val="21"/>
          <w:szCs w:val="21"/>
        </w:rPr>
        <w:t>9.4 评审小组认为供应商的报价明显低于其他通过符合性审查供应商的报价，有可</w:t>
      </w:r>
      <w:r>
        <w:rPr>
          <w:rFonts w:ascii="宋体" w:hAnsi="宋体" w:eastAsia="宋体" w:cs="宋体"/>
          <w:spacing w:val="-1"/>
          <w:sz w:val="21"/>
          <w:szCs w:val="21"/>
        </w:rPr>
        <w:t>能影</w:t>
      </w:r>
      <w:r>
        <w:rPr>
          <w:rFonts w:ascii="宋体" w:hAnsi="宋体" w:eastAsia="宋体" w:cs="宋体"/>
          <w:sz w:val="21"/>
          <w:szCs w:val="21"/>
        </w:rPr>
        <w:t>响产品质量或者不能诚信履约的，应当要求其在比选活动现场30分钟内提供书面说</w:t>
      </w:r>
      <w:r>
        <w:rPr>
          <w:rFonts w:ascii="宋体" w:hAnsi="宋体" w:eastAsia="宋体" w:cs="宋体"/>
          <w:spacing w:val="-1"/>
          <w:sz w:val="21"/>
          <w:szCs w:val="21"/>
        </w:rPr>
        <w:t>明，必要</w:t>
      </w:r>
      <w:r>
        <w:rPr>
          <w:rFonts w:ascii="宋体" w:hAnsi="宋体" w:eastAsia="宋体" w:cs="宋体"/>
          <w:sz w:val="21"/>
          <w:szCs w:val="21"/>
        </w:rPr>
        <w:t>时提交相关证明材料；供应商不能证明其报价合理性的，评审小组应当将其作为无</w:t>
      </w:r>
      <w:r>
        <w:rPr>
          <w:rFonts w:ascii="宋体" w:hAnsi="宋体" w:eastAsia="宋体" w:cs="宋体"/>
          <w:spacing w:val="-1"/>
          <w:sz w:val="21"/>
          <w:szCs w:val="21"/>
        </w:rPr>
        <w:t>效响应处</w:t>
      </w:r>
      <w:r>
        <w:rPr>
          <w:rFonts w:ascii="宋体" w:hAnsi="宋体" w:eastAsia="宋体" w:cs="宋体"/>
          <w:spacing w:val="-10"/>
          <w:sz w:val="21"/>
          <w:szCs w:val="21"/>
        </w:rPr>
        <w:t>理。</w:t>
      </w:r>
    </w:p>
    <w:p w14:paraId="6489E84C">
      <w:pPr>
        <w:spacing w:before="148" w:line="219" w:lineRule="auto"/>
        <w:ind w:left="434"/>
        <w:rPr>
          <w:rFonts w:ascii="宋体" w:hAnsi="宋体" w:eastAsia="宋体" w:cs="宋体"/>
          <w:sz w:val="21"/>
          <w:szCs w:val="21"/>
        </w:rPr>
      </w:pPr>
      <w:r>
        <w:rPr>
          <w:rFonts w:ascii="宋体" w:hAnsi="宋体" w:eastAsia="宋体" w:cs="宋体"/>
          <w:spacing w:val="-2"/>
          <w:sz w:val="21"/>
          <w:szCs w:val="21"/>
        </w:rPr>
        <w:t>9.5 最低报价不能作为成交的保证。</w:t>
      </w:r>
    </w:p>
    <w:p w14:paraId="13CFF16E">
      <w:pPr>
        <w:spacing w:before="159" w:line="220" w:lineRule="auto"/>
        <w:ind w:left="452"/>
        <w:rPr>
          <w:rFonts w:ascii="宋体" w:hAnsi="宋体" w:eastAsia="宋体" w:cs="宋体"/>
          <w:sz w:val="21"/>
          <w:szCs w:val="21"/>
        </w:rPr>
      </w:pPr>
      <w:r>
        <w:rPr>
          <w:rFonts w:ascii="宋体" w:hAnsi="宋体" w:eastAsia="宋体" w:cs="宋体"/>
          <w:b/>
          <w:bCs/>
          <w:spacing w:val="-4"/>
          <w:sz w:val="21"/>
          <w:szCs w:val="21"/>
        </w:rPr>
        <w:t>10.响应文件的书写、密封、签署、盖章</w:t>
      </w:r>
    </w:p>
    <w:p w14:paraId="7F0A8313">
      <w:pPr>
        <w:spacing w:before="256" w:line="220" w:lineRule="auto"/>
        <w:ind w:left="449"/>
        <w:rPr>
          <w:rFonts w:ascii="宋体" w:hAnsi="宋体" w:eastAsia="宋体" w:cs="宋体"/>
          <w:sz w:val="21"/>
          <w:szCs w:val="21"/>
        </w:rPr>
      </w:pPr>
      <w:r>
        <w:rPr>
          <w:rFonts w:ascii="宋体" w:hAnsi="宋体" w:eastAsia="宋体" w:cs="宋体"/>
          <w:spacing w:val="-5"/>
          <w:sz w:val="21"/>
          <w:szCs w:val="21"/>
        </w:rPr>
        <w:t>10.1</w:t>
      </w:r>
      <w:r>
        <w:rPr>
          <w:rFonts w:ascii="宋体" w:hAnsi="宋体" w:eastAsia="宋体" w:cs="宋体"/>
          <w:spacing w:val="-40"/>
          <w:sz w:val="21"/>
          <w:szCs w:val="21"/>
        </w:rPr>
        <w:t xml:space="preserve"> </w:t>
      </w:r>
      <w:r>
        <w:rPr>
          <w:rFonts w:ascii="宋体" w:hAnsi="宋体" w:eastAsia="宋体" w:cs="宋体"/>
          <w:spacing w:val="-5"/>
          <w:sz w:val="21"/>
          <w:szCs w:val="21"/>
        </w:rPr>
        <w:t>书写</w:t>
      </w:r>
    </w:p>
    <w:p w14:paraId="2133CCFE">
      <w:pPr>
        <w:spacing w:before="217" w:line="220" w:lineRule="auto"/>
        <w:ind w:left="449"/>
        <w:rPr>
          <w:rFonts w:ascii="宋体" w:hAnsi="宋体" w:eastAsia="宋体" w:cs="宋体"/>
          <w:sz w:val="21"/>
          <w:szCs w:val="21"/>
        </w:rPr>
      </w:pPr>
      <w:r>
        <w:rPr>
          <w:rFonts w:ascii="宋体" w:hAnsi="宋体" w:eastAsia="宋体" w:cs="宋体"/>
          <w:spacing w:val="-2"/>
          <w:sz w:val="21"/>
          <w:szCs w:val="21"/>
        </w:rPr>
        <w:t>10.1.1</w:t>
      </w:r>
      <w:r>
        <w:rPr>
          <w:rFonts w:ascii="宋体" w:hAnsi="宋体" w:eastAsia="宋体" w:cs="宋体"/>
          <w:spacing w:val="-31"/>
          <w:sz w:val="21"/>
          <w:szCs w:val="21"/>
        </w:rPr>
        <w:t xml:space="preserve"> </w:t>
      </w:r>
      <w:r>
        <w:rPr>
          <w:rFonts w:ascii="宋体" w:hAnsi="宋体" w:eastAsia="宋体" w:cs="宋体"/>
          <w:spacing w:val="-2"/>
          <w:sz w:val="21"/>
          <w:szCs w:val="21"/>
        </w:rPr>
        <w:t>响应文件应使用不能擦去的墨料或墨水打印、书写。</w:t>
      </w:r>
    </w:p>
    <w:p w14:paraId="0C9371E9">
      <w:pPr>
        <w:spacing w:before="217" w:line="316" w:lineRule="auto"/>
        <w:ind w:left="20" w:right="2" w:firstLine="429"/>
        <w:rPr>
          <w:rFonts w:ascii="宋体" w:hAnsi="宋体" w:eastAsia="宋体" w:cs="宋体"/>
          <w:sz w:val="21"/>
          <w:szCs w:val="21"/>
        </w:rPr>
      </w:pPr>
      <w:r>
        <w:rPr>
          <w:rFonts w:ascii="宋体" w:hAnsi="宋体" w:eastAsia="宋体" w:cs="宋体"/>
          <w:spacing w:val="-2"/>
          <w:sz w:val="21"/>
          <w:szCs w:val="21"/>
        </w:rPr>
        <w:t>10.1.2</w:t>
      </w:r>
      <w:r>
        <w:rPr>
          <w:rFonts w:ascii="宋体" w:hAnsi="宋体" w:eastAsia="宋体" w:cs="宋体"/>
          <w:spacing w:val="-33"/>
          <w:sz w:val="21"/>
          <w:szCs w:val="21"/>
        </w:rPr>
        <w:t xml:space="preserve"> </w:t>
      </w:r>
      <w:r>
        <w:rPr>
          <w:rFonts w:ascii="宋体" w:hAnsi="宋体" w:eastAsia="宋体" w:cs="宋体"/>
          <w:spacing w:val="-2"/>
          <w:sz w:val="21"/>
          <w:szCs w:val="21"/>
        </w:rPr>
        <w:t>响应文件内容应没有涂改或行间插字。若有前述改动，在改</w:t>
      </w:r>
      <w:r>
        <w:rPr>
          <w:rFonts w:ascii="宋体" w:hAnsi="宋体" w:eastAsia="宋体" w:cs="宋体"/>
          <w:spacing w:val="-3"/>
          <w:sz w:val="21"/>
          <w:szCs w:val="21"/>
        </w:rPr>
        <w:t>动处应由单位负责人</w:t>
      </w:r>
      <w:r>
        <w:rPr>
          <w:rFonts w:ascii="宋体" w:hAnsi="宋体" w:eastAsia="宋体" w:cs="宋体"/>
          <w:spacing w:val="-1"/>
          <w:sz w:val="21"/>
          <w:szCs w:val="21"/>
        </w:rPr>
        <w:t>（供应商代表）签字确认或加盖供应商的单位公章或校正章。</w:t>
      </w:r>
    </w:p>
    <w:p w14:paraId="6A757760">
      <w:pPr>
        <w:spacing w:before="218" w:line="223" w:lineRule="auto"/>
        <w:ind w:left="449"/>
        <w:rPr>
          <w:rFonts w:ascii="宋体" w:hAnsi="宋体" w:eastAsia="宋体" w:cs="宋体"/>
          <w:sz w:val="21"/>
          <w:szCs w:val="21"/>
        </w:rPr>
      </w:pPr>
      <w:r>
        <w:rPr>
          <w:rFonts w:ascii="宋体" w:hAnsi="宋体" w:eastAsia="宋体" w:cs="宋体"/>
          <w:spacing w:val="-5"/>
          <w:sz w:val="21"/>
          <w:szCs w:val="21"/>
        </w:rPr>
        <w:t>10.2</w:t>
      </w:r>
      <w:r>
        <w:rPr>
          <w:rFonts w:ascii="宋体" w:hAnsi="宋体" w:eastAsia="宋体" w:cs="宋体"/>
          <w:spacing w:val="-42"/>
          <w:sz w:val="21"/>
          <w:szCs w:val="21"/>
        </w:rPr>
        <w:t xml:space="preserve"> </w:t>
      </w:r>
      <w:r>
        <w:rPr>
          <w:rFonts w:ascii="宋体" w:hAnsi="宋体" w:eastAsia="宋体" w:cs="宋体"/>
          <w:spacing w:val="-5"/>
          <w:sz w:val="21"/>
          <w:szCs w:val="21"/>
        </w:rPr>
        <w:t>密封</w:t>
      </w:r>
    </w:p>
    <w:p w14:paraId="00BC85BC">
      <w:pPr>
        <w:spacing w:before="214" w:line="220" w:lineRule="auto"/>
        <w:ind w:left="449"/>
        <w:rPr>
          <w:rFonts w:ascii="宋体" w:hAnsi="宋体" w:eastAsia="宋体" w:cs="宋体"/>
          <w:sz w:val="21"/>
          <w:szCs w:val="21"/>
        </w:rPr>
      </w:pPr>
      <w:r>
        <w:rPr>
          <w:rFonts w:ascii="宋体" w:hAnsi="宋体" w:eastAsia="宋体" w:cs="宋体"/>
          <w:spacing w:val="-2"/>
          <w:sz w:val="21"/>
          <w:szCs w:val="21"/>
        </w:rPr>
        <w:t>10.2.1</w:t>
      </w:r>
      <w:r>
        <w:rPr>
          <w:rFonts w:ascii="宋体" w:hAnsi="宋体" w:eastAsia="宋体" w:cs="宋体"/>
          <w:spacing w:val="-25"/>
          <w:sz w:val="21"/>
          <w:szCs w:val="21"/>
        </w:rPr>
        <w:t xml:space="preserve"> </w:t>
      </w:r>
      <w:r>
        <w:rPr>
          <w:rFonts w:ascii="宋体" w:hAnsi="宋体" w:eastAsia="宋体" w:cs="宋体"/>
          <w:spacing w:val="-2"/>
          <w:sz w:val="21"/>
          <w:szCs w:val="21"/>
        </w:rPr>
        <w:t>响应文件应胶装或装订成册，避免材料散装、脱落。</w:t>
      </w:r>
    </w:p>
    <w:p w14:paraId="3B3EE5C0">
      <w:pPr>
        <w:spacing w:before="216" w:line="364" w:lineRule="auto"/>
        <w:ind w:firstLine="449"/>
        <w:rPr>
          <w:rFonts w:ascii="宋体" w:hAnsi="宋体" w:eastAsia="宋体" w:cs="宋体"/>
          <w:sz w:val="21"/>
          <w:szCs w:val="21"/>
        </w:rPr>
      </w:pPr>
      <w:r>
        <w:rPr>
          <w:rFonts w:ascii="宋体" w:hAnsi="宋体" w:eastAsia="宋体" w:cs="宋体"/>
          <w:spacing w:val="-2"/>
          <w:sz w:val="21"/>
          <w:szCs w:val="21"/>
        </w:rPr>
        <w:t>10.2.2</w:t>
      </w:r>
      <w:r>
        <w:rPr>
          <w:rFonts w:ascii="宋体" w:hAnsi="宋体" w:eastAsia="宋体" w:cs="宋体"/>
          <w:spacing w:val="-33"/>
          <w:sz w:val="21"/>
          <w:szCs w:val="21"/>
        </w:rPr>
        <w:t xml:space="preserve"> </w:t>
      </w:r>
      <w:r>
        <w:rPr>
          <w:rFonts w:ascii="宋体" w:hAnsi="宋体" w:eastAsia="宋体" w:cs="宋体"/>
          <w:spacing w:val="-2"/>
          <w:sz w:val="21"/>
          <w:szCs w:val="21"/>
        </w:rPr>
        <w:t>响应文件应使用不透明的牛皮纸或档案袋等材料密封包装，并在</w:t>
      </w:r>
      <w:r>
        <w:rPr>
          <w:rFonts w:ascii="宋体" w:hAnsi="宋体" w:eastAsia="宋体" w:cs="宋体"/>
          <w:spacing w:val="-3"/>
          <w:sz w:val="21"/>
          <w:szCs w:val="21"/>
        </w:rPr>
        <w:t>外包装封面注明</w:t>
      </w:r>
      <w:r>
        <w:rPr>
          <w:rFonts w:ascii="宋体" w:hAnsi="宋体" w:eastAsia="宋体" w:cs="宋体"/>
          <w:spacing w:val="-1"/>
          <w:sz w:val="21"/>
          <w:szCs w:val="21"/>
        </w:rPr>
        <w:t>“正本</w:t>
      </w:r>
      <w:r>
        <w:rPr>
          <w:rFonts w:ascii="宋体" w:hAnsi="宋体" w:eastAsia="宋体" w:cs="宋体"/>
          <w:spacing w:val="-80"/>
          <w:sz w:val="21"/>
          <w:szCs w:val="21"/>
        </w:rPr>
        <w:t xml:space="preserve"> </w:t>
      </w:r>
      <w:r>
        <w:rPr>
          <w:rFonts w:ascii="宋体" w:hAnsi="宋体" w:eastAsia="宋体" w:cs="宋体"/>
          <w:spacing w:val="-1"/>
          <w:sz w:val="21"/>
          <w:szCs w:val="21"/>
        </w:rPr>
        <w:t>”或“副本</w:t>
      </w:r>
      <w:r>
        <w:rPr>
          <w:rFonts w:ascii="宋体" w:hAnsi="宋体" w:eastAsia="宋体" w:cs="宋体"/>
          <w:spacing w:val="-77"/>
          <w:sz w:val="21"/>
          <w:szCs w:val="21"/>
        </w:rPr>
        <w:t xml:space="preserve"> </w:t>
      </w:r>
      <w:r>
        <w:rPr>
          <w:rFonts w:ascii="宋体" w:hAnsi="宋体" w:eastAsia="宋体" w:cs="宋体"/>
          <w:spacing w:val="-1"/>
          <w:sz w:val="21"/>
          <w:szCs w:val="21"/>
        </w:rPr>
        <w:t>”，以及项目编号、项目名称、比选会议时间等信息，避免响应文件被误</w:t>
      </w:r>
      <w:r>
        <w:rPr>
          <w:rFonts w:ascii="宋体" w:hAnsi="宋体" w:eastAsia="宋体" w:cs="宋体"/>
          <w:sz w:val="21"/>
          <w:szCs w:val="21"/>
        </w:rPr>
        <w:t>拆或提前拆封。响应文件正本应按上述要求制作。副本可按上述要求制作，也可用正本的完整复印件，并与正本保持一致（若不一致，以正本为准）</w:t>
      </w:r>
    </w:p>
    <w:p w14:paraId="0FEC0D53">
      <w:pPr>
        <w:spacing w:before="218" w:line="220" w:lineRule="auto"/>
        <w:ind w:left="449"/>
        <w:rPr>
          <w:rFonts w:ascii="宋体" w:hAnsi="宋体" w:eastAsia="宋体" w:cs="宋体"/>
          <w:sz w:val="21"/>
          <w:szCs w:val="21"/>
        </w:rPr>
      </w:pPr>
      <w:r>
        <w:rPr>
          <w:rFonts w:ascii="宋体" w:hAnsi="宋体" w:eastAsia="宋体" w:cs="宋体"/>
          <w:spacing w:val="-4"/>
          <w:sz w:val="21"/>
          <w:szCs w:val="21"/>
        </w:rPr>
        <w:t>10.3</w:t>
      </w:r>
      <w:r>
        <w:rPr>
          <w:rFonts w:ascii="宋体" w:hAnsi="宋体" w:eastAsia="宋体" w:cs="宋体"/>
          <w:spacing w:val="-40"/>
          <w:sz w:val="21"/>
          <w:szCs w:val="21"/>
        </w:rPr>
        <w:t xml:space="preserve"> </w:t>
      </w:r>
      <w:r>
        <w:rPr>
          <w:rFonts w:ascii="宋体" w:hAnsi="宋体" w:eastAsia="宋体" w:cs="宋体"/>
          <w:spacing w:val="-4"/>
          <w:sz w:val="21"/>
          <w:szCs w:val="21"/>
        </w:rPr>
        <w:t>签署、盖章</w:t>
      </w:r>
    </w:p>
    <w:p w14:paraId="05C96339">
      <w:pPr>
        <w:spacing w:before="120" w:line="289" w:lineRule="auto"/>
        <w:ind w:left="30" w:firstLine="419"/>
        <w:rPr>
          <w:rFonts w:ascii="宋体" w:hAnsi="宋体" w:eastAsia="宋体" w:cs="宋体"/>
          <w:sz w:val="21"/>
          <w:szCs w:val="21"/>
        </w:rPr>
      </w:pPr>
      <w:r>
        <w:rPr>
          <w:rFonts w:ascii="宋体" w:hAnsi="宋体" w:eastAsia="宋体" w:cs="宋体"/>
          <w:sz w:val="21"/>
          <w:szCs w:val="21"/>
        </w:rPr>
        <w:t>10.3.1响应文件中要求签字处应由供应商的单位</w:t>
      </w:r>
      <w:r>
        <w:rPr>
          <w:rFonts w:ascii="宋体" w:hAnsi="宋体" w:eastAsia="宋体" w:cs="宋体"/>
          <w:spacing w:val="-1"/>
          <w:sz w:val="21"/>
          <w:szCs w:val="21"/>
        </w:rPr>
        <w:t>负责人（供应商代表）签字或加盖个人</w:t>
      </w:r>
      <w:r>
        <w:rPr>
          <w:rFonts w:ascii="宋体" w:hAnsi="宋体" w:eastAsia="宋体" w:cs="宋体"/>
          <w:spacing w:val="-12"/>
          <w:sz w:val="21"/>
          <w:szCs w:val="21"/>
        </w:rPr>
        <w:t>印章。</w:t>
      </w:r>
    </w:p>
    <w:p w14:paraId="52F9F5B1">
      <w:pPr>
        <w:spacing w:before="256" w:line="221" w:lineRule="auto"/>
        <w:ind w:left="449"/>
        <w:rPr>
          <w:rFonts w:ascii="宋体" w:hAnsi="宋体" w:eastAsia="宋体" w:cs="宋体"/>
          <w:sz w:val="21"/>
          <w:szCs w:val="21"/>
        </w:rPr>
      </w:pPr>
      <w:r>
        <w:rPr>
          <w:rFonts w:ascii="宋体" w:hAnsi="宋体" w:eastAsia="宋体" w:cs="宋体"/>
          <w:spacing w:val="-2"/>
          <w:sz w:val="21"/>
          <w:szCs w:val="21"/>
        </w:rPr>
        <w:t>10.3.2</w:t>
      </w:r>
      <w:r>
        <w:rPr>
          <w:rFonts w:ascii="宋体" w:hAnsi="宋体" w:eastAsia="宋体" w:cs="宋体"/>
          <w:spacing w:val="-21"/>
          <w:sz w:val="21"/>
          <w:szCs w:val="21"/>
        </w:rPr>
        <w:t xml:space="preserve"> </w:t>
      </w:r>
      <w:r>
        <w:rPr>
          <w:rFonts w:ascii="宋体" w:hAnsi="宋体" w:eastAsia="宋体" w:cs="宋体"/>
          <w:spacing w:val="-2"/>
          <w:sz w:val="21"/>
          <w:szCs w:val="21"/>
        </w:rPr>
        <w:t>响应文件必须按照比选文件给出文件格式的签署要求进行签署。</w:t>
      </w:r>
    </w:p>
    <w:p w14:paraId="31CFC86A">
      <w:pPr>
        <w:spacing w:before="120" w:line="313" w:lineRule="auto"/>
        <w:ind w:left="14" w:firstLine="435"/>
        <w:rPr>
          <w:rFonts w:ascii="宋体" w:hAnsi="宋体" w:eastAsia="宋体" w:cs="宋体"/>
          <w:sz w:val="21"/>
          <w:szCs w:val="21"/>
        </w:rPr>
      </w:pPr>
      <w:r>
        <w:rPr>
          <w:rFonts w:ascii="宋体" w:hAnsi="宋体" w:eastAsia="宋体" w:cs="宋体"/>
          <w:spacing w:val="1"/>
          <w:sz w:val="21"/>
          <w:szCs w:val="21"/>
        </w:rPr>
        <w:t>10.3.3供应商在</w:t>
      </w:r>
      <w:r>
        <w:rPr>
          <w:rFonts w:ascii="宋体" w:hAnsi="宋体" w:eastAsia="宋体" w:cs="宋体"/>
          <w:b/>
          <w:bCs/>
          <w:spacing w:val="1"/>
          <w:sz w:val="21"/>
          <w:szCs w:val="21"/>
        </w:rPr>
        <w:t>“</w:t>
      </w:r>
      <w:r>
        <w:rPr>
          <w:rFonts w:ascii="宋体" w:hAnsi="宋体" w:eastAsia="宋体" w:cs="宋体"/>
          <w:spacing w:val="-62"/>
          <w:sz w:val="21"/>
          <w:szCs w:val="21"/>
        </w:rPr>
        <w:t xml:space="preserve"> </w:t>
      </w:r>
      <w:r>
        <w:rPr>
          <w:rFonts w:ascii="宋体" w:hAnsi="宋体" w:eastAsia="宋体" w:cs="宋体"/>
          <w:b/>
          <w:bCs/>
          <w:spacing w:val="1"/>
          <w:sz w:val="21"/>
          <w:szCs w:val="21"/>
        </w:rPr>
        <w:t>响应函</w:t>
      </w:r>
      <w:r>
        <w:rPr>
          <w:rFonts w:ascii="宋体" w:hAnsi="宋体" w:eastAsia="宋体" w:cs="宋体"/>
          <w:spacing w:val="-72"/>
          <w:sz w:val="21"/>
          <w:szCs w:val="21"/>
        </w:rPr>
        <w:t xml:space="preserve"> </w:t>
      </w:r>
      <w:r>
        <w:rPr>
          <w:rFonts w:ascii="宋体" w:hAnsi="宋体" w:eastAsia="宋体" w:cs="宋体"/>
          <w:b/>
          <w:bCs/>
          <w:spacing w:val="1"/>
          <w:sz w:val="21"/>
          <w:szCs w:val="21"/>
        </w:rPr>
        <w:t>”“法定代表人授权委托书</w:t>
      </w:r>
      <w:r>
        <w:rPr>
          <w:rFonts w:ascii="宋体" w:hAnsi="宋体" w:eastAsia="宋体" w:cs="宋体"/>
          <w:spacing w:val="-68"/>
          <w:sz w:val="21"/>
          <w:szCs w:val="21"/>
        </w:rPr>
        <w:t xml:space="preserve"> </w:t>
      </w:r>
      <w:r>
        <w:rPr>
          <w:rFonts w:ascii="宋体" w:hAnsi="宋体" w:eastAsia="宋体" w:cs="宋体"/>
          <w:b/>
          <w:bCs/>
          <w:spacing w:val="1"/>
          <w:sz w:val="21"/>
          <w:szCs w:val="21"/>
        </w:rPr>
        <w:t>”</w:t>
      </w:r>
      <w:r>
        <w:rPr>
          <w:rFonts w:ascii="宋体" w:hAnsi="宋体" w:eastAsia="宋体" w:cs="宋体"/>
          <w:spacing w:val="1"/>
          <w:sz w:val="21"/>
          <w:szCs w:val="21"/>
        </w:rPr>
        <w:t>上应当按格式要求加盖与供应</w:t>
      </w:r>
      <w:r>
        <w:rPr>
          <w:rFonts w:ascii="宋体" w:hAnsi="宋体" w:eastAsia="宋体" w:cs="宋体"/>
          <w:sz w:val="21"/>
          <w:szCs w:val="21"/>
        </w:rPr>
        <w:t>商名称全称一致的标准公章，并按照比选文件第五章响应文件格式中的相应格式文件要求签</w:t>
      </w:r>
      <w:r>
        <w:rPr>
          <w:rFonts w:ascii="宋体" w:hAnsi="宋体" w:eastAsia="宋体" w:cs="宋体"/>
          <w:spacing w:val="-3"/>
          <w:sz w:val="21"/>
          <w:szCs w:val="21"/>
        </w:rPr>
        <w:t>署全名或加盖名章。</w:t>
      </w:r>
    </w:p>
    <w:p w14:paraId="17E58C0C">
      <w:pPr>
        <w:spacing w:before="158" w:line="289" w:lineRule="auto"/>
        <w:ind w:left="15" w:firstLine="434"/>
        <w:rPr>
          <w:rFonts w:ascii="宋体" w:hAnsi="宋体" w:eastAsia="宋体" w:cs="宋体"/>
          <w:sz w:val="21"/>
          <w:szCs w:val="21"/>
        </w:rPr>
      </w:pPr>
      <w:r>
        <w:rPr>
          <w:rFonts w:ascii="宋体" w:hAnsi="宋体" w:eastAsia="宋体" w:cs="宋体"/>
          <w:spacing w:val="-2"/>
          <w:sz w:val="21"/>
          <w:szCs w:val="21"/>
        </w:rPr>
        <w:t>10.3.4响应文件中的“盖章</w:t>
      </w:r>
      <w:r>
        <w:rPr>
          <w:rFonts w:ascii="宋体" w:hAnsi="宋体" w:eastAsia="宋体" w:cs="宋体"/>
          <w:spacing w:val="-77"/>
          <w:sz w:val="21"/>
          <w:szCs w:val="21"/>
        </w:rPr>
        <w:t xml:space="preserve"> </w:t>
      </w:r>
      <w:r>
        <w:rPr>
          <w:rFonts w:ascii="宋体" w:hAnsi="宋体" w:eastAsia="宋体" w:cs="宋体"/>
          <w:spacing w:val="-2"/>
          <w:sz w:val="21"/>
          <w:szCs w:val="21"/>
        </w:rPr>
        <w:t>”指加盖供应商的“</w:t>
      </w:r>
      <w:r>
        <w:rPr>
          <w:rFonts w:ascii="宋体" w:hAnsi="宋体" w:eastAsia="宋体" w:cs="宋体"/>
          <w:spacing w:val="-3"/>
          <w:sz w:val="21"/>
          <w:szCs w:val="21"/>
        </w:rPr>
        <w:t>公章</w:t>
      </w:r>
      <w:r>
        <w:rPr>
          <w:rFonts w:ascii="宋体" w:hAnsi="宋体" w:eastAsia="宋体" w:cs="宋体"/>
          <w:spacing w:val="-77"/>
          <w:sz w:val="21"/>
          <w:szCs w:val="21"/>
        </w:rPr>
        <w:t xml:space="preserve"> </w:t>
      </w:r>
      <w:r>
        <w:rPr>
          <w:rFonts w:ascii="宋体" w:hAnsi="宋体" w:eastAsia="宋体" w:cs="宋体"/>
          <w:spacing w:val="-3"/>
          <w:sz w:val="21"/>
          <w:szCs w:val="21"/>
        </w:rPr>
        <w:t>”，而非“合同专用章</w:t>
      </w:r>
      <w:r>
        <w:rPr>
          <w:rFonts w:ascii="宋体" w:hAnsi="宋体" w:eastAsia="宋体" w:cs="宋体"/>
          <w:spacing w:val="-79"/>
          <w:sz w:val="21"/>
          <w:szCs w:val="21"/>
        </w:rPr>
        <w:t xml:space="preserve"> </w:t>
      </w:r>
      <w:r>
        <w:rPr>
          <w:rFonts w:ascii="宋体" w:hAnsi="宋体" w:eastAsia="宋体" w:cs="宋体"/>
          <w:spacing w:val="-3"/>
          <w:sz w:val="21"/>
          <w:szCs w:val="21"/>
        </w:rPr>
        <w:t>”、“投标</w:t>
      </w:r>
      <w:r>
        <w:rPr>
          <w:rFonts w:ascii="宋体" w:hAnsi="宋体" w:eastAsia="宋体" w:cs="宋体"/>
          <w:spacing w:val="-5"/>
          <w:sz w:val="21"/>
          <w:szCs w:val="21"/>
        </w:rPr>
        <w:t>专用章</w:t>
      </w:r>
      <w:r>
        <w:rPr>
          <w:rFonts w:ascii="宋体" w:hAnsi="宋体" w:eastAsia="宋体" w:cs="宋体"/>
          <w:spacing w:val="-72"/>
          <w:sz w:val="21"/>
          <w:szCs w:val="21"/>
        </w:rPr>
        <w:t xml:space="preserve"> </w:t>
      </w:r>
      <w:r>
        <w:rPr>
          <w:rFonts w:ascii="宋体" w:hAnsi="宋体" w:eastAsia="宋体" w:cs="宋体"/>
          <w:spacing w:val="-5"/>
          <w:sz w:val="21"/>
          <w:szCs w:val="21"/>
        </w:rPr>
        <w:t>”等其他非公章。</w:t>
      </w:r>
    </w:p>
    <w:p w14:paraId="30BDB105">
      <w:pPr>
        <w:spacing w:before="159" w:line="221" w:lineRule="auto"/>
        <w:ind w:left="452"/>
        <w:rPr>
          <w:rFonts w:ascii="宋体" w:hAnsi="宋体" w:eastAsia="宋体" w:cs="宋体"/>
          <w:sz w:val="21"/>
          <w:szCs w:val="21"/>
        </w:rPr>
      </w:pPr>
      <w:r>
        <w:rPr>
          <w:rFonts w:ascii="宋体" w:hAnsi="宋体" w:eastAsia="宋体" w:cs="宋体"/>
          <w:b/>
          <w:bCs/>
          <w:spacing w:val="-4"/>
          <w:sz w:val="21"/>
          <w:szCs w:val="21"/>
        </w:rPr>
        <w:t>11</w:t>
      </w:r>
      <w:r>
        <w:rPr>
          <w:rFonts w:ascii="宋体" w:hAnsi="宋体" w:eastAsia="宋体" w:cs="宋体"/>
          <w:spacing w:val="-4"/>
          <w:sz w:val="21"/>
          <w:szCs w:val="21"/>
        </w:rPr>
        <w:t>．</w:t>
      </w:r>
      <w:r>
        <w:rPr>
          <w:rFonts w:ascii="宋体" w:hAnsi="宋体" w:eastAsia="宋体" w:cs="宋体"/>
          <w:b/>
          <w:bCs/>
          <w:spacing w:val="-4"/>
          <w:sz w:val="21"/>
          <w:szCs w:val="21"/>
        </w:rPr>
        <w:t>响应有效期</w:t>
      </w:r>
    </w:p>
    <w:p w14:paraId="43F8D516">
      <w:pPr>
        <w:spacing w:before="159" w:line="360" w:lineRule="auto"/>
        <w:ind w:left="14" w:right="9" w:firstLine="435"/>
        <w:jc w:val="both"/>
        <w:rPr>
          <w:rFonts w:ascii="宋体" w:hAnsi="宋体" w:eastAsia="宋体" w:cs="宋体"/>
          <w:sz w:val="21"/>
          <w:szCs w:val="21"/>
        </w:rPr>
      </w:pPr>
      <w:r>
        <w:rPr>
          <w:rFonts w:ascii="宋体" w:hAnsi="宋体" w:eastAsia="宋体" w:cs="宋体"/>
          <w:spacing w:val="-4"/>
          <w:sz w:val="21"/>
          <w:szCs w:val="21"/>
        </w:rPr>
        <w:t>11.1 响应有效期见</w:t>
      </w:r>
      <w:r>
        <w:rPr>
          <w:rFonts w:ascii="宋体" w:hAnsi="宋体" w:eastAsia="宋体" w:cs="宋体"/>
          <w:b/>
          <w:bCs/>
          <w:spacing w:val="-4"/>
          <w:sz w:val="21"/>
          <w:szCs w:val="21"/>
        </w:rPr>
        <w:t>供应商须知前附表</w:t>
      </w:r>
      <w:r>
        <w:rPr>
          <w:rFonts w:ascii="宋体" w:hAnsi="宋体" w:eastAsia="宋体" w:cs="宋体"/>
          <w:spacing w:val="-4"/>
          <w:sz w:val="21"/>
          <w:szCs w:val="21"/>
        </w:rPr>
        <w:t>，在此期间，响应文件对供应商具有法律约束力，</w:t>
      </w:r>
      <w:r>
        <w:rPr>
          <w:rFonts w:ascii="宋体" w:hAnsi="宋体" w:eastAsia="宋体" w:cs="宋体"/>
          <w:sz w:val="21"/>
          <w:szCs w:val="21"/>
        </w:rPr>
        <w:t>以保证采购人或者采购代理机构有足够的时间完成评审、定标以及</w:t>
      </w:r>
      <w:r>
        <w:rPr>
          <w:rFonts w:ascii="宋体" w:hAnsi="宋体" w:eastAsia="宋体" w:cs="宋体"/>
          <w:spacing w:val="-1"/>
          <w:sz w:val="21"/>
          <w:szCs w:val="21"/>
        </w:rPr>
        <w:t>签订合同。响应文件中承</w:t>
      </w:r>
      <w:r>
        <w:rPr>
          <w:rFonts w:ascii="宋体" w:hAnsi="宋体" w:eastAsia="宋体" w:cs="宋体"/>
          <w:sz w:val="21"/>
          <w:szCs w:val="21"/>
        </w:rPr>
        <w:t>诺的响应有效期应当不少于比选文件中载明的响应有效期，否则作为无效响应处理。</w:t>
      </w:r>
    </w:p>
    <w:p w14:paraId="705E06EF">
      <w:pPr>
        <w:spacing w:line="360" w:lineRule="auto"/>
        <w:rPr>
          <w:rFonts w:ascii="宋体" w:hAnsi="宋体" w:eastAsia="宋体" w:cs="宋体"/>
          <w:sz w:val="21"/>
          <w:szCs w:val="21"/>
        </w:rPr>
        <w:sectPr>
          <w:footerReference r:id="rId17" w:type="default"/>
          <w:pgSz w:w="11907" w:h="16839"/>
          <w:pgMar w:top="1427" w:right="1745" w:bottom="1232" w:left="1746" w:header="0" w:footer="958" w:gutter="0"/>
          <w:cols w:space="720" w:num="1"/>
        </w:sectPr>
      </w:pPr>
    </w:p>
    <w:p w14:paraId="348C6082">
      <w:pPr>
        <w:spacing w:before="42" w:line="361" w:lineRule="auto"/>
        <w:ind w:left="7" w:right="72" w:firstLine="429"/>
        <w:rPr>
          <w:rFonts w:ascii="宋体" w:hAnsi="宋体" w:eastAsia="宋体" w:cs="宋体"/>
          <w:sz w:val="21"/>
          <w:szCs w:val="21"/>
        </w:rPr>
      </w:pPr>
      <w:r>
        <w:rPr>
          <w:rFonts w:ascii="宋体" w:hAnsi="宋体" w:eastAsia="宋体" w:cs="宋体"/>
          <w:spacing w:val="-3"/>
          <w:sz w:val="21"/>
          <w:szCs w:val="21"/>
        </w:rPr>
        <w:t>11.2 特殊情况下，在原响应有效期期满之前，采购人或者采购代理机构可征得供应商同意延长响应有效期。</w:t>
      </w:r>
    </w:p>
    <w:p w14:paraId="62800983">
      <w:pPr>
        <w:spacing w:before="77" w:line="220" w:lineRule="auto"/>
        <w:ind w:left="25"/>
        <w:outlineLvl w:val="1"/>
        <w:rPr>
          <w:rFonts w:ascii="宋体" w:hAnsi="宋体" w:eastAsia="宋体" w:cs="宋体"/>
          <w:sz w:val="24"/>
          <w:szCs w:val="24"/>
        </w:rPr>
      </w:pPr>
      <w:bookmarkStart w:id="14" w:name="bookmark14"/>
      <w:bookmarkEnd w:id="14"/>
      <w:r>
        <w:rPr>
          <w:rFonts w:ascii="宋体" w:hAnsi="宋体" w:eastAsia="宋体" w:cs="宋体"/>
          <w:b/>
          <w:bCs/>
          <w:spacing w:val="-6"/>
          <w:sz w:val="24"/>
          <w:szCs w:val="24"/>
        </w:rPr>
        <w:t>四、响应文件递交</w:t>
      </w:r>
    </w:p>
    <w:p w14:paraId="308D68C5">
      <w:pPr>
        <w:spacing w:before="98" w:line="221" w:lineRule="auto"/>
        <w:ind w:left="439"/>
        <w:rPr>
          <w:rFonts w:ascii="宋体" w:hAnsi="宋体" w:eastAsia="宋体" w:cs="宋体"/>
          <w:sz w:val="21"/>
          <w:szCs w:val="21"/>
        </w:rPr>
      </w:pPr>
      <w:r>
        <w:rPr>
          <w:rFonts w:ascii="宋体" w:hAnsi="宋体" w:eastAsia="宋体" w:cs="宋体"/>
          <w:b/>
          <w:bCs/>
          <w:spacing w:val="-4"/>
          <w:sz w:val="21"/>
          <w:szCs w:val="21"/>
        </w:rPr>
        <w:t>12</w:t>
      </w:r>
      <w:r>
        <w:rPr>
          <w:rFonts w:ascii="宋体" w:hAnsi="宋体" w:eastAsia="宋体" w:cs="宋体"/>
          <w:spacing w:val="-4"/>
          <w:sz w:val="21"/>
          <w:szCs w:val="21"/>
        </w:rPr>
        <w:t>．</w:t>
      </w:r>
      <w:r>
        <w:rPr>
          <w:rFonts w:ascii="宋体" w:hAnsi="宋体" w:eastAsia="宋体" w:cs="宋体"/>
          <w:b/>
          <w:bCs/>
          <w:spacing w:val="-4"/>
          <w:sz w:val="21"/>
          <w:szCs w:val="21"/>
        </w:rPr>
        <w:t>响应文件递交</w:t>
      </w:r>
    </w:p>
    <w:p w14:paraId="483A4102">
      <w:pPr>
        <w:spacing w:before="158" w:line="359" w:lineRule="auto"/>
        <w:ind w:left="5" w:right="79" w:firstLine="431"/>
        <w:rPr>
          <w:rFonts w:ascii="宋体" w:hAnsi="宋体" w:eastAsia="宋体" w:cs="宋体"/>
          <w:sz w:val="21"/>
          <w:szCs w:val="21"/>
        </w:rPr>
      </w:pPr>
      <w:r>
        <w:rPr>
          <w:rFonts w:ascii="宋体" w:hAnsi="宋体" w:eastAsia="宋体" w:cs="宋体"/>
          <w:spacing w:val="2"/>
          <w:sz w:val="21"/>
          <w:szCs w:val="21"/>
        </w:rPr>
        <w:t>12.1 供应商应当在</w:t>
      </w:r>
      <w:r>
        <w:rPr>
          <w:rFonts w:ascii="宋体" w:hAnsi="宋体" w:eastAsia="宋体" w:cs="宋体"/>
          <w:b/>
          <w:bCs/>
          <w:spacing w:val="2"/>
          <w:sz w:val="21"/>
          <w:szCs w:val="21"/>
        </w:rPr>
        <w:t>供应商须知前附表</w:t>
      </w:r>
      <w:r>
        <w:rPr>
          <w:rFonts w:ascii="宋体" w:hAnsi="宋体" w:eastAsia="宋体" w:cs="宋体"/>
          <w:spacing w:val="2"/>
          <w:sz w:val="21"/>
          <w:szCs w:val="21"/>
        </w:rPr>
        <w:t>要求提交</w:t>
      </w:r>
      <w:r>
        <w:rPr>
          <w:rFonts w:ascii="宋体" w:hAnsi="宋体" w:eastAsia="宋体" w:cs="宋体"/>
          <w:spacing w:val="1"/>
          <w:sz w:val="21"/>
          <w:szCs w:val="21"/>
        </w:rPr>
        <w:t>响应文件截止时间前，根据《供应商须</w:t>
      </w:r>
      <w:r>
        <w:rPr>
          <w:rFonts w:ascii="宋体" w:hAnsi="宋体" w:eastAsia="宋体" w:cs="宋体"/>
          <w:spacing w:val="-1"/>
          <w:sz w:val="21"/>
          <w:szCs w:val="21"/>
        </w:rPr>
        <w:t>知前附表》载明方式提交响应文件。提交响应文件截止时间后，递交的响应文件将被拒绝。</w:t>
      </w:r>
    </w:p>
    <w:p w14:paraId="4419B029">
      <w:pPr>
        <w:spacing w:line="220" w:lineRule="auto"/>
        <w:ind w:left="439"/>
        <w:rPr>
          <w:rFonts w:ascii="宋体" w:hAnsi="宋体" w:eastAsia="宋体" w:cs="宋体"/>
          <w:sz w:val="21"/>
          <w:szCs w:val="21"/>
        </w:rPr>
      </w:pPr>
      <w:r>
        <w:rPr>
          <w:rFonts w:ascii="宋体" w:hAnsi="宋体" w:eastAsia="宋体" w:cs="宋体"/>
          <w:b/>
          <w:bCs/>
          <w:spacing w:val="-3"/>
          <w:sz w:val="21"/>
          <w:szCs w:val="21"/>
        </w:rPr>
        <w:t>13</w:t>
      </w:r>
      <w:r>
        <w:rPr>
          <w:rFonts w:ascii="宋体" w:hAnsi="宋体" w:eastAsia="宋体" w:cs="宋体"/>
          <w:spacing w:val="-3"/>
          <w:sz w:val="21"/>
          <w:szCs w:val="21"/>
        </w:rPr>
        <w:t>．</w:t>
      </w:r>
      <w:r>
        <w:rPr>
          <w:rFonts w:ascii="宋体" w:hAnsi="宋体" w:eastAsia="宋体" w:cs="宋体"/>
          <w:b/>
          <w:bCs/>
          <w:spacing w:val="-3"/>
          <w:sz w:val="21"/>
          <w:szCs w:val="21"/>
        </w:rPr>
        <w:t>响应文件补充、修改或撤回</w:t>
      </w:r>
    </w:p>
    <w:p w14:paraId="24CA5D0B">
      <w:pPr>
        <w:spacing w:before="158" w:line="313" w:lineRule="auto"/>
        <w:ind w:right="74" w:firstLine="436"/>
        <w:rPr>
          <w:rFonts w:ascii="宋体" w:hAnsi="宋体" w:eastAsia="宋体" w:cs="宋体"/>
          <w:sz w:val="21"/>
          <w:szCs w:val="21"/>
        </w:rPr>
      </w:pPr>
      <w:r>
        <w:rPr>
          <w:rFonts w:ascii="宋体" w:hAnsi="宋体" w:eastAsia="宋体" w:cs="宋体"/>
          <w:spacing w:val="-3"/>
          <w:sz w:val="21"/>
          <w:szCs w:val="21"/>
        </w:rPr>
        <w:t>13.1 供应商在响应文件递交截止时间前，可以对所递交的响应文件进行补充、修改或者</w:t>
      </w:r>
      <w:r>
        <w:rPr>
          <w:rFonts w:ascii="宋体" w:hAnsi="宋体" w:eastAsia="宋体" w:cs="宋体"/>
          <w:spacing w:val="-5"/>
          <w:sz w:val="21"/>
          <w:szCs w:val="21"/>
        </w:rPr>
        <w:t>撤回，并书面通知采购人或者采购代理机构。补充、修改的内容应当按照比</w:t>
      </w:r>
      <w:r>
        <w:rPr>
          <w:rFonts w:ascii="宋体" w:hAnsi="宋体" w:eastAsia="宋体" w:cs="宋体"/>
          <w:spacing w:val="-6"/>
          <w:sz w:val="21"/>
          <w:szCs w:val="21"/>
        </w:rPr>
        <w:t>选文件要求签署、</w:t>
      </w:r>
      <w:r>
        <w:rPr>
          <w:rFonts w:ascii="宋体" w:hAnsi="宋体" w:eastAsia="宋体" w:cs="宋体"/>
          <w:spacing w:val="-1"/>
          <w:sz w:val="21"/>
          <w:szCs w:val="21"/>
        </w:rPr>
        <w:t>盖章、密封后，作为响应文件的组成部分。</w:t>
      </w:r>
    </w:p>
    <w:p w14:paraId="5AA24EEA">
      <w:pPr>
        <w:spacing w:before="158" w:line="221" w:lineRule="auto"/>
        <w:jc w:val="right"/>
        <w:rPr>
          <w:rFonts w:ascii="宋体" w:hAnsi="宋体" w:eastAsia="宋体" w:cs="宋体"/>
          <w:sz w:val="21"/>
          <w:szCs w:val="21"/>
        </w:rPr>
      </w:pPr>
      <w:r>
        <w:rPr>
          <w:rFonts w:ascii="宋体" w:hAnsi="宋体" w:eastAsia="宋体" w:cs="宋体"/>
          <w:spacing w:val="-6"/>
          <w:sz w:val="21"/>
          <w:szCs w:val="21"/>
        </w:rPr>
        <w:t>13.2 提交响应文件截止时间后，不支持对已提交的响应文件作任何补充</w:t>
      </w:r>
      <w:r>
        <w:rPr>
          <w:rFonts w:ascii="宋体" w:hAnsi="宋体" w:eastAsia="宋体" w:cs="宋体"/>
          <w:spacing w:val="-7"/>
          <w:sz w:val="21"/>
          <w:szCs w:val="21"/>
        </w:rPr>
        <w:t>、修改或者撤回。</w:t>
      </w:r>
    </w:p>
    <w:p w14:paraId="3DE2BF84">
      <w:pPr>
        <w:spacing w:before="240" w:line="219" w:lineRule="auto"/>
        <w:ind w:left="6"/>
        <w:outlineLvl w:val="1"/>
        <w:rPr>
          <w:rFonts w:ascii="宋体" w:hAnsi="宋体" w:eastAsia="宋体" w:cs="宋体"/>
          <w:sz w:val="24"/>
          <w:szCs w:val="24"/>
        </w:rPr>
      </w:pPr>
      <w:bookmarkStart w:id="15" w:name="bookmark15"/>
      <w:bookmarkEnd w:id="15"/>
      <w:r>
        <w:rPr>
          <w:rFonts w:ascii="宋体" w:hAnsi="宋体" w:eastAsia="宋体" w:cs="宋体"/>
          <w:b/>
          <w:bCs/>
          <w:spacing w:val="-3"/>
          <w:sz w:val="24"/>
          <w:szCs w:val="24"/>
        </w:rPr>
        <w:t>五、比选会议与评审会议</w:t>
      </w:r>
    </w:p>
    <w:p w14:paraId="0CCD87CB">
      <w:pPr>
        <w:spacing w:before="100" w:line="220" w:lineRule="auto"/>
        <w:ind w:left="439"/>
        <w:rPr>
          <w:rFonts w:ascii="宋体" w:hAnsi="宋体" w:eastAsia="宋体" w:cs="宋体"/>
          <w:sz w:val="21"/>
          <w:szCs w:val="21"/>
        </w:rPr>
      </w:pPr>
      <w:r>
        <w:rPr>
          <w:rFonts w:ascii="宋体" w:hAnsi="宋体" w:eastAsia="宋体" w:cs="宋体"/>
          <w:b/>
          <w:bCs/>
          <w:spacing w:val="-4"/>
          <w:sz w:val="21"/>
          <w:szCs w:val="21"/>
        </w:rPr>
        <w:t>14</w:t>
      </w:r>
      <w:r>
        <w:rPr>
          <w:rFonts w:ascii="宋体" w:hAnsi="宋体" w:eastAsia="宋体" w:cs="宋体"/>
          <w:spacing w:val="-4"/>
          <w:sz w:val="21"/>
          <w:szCs w:val="21"/>
        </w:rPr>
        <w:t>．</w:t>
      </w:r>
      <w:r>
        <w:rPr>
          <w:rFonts w:ascii="宋体" w:hAnsi="宋体" w:eastAsia="宋体" w:cs="宋体"/>
          <w:b/>
          <w:bCs/>
          <w:spacing w:val="-4"/>
          <w:sz w:val="21"/>
          <w:szCs w:val="21"/>
        </w:rPr>
        <w:t>比选会议</w:t>
      </w:r>
    </w:p>
    <w:p w14:paraId="56386085">
      <w:pPr>
        <w:spacing w:before="157" w:line="360" w:lineRule="auto"/>
        <w:ind w:left="4" w:right="74" w:firstLine="433"/>
        <w:rPr>
          <w:rFonts w:ascii="宋体" w:hAnsi="宋体" w:eastAsia="宋体" w:cs="宋体"/>
          <w:sz w:val="21"/>
          <w:szCs w:val="21"/>
        </w:rPr>
      </w:pPr>
      <w:r>
        <w:rPr>
          <w:rFonts w:ascii="宋体" w:hAnsi="宋体" w:eastAsia="宋体" w:cs="宋体"/>
          <w:spacing w:val="-4"/>
          <w:sz w:val="21"/>
          <w:szCs w:val="21"/>
        </w:rPr>
        <w:t>14.1</w:t>
      </w:r>
      <w:r>
        <w:rPr>
          <w:rFonts w:ascii="宋体" w:hAnsi="宋体" w:eastAsia="宋体" w:cs="宋体"/>
          <w:spacing w:val="36"/>
          <w:sz w:val="21"/>
          <w:szCs w:val="21"/>
        </w:rPr>
        <w:t xml:space="preserve"> </w:t>
      </w:r>
      <w:r>
        <w:rPr>
          <w:rFonts w:ascii="宋体" w:hAnsi="宋体" w:eastAsia="宋体" w:cs="宋体"/>
          <w:spacing w:val="-4"/>
          <w:sz w:val="21"/>
          <w:szCs w:val="21"/>
        </w:rPr>
        <w:t>比选会议在比选文件确定的提交响应文件截止时间的同一时间进行。比选会议地点</w:t>
      </w:r>
      <w:r>
        <w:rPr>
          <w:rFonts w:ascii="宋体" w:hAnsi="宋体" w:eastAsia="宋体" w:cs="宋体"/>
          <w:spacing w:val="-2"/>
          <w:sz w:val="21"/>
          <w:szCs w:val="21"/>
        </w:rPr>
        <w:t>详见</w:t>
      </w:r>
      <w:r>
        <w:rPr>
          <w:rFonts w:ascii="宋体" w:hAnsi="宋体" w:eastAsia="宋体" w:cs="宋体"/>
          <w:b/>
          <w:bCs/>
          <w:spacing w:val="-2"/>
          <w:sz w:val="21"/>
          <w:szCs w:val="21"/>
        </w:rPr>
        <w:t>供应商须知前附表</w:t>
      </w:r>
      <w:r>
        <w:rPr>
          <w:rFonts w:ascii="宋体" w:hAnsi="宋体" w:eastAsia="宋体" w:cs="宋体"/>
          <w:spacing w:val="-2"/>
          <w:sz w:val="21"/>
          <w:szCs w:val="21"/>
        </w:rPr>
        <w:t>。</w:t>
      </w:r>
    </w:p>
    <w:p w14:paraId="334BBCF2">
      <w:pPr>
        <w:spacing w:before="2" w:line="360" w:lineRule="auto"/>
        <w:ind w:left="2" w:right="77" w:firstLine="444"/>
        <w:rPr>
          <w:rFonts w:ascii="宋体" w:hAnsi="宋体" w:eastAsia="宋体" w:cs="宋体"/>
          <w:sz w:val="21"/>
          <w:szCs w:val="21"/>
        </w:rPr>
      </w:pPr>
      <w:r>
        <w:rPr>
          <w:rFonts w:ascii="宋体" w:hAnsi="宋体" w:eastAsia="宋体" w:cs="宋体"/>
          <w:b/>
          <w:bCs/>
          <w:sz w:val="21"/>
          <w:szCs w:val="21"/>
        </w:rPr>
        <w:t>比选邀请公告发出后，领取比选文件的供应商数量不满足至少</w:t>
      </w:r>
      <w:r>
        <w:rPr>
          <w:rFonts w:ascii="宋体" w:hAnsi="宋体" w:eastAsia="宋体" w:cs="宋体"/>
          <w:b/>
          <w:bCs/>
          <w:spacing w:val="-1"/>
          <w:sz w:val="21"/>
          <w:szCs w:val="21"/>
        </w:rPr>
        <w:t>可以淘汰2家的条件，不</w:t>
      </w:r>
      <w:r>
        <w:rPr>
          <w:rFonts w:ascii="宋体" w:hAnsi="宋体" w:eastAsia="宋体" w:cs="宋体"/>
          <w:b/>
          <w:bCs/>
          <w:spacing w:val="-6"/>
          <w:sz w:val="21"/>
          <w:szCs w:val="21"/>
        </w:rPr>
        <w:t>得开启比选会议。</w:t>
      </w:r>
    </w:p>
    <w:p w14:paraId="655E7ACA">
      <w:pPr>
        <w:spacing w:before="95" w:line="316" w:lineRule="auto"/>
        <w:ind w:left="5" w:right="74" w:firstLine="432"/>
        <w:rPr>
          <w:rFonts w:ascii="宋体" w:hAnsi="宋体" w:eastAsia="宋体" w:cs="宋体"/>
          <w:sz w:val="21"/>
          <w:szCs w:val="21"/>
        </w:rPr>
      </w:pPr>
      <w:r>
        <w:rPr>
          <w:rFonts w:ascii="宋体" w:hAnsi="宋体" w:eastAsia="宋体" w:cs="宋体"/>
          <w:spacing w:val="-4"/>
          <w:sz w:val="21"/>
          <w:szCs w:val="21"/>
        </w:rPr>
        <w:t>14.2</w:t>
      </w:r>
      <w:r>
        <w:rPr>
          <w:rFonts w:ascii="宋体" w:hAnsi="宋体" w:eastAsia="宋体" w:cs="宋体"/>
          <w:spacing w:val="36"/>
          <w:sz w:val="21"/>
          <w:szCs w:val="21"/>
        </w:rPr>
        <w:t xml:space="preserve"> </w:t>
      </w:r>
      <w:r>
        <w:rPr>
          <w:rFonts w:ascii="宋体" w:hAnsi="宋体" w:eastAsia="宋体" w:cs="宋体"/>
          <w:spacing w:val="-4"/>
          <w:sz w:val="21"/>
          <w:szCs w:val="21"/>
        </w:rPr>
        <w:t>比选会议由采购代理机构主持，邀请供应商参加。评审小组成员不得参加比选会议</w:t>
      </w:r>
      <w:r>
        <w:rPr>
          <w:rFonts w:ascii="宋体" w:hAnsi="宋体" w:eastAsia="宋体" w:cs="宋体"/>
          <w:spacing w:val="-9"/>
          <w:sz w:val="21"/>
          <w:szCs w:val="21"/>
        </w:rPr>
        <w:t>活动。</w:t>
      </w:r>
    </w:p>
    <w:p w14:paraId="287867B8">
      <w:pPr>
        <w:spacing w:before="216" w:line="348" w:lineRule="auto"/>
        <w:ind w:left="19" w:right="14" w:firstLine="418"/>
        <w:rPr>
          <w:rFonts w:ascii="宋体" w:hAnsi="宋体" w:eastAsia="宋体" w:cs="宋体"/>
          <w:sz w:val="21"/>
          <w:szCs w:val="21"/>
        </w:rPr>
      </w:pPr>
      <w:r>
        <w:rPr>
          <w:rFonts w:ascii="宋体" w:hAnsi="宋体" w:eastAsia="宋体" w:cs="宋体"/>
          <w:spacing w:val="-7"/>
          <w:sz w:val="21"/>
          <w:szCs w:val="21"/>
        </w:rPr>
        <w:t>14.3</w:t>
      </w:r>
      <w:r>
        <w:rPr>
          <w:rFonts w:ascii="宋体" w:hAnsi="宋体" w:eastAsia="宋体" w:cs="宋体"/>
          <w:spacing w:val="30"/>
          <w:sz w:val="21"/>
          <w:szCs w:val="21"/>
        </w:rPr>
        <w:t xml:space="preserve"> </w:t>
      </w:r>
      <w:r>
        <w:rPr>
          <w:rFonts w:ascii="宋体" w:hAnsi="宋体" w:eastAsia="宋体" w:cs="宋体"/>
          <w:spacing w:val="-7"/>
          <w:sz w:val="21"/>
          <w:szCs w:val="21"/>
        </w:rPr>
        <w:t>比选会议时，由供应商或者其推选的代表检查</w:t>
      </w:r>
      <w:r>
        <w:rPr>
          <w:rFonts w:ascii="宋体" w:hAnsi="宋体" w:eastAsia="宋体" w:cs="宋体"/>
          <w:spacing w:val="-8"/>
          <w:sz w:val="21"/>
          <w:szCs w:val="21"/>
        </w:rPr>
        <w:t>响应文件的密封情况；经确认无误后，</w:t>
      </w:r>
      <w:r>
        <w:rPr>
          <w:rFonts w:ascii="宋体" w:hAnsi="宋体" w:eastAsia="宋体" w:cs="宋体"/>
          <w:sz w:val="21"/>
          <w:szCs w:val="21"/>
        </w:rPr>
        <w:t>由采购代理机构工作人员当众拆封，宣布供应商名</w:t>
      </w:r>
      <w:r>
        <w:rPr>
          <w:rFonts w:ascii="宋体" w:hAnsi="宋体" w:eastAsia="宋体" w:cs="宋体"/>
          <w:spacing w:val="-1"/>
          <w:sz w:val="21"/>
          <w:szCs w:val="21"/>
        </w:rPr>
        <w:t>称、响应价格和比选文件规定的需要宣布</w:t>
      </w:r>
      <w:r>
        <w:rPr>
          <w:rFonts w:ascii="宋体" w:hAnsi="宋体" w:eastAsia="宋体" w:cs="宋体"/>
          <w:spacing w:val="-4"/>
          <w:sz w:val="21"/>
          <w:szCs w:val="21"/>
        </w:rPr>
        <w:t>的其他内容。</w:t>
      </w:r>
    </w:p>
    <w:p w14:paraId="576C162D">
      <w:pPr>
        <w:spacing w:before="217" w:line="316" w:lineRule="auto"/>
        <w:ind w:left="2" w:right="74" w:firstLine="434"/>
        <w:rPr>
          <w:rFonts w:ascii="宋体" w:hAnsi="宋体" w:eastAsia="宋体" w:cs="宋体"/>
          <w:sz w:val="21"/>
          <w:szCs w:val="21"/>
        </w:rPr>
      </w:pPr>
      <w:r>
        <w:rPr>
          <w:rFonts w:ascii="宋体" w:hAnsi="宋体" w:eastAsia="宋体" w:cs="宋体"/>
          <w:spacing w:val="-4"/>
          <w:sz w:val="21"/>
          <w:szCs w:val="21"/>
        </w:rPr>
        <w:t>14.4</w:t>
      </w:r>
      <w:r>
        <w:rPr>
          <w:rFonts w:ascii="宋体" w:hAnsi="宋体" w:eastAsia="宋体" w:cs="宋体"/>
          <w:spacing w:val="36"/>
          <w:sz w:val="21"/>
          <w:szCs w:val="21"/>
        </w:rPr>
        <w:t xml:space="preserve"> </w:t>
      </w:r>
      <w:r>
        <w:rPr>
          <w:rFonts w:ascii="宋体" w:hAnsi="宋体" w:eastAsia="宋体" w:cs="宋体"/>
          <w:spacing w:val="-4"/>
          <w:sz w:val="21"/>
          <w:szCs w:val="21"/>
        </w:rPr>
        <w:t>比选会议过程由采购代理机构负责记录，由参加比选会议的各供应商代表和相关工</w:t>
      </w:r>
      <w:r>
        <w:rPr>
          <w:rFonts w:ascii="宋体" w:hAnsi="宋体" w:eastAsia="宋体" w:cs="宋体"/>
          <w:spacing w:val="-6"/>
          <w:sz w:val="21"/>
          <w:szCs w:val="21"/>
        </w:rPr>
        <w:t>作人员签字确认后随采购文件一并存档。供应商未参加比选会议的，视同认可比选会议结果。</w:t>
      </w:r>
    </w:p>
    <w:p w14:paraId="6D0D63CC">
      <w:pPr>
        <w:spacing w:before="216" w:line="348" w:lineRule="auto"/>
        <w:ind w:left="4" w:right="71" w:firstLine="433"/>
        <w:rPr>
          <w:rFonts w:ascii="宋体" w:hAnsi="宋体" w:eastAsia="宋体" w:cs="宋体"/>
          <w:sz w:val="21"/>
          <w:szCs w:val="21"/>
        </w:rPr>
      </w:pPr>
      <w:r>
        <w:rPr>
          <w:rFonts w:ascii="宋体" w:hAnsi="宋体" w:eastAsia="宋体" w:cs="宋体"/>
          <w:spacing w:val="-3"/>
          <w:sz w:val="21"/>
          <w:szCs w:val="21"/>
        </w:rPr>
        <w:t>14.5 供应商代表对比选会议过程和比选会议记录有疑义，以及认为采购人、采购代理机</w:t>
      </w:r>
      <w:r>
        <w:rPr>
          <w:rFonts w:ascii="宋体" w:hAnsi="宋体" w:eastAsia="宋体" w:cs="宋体"/>
          <w:sz w:val="21"/>
          <w:szCs w:val="21"/>
        </w:rPr>
        <w:t>构相关工作人员有需要回避的情形的，应当场提出询问或者回避申请。采购人、采</w:t>
      </w:r>
      <w:r>
        <w:rPr>
          <w:rFonts w:ascii="宋体" w:hAnsi="宋体" w:eastAsia="宋体" w:cs="宋体"/>
          <w:spacing w:val="-1"/>
          <w:sz w:val="21"/>
          <w:szCs w:val="21"/>
        </w:rPr>
        <w:t>购代理机构对供应商代表提出的询问或者回避申请应当及时处</w:t>
      </w:r>
      <w:r>
        <w:rPr>
          <w:rFonts w:ascii="宋体" w:hAnsi="宋体" w:eastAsia="宋体" w:cs="宋体"/>
          <w:spacing w:val="-2"/>
          <w:sz w:val="21"/>
          <w:szCs w:val="21"/>
        </w:rPr>
        <w:t>理。</w:t>
      </w:r>
    </w:p>
    <w:p w14:paraId="4F75F902">
      <w:pPr>
        <w:spacing w:before="219" w:line="319" w:lineRule="auto"/>
        <w:ind w:right="72" w:firstLine="437"/>
        <w:rPr>
          <w:rFonts w:ascii="宋体" w:hAnsi="宋体" w:eastAsia="宋体" w:cs="宋体"/>
          <w:sz w:val="21"/>
          <w:szCs w:val="21"/>
        </w:rPr>
      </w:pPr>
      <w:r>
        <w:rPr>
          <w:rFonts w:ascii="宋体" w:hAnsi="宋体" w:eastAsia="宋体" w:cs="宋体"/>
          <w:spacing w:val="-3"/>
          <w:sz w:val="21"/>
          <w:szCs w:val="21"/>
        </w:rPr>
        <w:t>14.6 在比选购买活动中，采购人员及相关人员与供应商有下列利害关系之一的，应当回</w:t>
      </w:r>
      <w:r>
        <w:rPr>
          <w:rFonts w:ascii="宋体" w:hAnsi="宋体" w:eastAsia="宋体" w:cs="宋体"/>
          <w:spacing w:val="-14"/>
          <w:sz w:val="21"/>
          <w:szCs w:val="21"/>
        </w:rPr>
        <w:t>避：</w:t>
      </w:r>
    </w:p>
    <w:p w14:paraId="5F24865A">
      <w:pPr>
        <w:spacing w:before="209" w:line="220" w:lineRule="auto"/>
        <w:ind w:left="427"/>
        <w:rPr>
          <w:rFonts w:ascii="宋体" w:hAnsi="宋体" w:eastAsia="宋体" w:cs="宋体"/>
          <w:sz w:val="21"/>
          <w:szCs w:val="21"/>
        </w:rPr>
      </w:pPr>
      <w:r>
        <w:rPr>
          <w:rFonts w:ascii="宋体" w:hAnsi="宋体" w:eastAsia="宋体" w:cs="宋体"/>
          <w:spacing w:val="-1"/>
          <w:sz w:val="21"/>
          <w:szCs w:val="21"/>
        </w:rPr>
        <w:t>（1）参加比选购买活动前</w:t>
      </w:r>
      <w:r>
        <w:rPr>
          <w:rFonts w:ascii="宋体" w:hAnsi="宋体" w:eastAsia="宋体" w:cs="宋体"/>
          <w:spacing w:val="-40"/>
          <w:sz w:val="21"/>
          <w:szCs w:val="21"/>
        </w:rPr>
        <w:t xml:space="preserve"> </w:t>
      </w:r>
      <w:r>
        <w:rPr>
          <w:rFonts w:ascii="宋体" w:hAnsi="宋体" w:eastAsia="宋体" w:cs="宋体"/>
          <w:spacing w:val="-1"/>
          <w:sz w:val="21"/>
          <w:szCs w:val="21"/>
        </w:rPr>
        <w:t>3</w:t>
      </w:r>
      <w:r>
        <w:rPr>
          <w:rFonts w:ascii="宋体" w:hAnsi="宋体" w:eastAsia="宋体" w:cs="宋体"/>
          <w:spacing w:val="-43"/>
          <w:sz w:val="21"/>
          <w:szCs w:val="21"/>
        </w:rPr>
        <w:t xml:space="preserve"> </w:t>
      </w:r>
      <w:r>
        <w:rPr>
          <w:rFonts w:ascii="宋体" w:hAnsi="宋体" w:eastAsia="宋体" w:cs="宋体"/>
          <w:spacing w:val="-1"/>
          <w:sz w:val="21"/>
          <w:szCs w:val="21"/>
        </w:rPr>
        <w:t>年内与供应商存</w:t>
      </w:r>
      <w:r>
        <w:rPr>
          <w:rFonts w:ascii="宋体" w:hAnsi="宋体" w:eastAsia="宋体" w:cs="宋体"/>
          <w:spacing w:val="-2"/>
          <w:sz w:val="21"/>
          <w:szCs w:val="21"/>
        </w:rPr>
        <w:t>在劳动关系；</w:t>
      </w:r>
    </w:p>
    <w:p w14:paraId="1CE21C94">
      <w:pPr>
        <w:spacing w:before="218" w:line="220" w:lineRule="auto"/>
        <w:ind w:left="427"/>
        <w:rPr>
          <w:rFonts w:ascii="宋体" w:hAnsi="宋体" w:eastAsia="宋体" w:cs="宋体"/>
          <w:sz w:val="21"/>
          <w:szCs w:val="21"/>
        </w:rPr>
      </w:pPr>
      <w:r>
        <w:rPr>
          <w:rFonts w:ascii="宋体" w:hAnsi="宋体" w:eastAsia="宋体" w:cs="宋体"/>
          <w:spacing w:val="-1"/>
          <w:sz w:val="21"/>
          <w:szCs w:val="21"/>
        </w:rPr>
        <w:t>（2）参加比选购买活动前</w:t>
      </w:r>
      <w:r>
        <w:rPr>
          <w:rFonts w:ascii="宋体" w:hAnsi="宋体" w:eastAsia="宋体" w:cs="宋体"/>
          <w:spacing w:val="-40"/>
          <w:sz w:val="21"/>
          <w:szCs w:val="21"/>
        </w:rPr>
        <w:t xml:space="preserve"> </w:t>
      </w:r>
      <w:r>
        <w:rPr>
          <w:rFonts w:ascii="宋体" w:hAnsi="宋体" w:eastAsia="宋体" w:cs="宋体"/>
          <w:spacing w:val="-1"/>
          <w:sz w:val="21"/>
          <w:szCs w:val="21"/>
        </w:rPr>
        <w:t>3</w:t>
      </w:r>
      <w:r>
        <w:rPr>
          <w:rFonts w:ascii="宋体" w:hAnsi="宋体" w:eastAsia="宋体" w:cs="宋体"/>
          <w:spacing w:val="-43"/>
          <w:sz w:val="21"/>
          <w:szCs w:val="21"/>
        </w:rPr>
        <w:t xml:space="preserve"> </w:t>
      </w:r>
      <w:r>
        <w:rPr>
          <w:rFonts w:ascii="宋体" w:hAnsi="宋体" w:eastAsia="宋体" w:cs="宋体"/>
          <w:spacing w:val="-1"/>
          <w:sz w:val="21"/>
          <w:szCs w:val="21"/>
        </w:rPr>
        <w:t>年内担任供应商的</w:t>
      </w:r>
      <w:r>
        <w:rPr>
          <w:rFonts w:ascii="宋体" w:hAnsi="宋体" w:eastAsia="宋体" w:cs="宋体"/>
          <w:spacing w:val="-2"/>
          <w:sz w:val="21"/>
          <w:szCs w:val="21"/>
        </w:rPr>
        <w:t>董事、监事；</w:t>
      </w:r>
    </w:p>
    <w:p w14:paraId="73AFD5E0">
      <w:pPr>
        <w:spacing w:line="220" w:lineRule="auto"/>
        <w:rPr>
          <w:rFonts w:ascii="宋体" w:hAnsi="宋体" w:eastAsia="宋体" w:cs="宋体"/>
          <w:sz w:val="21"/>
          <w:szCs w:val="21"/>
        </w:rPr>
        <w:sectPr>
          <w:footerReference r:id="rId18" w:type="default"/>
          <w:pgSz w:w="11907" w:h="16839"/>
          <w:pgMar w:top="1427" w:right="1673" w:bottom="1232" w:left="1759" w:header="0" w:footer="957" w:gutter="0"/>
          <w:cols w:space="720" w:num="1"/>
        </w:sectPr>
      </w:pPr>
    </w:p>
    <w:p w14:paraId="06E4656B">
      <w:pPr>
        <w:spacing w:before="137" w:line="220" w:lineRule="auto"/>
        <w:ind w:left="427"/>
        <w:rPr>
          <w:rFonts w:ascii="宋体" w:hAnsi="宋体" w:eastAsia="宋体" w:cs="宋体"/>
          <w:sz w:val="21"/>
          <w:szCs w:val="21"/>
        </w:rPr>
      </w:pPr>
      <w:r>
        <w:rPr>
          <w:rFonts w:ascii="宋体" w:hAnsi="宋体" w:eastAsia="宋体" w:cs="宋体"/>
          <w:spacing w:val="-1"/>
          <w:sz w:val="21"/>
          <w:szCs w:val="21"/>
        </w:rPr>
        <w:t>（3）参加比选购买活动前</w:t>
      </w:r>
      <w:r>
        <w:rPr>
          <w:rFonts w:ascii="宋体" w:hAnsi="宋体" w:eastAsia="宋体" w:cs="宋体"/>
          <w:spacing w:val="-39"/>
          <w:sz w:val="21"/>
          <w:szCs w:val="21"/>
        </w:rPr>
        <w:t xml:space="preserve"> </w:t>
      </w:r>
      <w:r>
        <w:rPr>
          <w:rFonts w:ascii="宋体" w:hAnsi="宋体" w:eastAsia="宋体" w:cs="宋体"/>
          <w:spacing w:val="-1"/>
          <w:sz w:val="21"/>
          <w:szCs w:val="21"/>
        </w:rPr>
        <w:t>3</w:t>
      </w:r>
      <w:r>
        <w:rPr>
          <w:rFonts w:ascii="宋体" w:hAnsi="宋体" w:eastAsia="宋体" w:cs="宋体"/>
          <w:spacing w:val="-43"/>
          <w:sz w:val="21"/>
          <w:szCs w:val="21"/>
        </w:rPr>
        <w:t xml:space="preserve"> </w:t>
      </w:r>
      <w:r>
        <w:rPr>
          <w:rFonts w:ascii="宋体" w:hAnsi="宋体" w:eastAsia="宋体" w:cs="宋体"/>
          <w:spacing w:val="-1"/>
          <w:sz w:val="21"/>
          <w:szCs w:val="21"/>
        </w:rPr>
        <w:t>年内是供应商的控股股东或者实际控制人；</w:t>
      </w:r>
    </w:p>
    <w:p w14:paraId="4E71A6E3">
      <w:pPr>
        <w:spacing w:before="217" w:line="316" w:lineRule="auto"/>
        <w:ind w:left="4" w:right="74" w:firstLine="423"/>
        <w:rPr>
          <w:rFonts w:ascii="宋体" w:hAnsi="宋体" w:eastAsia="宋体" w:cs="宋体"/>
          <w:sz w:val="21"/>
          <w:szCs w:val="21"/>
        </w:rPr>
      </w:pPr>
      <w:r>
        <w:rPr>
          <w:rFonts w:ascii="宋体" w:hAnsi="宋体" w:eastAsia="宋体" w:cs="宋体"/>
          <w:spacing w:val="-3"/>
          <w:sz w:val="21"/>
          <w:szCs w:val="21"/>
        </w:rPr>
        <w:t>（4）与供应商的法定代表人或者负责人有夫妻、直系血亲、三代以内旁系血亲或者近姻</w:t>
      </w:r>
      <w:r>
        <w:rPr>
          <w:rFonts w:ascii="宋体" w:hAnsi="宋体" w:eastAsia="宋体" w:cs="宋体"/>
          <w:spacing w:val="-2"/>
          <w:sz w:val="21"/>
          <w:szCs w:val="21"/>
        </w:rPr>
        <w:t>亲关系；</w:t>
      </w:r>
    </w:p>
    <w:p w14:paraId="1AB42D7D">
      <w:pPr>
        <w:spacing w:before="216" w:line="220" w:lineRule="auto"/>
        <w:ind w:left="427"/>
        <w:rPr>
          <w:rFonts w:ascii="宋体" w:hAnsi="宋体" w:eastAsia="宋体" w:cs="宋体"/>
          <w:sz w:val="21"/>
          <w:szCs w:val="21"/>
        </w:rPr>
      </w:pPr>
      <w:r>
        <w:rPr>
          <w:rFonts w:ascii="宋体" w:hAnsi="宋体" w:eastAsia="宋体" w:cs="宋体"/>
          <w:sz w:val="21"/>
          <w:szCs w:val="21"/>
        </w:rPr>
        <w:t>（5）与供应商有其他可能影响比选购买活动</w:t>
      </w:r>
      <w:r>
        <w:rPr>
          <w:rFonts w:ascii="宋体" w:hAnsi="宋体" w:eastAsia="宋体" w:cs="宋体"/>
          <w:spacing w:val="-1"/>
          <w:sz w:val="21"/>
          <w:szCs w:val="21"/>
        </w:rPr>
        <w:t>公平、公正进行的关系。</w:t>
      </w:r>
    </w:p>
    <w:p w14:paraId="7B11ADE9">
      <w:pPr>
        <w:spacing w:before="218" w:line="411" w:lineRule="auto"/>
        <w:ind w:left="19" w:right="72" w:firstLine="402"/>
        <w:rPr>
          <w:rFonts w:ascii="宋体" w:hAnsi="宋体" w:eastAsia="宋体" w:cs="宋体"/>
          <w:sz w:val="21"/>
          <w:szCs w:val="21"/>
        </w:rPr>
      </w:pPr>
      <w:r>
        <w:rPr>
          <w:rFonts w:ascii="宋体" w:hAnsi="宋体" w:eastAsia="宋体" w:cs="宋体"/>
          <w:sz w:val="21"/>
          <w:szCs w:val="21"/>
        </w:rPr>
        <w:t>供应商认为采购人员及相关人员（包括评审小组的组成人员）与其他供应商有利害关系的，可以向采购代理机构书面提出回避申请，并</w:t>
      </w:r>
      <w:r>
        <w:rPr>
          <w:rFonts w:ascii="宋体" w:hAnsi="宋体" w:eastAsia="宋体" w:cs="宋体"/>
          <w:spacing w:val="-1"/>
          <w:sz w:val="21"/>
          <w:szCs w:val="21"/>
        </w:rPr>
        <w:t>说明理由。采购代理机构应当及时询问被申</w:t>
      </w:r>
    </w:p>
    <w:p w14:paraId="59AA7E40">
      <w:pPr>
        <w:spacing w:before="1" w:line="220" w:lineRule="auto"/>
        <w:rPr>
          <w:rFonts w:ascii="宋体" w:hAnsi="宋体" w:eastAsia="宋体" w:cs="宋体"/>
          <w:sz w:val="21"/>
          <w:szCs w:val="21"/>
        </w:rPr>
      </w:pPr>
      <w:r>
        <w:rPr>
          <w:rFonts w:ascii="宋体" w:hAnsi="宋体" w:eastAsia="宋体" w:cs="宋体"/>
          <w:spacing w:val="-1"/>
          <w:sz w:val="21"/>
          <w:szCs w:val="21"/>
        </w:rPr>
        <w:t>请回避人员，有利害关系的被申请回避人员应当回避。</w:t>
      </w:r>
    </w:p>
    <w:p w14:paraId="1BE6CC82">
      <w:pPr>
        <w:spacing w:before="119" w:line="221" w:lineRule="auto"/>
        <w:ind w:left="439"/>
        <w:rPr>
          <w:rFonts w:ascii="宋体" w:hAnsi="宋体" w:eastAsia="宋体" w:cs="宋体"/>
          <w:sz w:val="21"/>
          <w:szCs w:val="21"/>
        </w:rPr>
      </w:pPr>
      <w:r>
        <w:rPr>
          <w:rFonts w:ascii="宋体" w:hAnsi="宋体" w:eastAsia="宋体" w:cs="宋体"/>
          <w:b/>
          <w:bCs/>
          <w:spacing w:val="-4"/>
          <w:sz w:val="21"/>
          <w:szCs w:val="21"/>
        </w:rPr>
        <w:t>15</w:t>
      </w:r>
      <w:r>
        <w:rPr>
          <w:rFonts w:ascii="宋体" w:hAnsi="宋体" w:eastAsia="宋体" w:cs="宋体"/>
          <w:spacing w:val="-4"/>
          <w:sz w:val="21"/>
          <w:szCs w:val="21"/>
        </w:rPr>
        <w:t>．</w:t>
      </w:r>
      <w:r>
        <w:rPr>
          <w:rFonts w:ascii="宋体" w:hAnsi="宋体" w:eastAsia="宋体" w:cs="宋体"/>
          <w:b/>
          <w:bCs/>
          <w:spacing w:val="-4"/>
          <w:sz w:val="21"/>
          <w:szCs w:val="21"/>
        </w:rPr>
        <w:t>资格审查</w:t>
      </w:r>
    </w:p>
    <w:p w14:paraId="73879715">
      <w:pPr>
        <w:spacing w:before="156" w:line="360" w:lineRule="auto"/>
        <w:ind w:right="71" w:firstLine="436"/>
        <w:rPr>
          <w:rFonts w:ascii="宋体" w:hAnsi="宋体" w:eastAsia="宋体" w:cs="宋体"/>
          <w:sz w:val="21"/>
          <w:szCs w:val="21"/>
        </w:rPr>
      </w:pPr>
      <w:r>
        <w:rPr>
          <w:rFonts w:ascii="宋体" w:hAnsi="宋体" w:eastAsia="宋体" w:cs="宋体"/>
          <w:sz w:val="21"/>
          <w:szCs w:val="21"/>
        </w:rPr>
        <w:t>15.1比选会议结束后，由评审小组对供应商的资</w:t>
      </w:r>
      <w:r>
        <w:rPr>
          <w:rFonts w:ascii="宋体" w:hAnsi="宋体" w:eastAsia="宋体" w:cs="宋体"/>
          <w:spacing w:val="-1"/>
          <w:sz w:val="21"/>
          <w:szCs w:val="21"/>
        </w:rPr>
        <w:t>格进行审查，以确定供应商是否具备比选资格。</w:t>
      </w:r>
    </w:p>
    <w:p w14:paraId="54C20B06">
      <w:pPr>
        <w:spacing w:before="1" w:line="219" w:lineRule="auto"/>
        <w:ind w:left="437"/>
        <w:rPr>
          <w:rFonts w:ascii="宋体" w:hAnsi="宋体" w:eastAsia="宋体" w:cs="宋体"/>
          <w:sz w:val="21"/>
          <w:szCs w:val="21"/>
        </w:rPr>
      </w:pPr>
      <w:r>
        <w:rPr>
          <w:rFonts w:ascii="宋体" w:hAnsi="宋体" w:eastAsia="宋体" w:cs="宋体"/>
          <w:spacing w:val="-1"/>
          <w:sz w:val="21"/>
          <w:szCs w:val="21"/>
        </w:rPr>
        <w:t>15.1.1 审查供应商按照8.2.1提交的</w:t>
      </w:r>
      <w:r>
        <w:rPr>
          <w:rFonts w:ascii="宋体" w:hAnsi="宋体" w:eastAsia="宋体" w:cs="宋体"/>
          <w:b/>
          <w:bCs/>
          <w:spacing w:val="-1"/>
          <w:sz w:val="21"/>
          <w:szCs w:val="21"/>
        </w:rPr>
        <w:t>“资格证明文件</w:t>
      </w:r>
      <w:r>
        <w:rPr>
          <w:rFonts w:ascii="宋体" w:hAnsi="宋体" w:eastAsia="宋体" w:cs="宋体"/>
          <w:spacing w:val="-79"/>
          <w:sz w:val="21"/>
          <w:szCs w:val="21"/>
        </w:rPr>
        <w:t xml:space="preserve"> </w:t>
      </w:r>
      <w:r>
        <w:rPr>
          <w:rFonts w:ascii="宋体" w:hAnsi="宋体" w:eastAsia="宋体" w:cs="宋体"/>
          <w:b/>
          <w:bCs/>
          <w:spacing w:val="-1"/>
          <w:sz w:val="21"/>
          <w:szCs w:val="21"/>
        </w:rPr>
        <w:t>”</w:t>
      </w:r>
      <w:r>
        <w:rPr>
          <w:rFonts w:ascii="宋体" w:hAnsi="宋体" w:eastAsia="宋体" w:cs="宋体"/>
          <w:spacing w:val="-1"/>
          <w:sz w:val="21"/>
          <w:szCs w:val="21"/>
        </w:rPr>
        <w:t>。</w:t>
      </w:r>
    </w:p>
    <w:p w14:paraId="277E577A">
      <w:pPr>
        <w:spacing w:before="158" w:line="220" w:lineRule="auto"/>
        <w:ind w:left="437"/>
        <w:rPr>
          <w:rFonts w:ascii="宋体" w:hAnsi="宋体" w:eastAsia="宋体" w:cs="宋体"/>
          <w:sz w:val="21"/>
          <w:szCs w:val="21"/>
        </w:rPr>
      </w:pPr>
      <w:r>
        <w:rPr>
          <w:rFonts w:ascii="宋体" w:hAnsi="宋体" w:eastAsia="宋体" w:cs="宋体"/>
          <w:spacing w:val="-3"/>
          <w:sz w:val="21"/>
          <w:szCs w:val="21"/>
        </w:rPr>
        <w:t>15.1.2 信用记录审查。</w:t>
      </w:r>
      <w:r>
        <w:rPr>
          <w:rFonts w:ascii="宋体" w:hAnsi="宋体" w:eastAsia="宋体" w:cs="宋体"/>
          <w:b/>
          <w:bCs/>
          <w:spacing w:val="-3"/>
          <w:sz w:val="21"/>
          <w:szCs w:val="21"/>
        </w:rPr>
        <w:t>见供应商须知前附表。</w:t>
      </w:r>
    </w:p>
    <w:p w14:paraId="0C782C2A">
      <w:pPr>
        <w:spacing w:before="158" w:line="220" w:lineRule="auto"/>
        <w:ind w:left="437"/>
        <w:rPr>
          <w:rFonts w:ascii="宋体" w:hAnsi="宋体" w:eastAsia="宋体" w:cs="宋体"/>
          <w:sz w:val="21"/>
          <w:szCs w:val="21"/>
        </w:rPr>
      </w:pPr>
      <w:r>
        <w:rPr>
          <w:rFonts w:ascii="宋体" w:hAnsi="宋体" w:eastAsia="宋体" w:cs="宋体"/>
          <w:spacing w:val="-2"/>
          <w:sz w:val="21"/>
          <w:szCs w:val="21"/>
        </w:rPr>
        <w:t>15.2 未通过资格审查的供应商，其响应无效。</w:t>
      </w:r>
    </w:p>
    <w:p w14:paraId="18BD4D2E">
      <w:pPr>
        <w:spacing w:before="158" w:line="289" w:lineRule="auto"/>
        <w:ind w:left="421" w:right="71" w:firstLine="15"/>
        <w:rPr>
          <w:rFonts w:ascii="宋体" w:hAnsi="宋体" w:eastAsia="宋体" w:cs="宋体"/>
          <w:sz w:val="21"/>
          <w:szCs w:val="21"/>
        </w:rPr>
      </w:pPr>
      <w:r>
        <w:rPr>
          <w:rFonts w:ascii="宋体" w:hAnsi="宋体" w:eastAsia="宋体" w:cs="宋体"/>
          <w:sz w:val="21"/>
          <w:szCs w:val="21"/>
        </w:rPr>
        <w:t>15.3 通过资格审查的供应商数量不满足至少可以</w:t>
      </w:r>
      <w:r>
        <w:rPr>
          <w:rFonts w:ascii="宋体" w:hAnsi="宋体" w:eastAsia="宋体" w:cs="宋体"/>
          <w:spacing w:val="-1"/>
          <w:sz w:val="21"/>
          <w:szCs w:val="21"/>
        </w:rPr>
        <w:t>淘汰2家的条件，应当予以终止比选。</w:t>
      </w:r>
      <w:r>
        <w:rPr>
          <w:rFonts w:ascii="宋体" w:hAnsi="宋体" w:eastAsia="宋体" w:cs="宋体"/>
          <w:spacing w:val="-3"/>
          <w:sz w:val="21"/>
          <w:szCs w:val="21"/>
        </w:rPr>
        <w:t>通过资格审查、符合性审查的供应商数量不满足至少可以淘汰2家的条件，应当予以终止</w:t>
      </w:r>
    </w:p>
    <w:p w14:paraId="0E63EF40">
      <w:pPr>
        <w:spacing w:before="161" w:line="226" w:lineRule="auto"/>
        <w:ind w:left="24"/>
        <w:rPr>
          <w:rFonts w:ascii="宋体" w:hAnsi="宋体" w:eastAsia="宋体" w:cs="宋体"/>
          <w:sz w:val="21"/>
          <w:szCs w:val="21"/>
        </w:rPr>
      </w:pPr>
      <w:r>
        <w:rPr>
          <w:rFonts w:ascii="宋体" w:hAnsi="宋体" w:eastAsia="宋体" w:cs="宋体"/>
          <w:spacing w:val="-10"/>
          <w:sz w:val="21"/>
          <w:szCs w:val="21"/>
        </w:rPr>
        <w:t>比选。</w:t>
      </w:r>
    </w:p>
    <w:p w14:paraId="7F127989">
      <w:pPr>
        <w:spacing w:before="151" w:line="221" w:lineRule="auto"/>
        <w:ind w:left="439"/>
        <w:rPr>
          <w:rFonts w:ascii="宋体" w:hAnsi="宋体" w:eastAsia="宋体" w:cs="宋体"/>
          <w:sz w:val="21"/>
          <w:szCs w:val="21"/>
        </w:rPr>
      </w:pPr>
      <w:r>
        <w:rPr>
          <w:rFonts w:ascii="宋体" w:hAnsi="宋体" w:eastAsia="宋体" w:cs="宋体"/>
          <w:b/>
          <w:bCs/>
          <w:spacing w:val="-4"/>
          <w:sz w:val="21"/>
          <w:szCs w:val="21"/>
        </w:rPr>
        <w:t>16</w:t>
      </w:r>
      <w:r>
        <w:rPr>
          <w:rFonts w:ascii="宋体" w:hAnsi="宋体" w:eastAsia="宋体" w:cs="宋体"/>
          <w:spacing w:val="-4"/>
          <w:sz w:val="21"/>
          <w:szCs w:val="21"/>
        </w:rPr>
        <w:t>．</w:t>
      </w:r>
      <w:r>
        <w:rPr>
          <w:rFonts w:ascii="宋体" w:hAnsi="宋体" w:eastAsia="宋体" w:cs="宋体"/>
          <w:b/>
          <w:bCs/>
          <w:spacing w:val="-4"/>
          <w:sz w:val="21"/>
          <w:szCs w:val="21"/>
        </w:rPr>
        <w:t>评审小组的组成</w:t>
      </w:r>
    </w:p>
    <w:p w14:paraId="0DBB347B">
      <w:pPr>
        <w:spacing w:before="156" w:line="220" w:lineRule="auto"/>
        <w:ind w:left="437"/>
        <w:rPr>
          <w:rFonts w:ascii="宋体" w:hAnsi="宋体" w:eastAsia="宋体" w:cs="宋体"/>
          <w:sz w:val="21"/>
          <w:szCs w:val="21"/>
        </w:rPr>
      </w:pPr>
      <w:r>
        <w:rPr>
          <w:rFonts w:ascii="宋体" w:hAnsi="宋体" w:eastAsia="宋体" w:cs="宋体"/>
          <w:spacing w:val="-1"/>
          <w:sz w:val="21"/>
          <w:szCs w:val="21"/>
        </w:rPr>
        <w:t>16.1 采购代理机构组建评审小组，评审小组组成</w:t>
      </w:r>
      <w:r>
        <w:rPr>
          <w:rFonts w:ascii="宋体" w:hAnsi="宋体" w:eastAsia="宋体" w:cs="宋体"/>
          <w:b/>
          <w:bCs/>
          <w:spacing w:val="-1"/>
          <w:sz w:val="21"/>
          <w:szCs w:val="21"/>
        </w:rPr>
        <w:t>见供应商须知前附表</w:t>
      </w:r>
      <w:r>
        <w:rPr>
          <w:rFonts w:ascii="宋体" w:hAnsi="宋体" w:eastAsia="宋体" w:cs="宋体"/>
          <w:spacing w:val="-1"/>
          <w:sz w:val="21"/>
          <w:szCs w:val="21"/>
        </w:rPr>
        <w:t>。</w:t>
      </w:r>
    </w:p>
    <w:p w14:paraId="16DD37CB">
      <w:pPr>
        <w:spacing w:before="158" w:line="221" w:lineRule="auto"/>
        <w:ind w:left="439"/>
        <w:rPr>
          <w:rFonts w:ascii="宋体" w:hAnsi="宋体" w:eastAsia="宋体" w:cs="宋体"/>
          <w:sz w:val="21"/>
          <w:szCs w:val="21"/>
        </w:rPr>
      </w:pPr>
      <w:r>
        <w:rPr>
          <w:rFonts w:ascii="宋体" w:hAnsi="宋体" w:eastAsia="宋体" w:cs="宋体"/>
          <w:b/>
          <w:bCs/>
          <w:spacing w:val="-4"/>
          <w:sz w:val="21"/>
          <w:szCs w:val="21"/>
        </w:rPr>
        <w:t>17</w:t>
      </w:r>
      <w:r>
        <w:rPr>
          <w:rFonts w:ascii="宋体" w:hAnsi="宋体" w:eastAsia="宋体" w:cs="宋体"/>
          <w:spacing w:val="-4"/>
          <w:sz w:val="21"/>
          <w:szCs w:val="21"/>
        </w:rPr>
        <w:t>．</w:t>
      </w:r>
      <w:r>
        <w:rPr>
          <w:rFonts w:ascii="宋体" w:hAnsi="宋体" w:eastAsia="宋体" w:cs="宋体"/>
          <w:b/>
          <w:bCs/>
          <w:spacing w:val="-4"/>
          <w:sz w:val="21"/>
          <w:szCs w:val="21"/>
        </w:rPr>
        <w:t>符合性审查</w:t>
      </w:r>
    </w:p>
    <w:p w14:paraId="620F67B8">
      <w:pPr>
        <w:spacing w:before="159" w:line="290" w:lineRule="auto"/>
        <w:ind w:left="3" w:right="74" w:firstLine="433"/>
        <w:rPr>
          <w:rFonts w:ascii="宋体" w:hAnsi="宋体" w:eastAsia="宋体" w:cs="宋体"/>
          <w:sz w:val="21"/>
          <w:szCs w:val="21"/>
        </w:rPr>
      </w:pPr>
      <w:r>
        <w:rPr>
          <w:rFonts w:ascii="宋体" w:hAnsi="宋体" w:eastAsia="宋体" w:cs="宋体"/>
          <w:spacing w:val="-3"/>
          <w:sz w:val="21"/>
          <w:szCs w:val="21"/>
        </w:rPr>
        <w:t>17.1 评审小组对符合资格的供应商的响应文件进行符合性审查，以确定其是否符合比选</w:t>
      </w:r>
      <w:r>
        <w:rPr>
          <w:rFonts w:ascii="宋体" w:hAnsi="宋体" w:eastAsia="宋体" w:cs="宋体"/>
          <w:spacing w:val="-1"/>
          <w:sz w:val="21"/>
          <w:szCs w:val="21"/>
        </w:rPr>
        <w:t>文件的商务、技术等实质性要求。</w:t>
      </w:r>
    </w:p>
    <w:p w14:paraId="13D1A0C6">
      <w:pPr>
        <w:spacing w:before="156" w:line="220" w:lineRule="auto"/>
        <w:ind w:left="437"/>
        <w:rPr>
          <w:rFonts w:ascii="宋体" w:hAnsi="宋体" w:eastAsia="宋体" w:cs="宋体"/>
          <w:sz w:val="21"/>
          <w:szCs w:val="21"/>
        </w:rPr>
      </w:pPr>
      <w:r>
        <w:rPr>
          <w:rFonts w:ascii="宋体" w:hAnsi="宋体" w:eastAsia="宋体" w:cs="宋体"/>
          <w:spacing w:val="-1"/>
          <w:sz w:val="21"/>
          <w:szCs w:val="21"/>
        </w:rPr>
        <w:t>17.2 未通过符合性审查的供应商，其响应无效。</w:t>
      </w:r>
    </w:p>
    <w:p w14:paraId="71654D9F">
      <w:pPr>
        <w:spacing w:before="158" w:line="220" w:lineRule="auto"/>
        <w:jc w:val="right"/>
        <w:rPr>
          <w:rFonts w:ascii="宋体" w:hAnsi="宋体" w:eastAsia="宋体" w:cs="宋体"/>
          <w:sz w:val="21"/>
          <w:szCs w:val="21"/>
        </w:rPr>
      </w:pPr>
      <w:r>
        <w:rPr>
          <w:rFonts w:ascii="宋体" w:hAnsi="宋体" w:eastAsia="宋体" w:cs="宋体"/>
          <w:spacing w:val="-4"/>
          <w:sz w:val="21"/>
          <w:szCs w:val="21"/>
        </w:rPr>
        <w:t>17.3 通过符合性审查的供应商数量不满足至少可以淘汰2家的条件，应当予以终止比选。</w:t>
      </w:r>
    </w:p>
    <w:p w14:paraId="67391BD3">
      <w:pPr>
        <w:spacing w:before="158" w:line="221" w:lineRule="auto"/>
        <w:ind w:left="439"/>
        <w:rPr>
          <w:rFonts w:ascii="宋体" w:hAnsi="宋体" w:eastAsia="宋体" w:cs="宋体"/>
          <w:sz w:val="21"/>
          <w:szCs w:val="21"/>
        </w:rPr>
      </w:pPr>
      <w:r>
        <w:rPr>
          <w:rFonts w:ascii="宋体" w:hAnsi="宋体" w:eastAsia="宋体" w:cs="宋体"/>
          <w:b/>
          <w:bCs/>
          <w:spacing w:val="-4"/>
          <w:sz w:val="21"/>
          <w:szCs w:val="21"/>
        </w:rPr>
        <w:t>18</w:t>
      </w:r>
      <w:r>
        <w:rPr>
          <w:rFonts w:ascii="宋体" w:hAnsi="宋体" w:eastAsia="宋体" w:cs="宋体"/>
          <w:spacing w:val="-4"/>
          <w:sz w:val="21"/>
          <w:szCs w:val="21"/>
        </w:rPr>
        <w:t>．</w:t>
      </w:r>
      <w:r>
        <w:rPr>
          <w:rFonts w:ascii="宋体" w:hAnsi="宋体" w:eastAsia="宋体" w:cs="宋体"/>
          <w:b/>
          <w:bCs/>
          <w:spacing w:val="-4"/>
          <w:sz w:val="21"/>
          <w:szCs w:val="21"/>
        </w:rPr>
        <w:t>响应文件的澄清</w:t>
      </w:r>
    </w:p>
    <w:p w14:paraId="1BD0D092">
      <w:pPr>
        <w:spacing w:before="257" w:line="316" w:lineRule="auto"/>
        <w:ind w:left="4" w:right="72" w:firstLine="433"/>
        <w:rPr>
          <w:rFonts w:ascii="宋体" w:hAnsi="宋体" w:eastAsia="宋体" w:cs="宋体"/>
          <w:sz w:val="21"/>
          <w:szCs w:val="21"/>
        </w:rPr>
      </w:pPr>
      <w:r>
        <w:rPr>
          <w:rFonts w:ascii="宋体" w:hAnsi="宋体" w:eastAsia="宋体" w:cs="宋体"/>
          <w:spacing w:val="-2"/>
          <w:sz w:val="21"/>
          <w:szCs w:val="21"/>
        </w:rPr>
        <w:t>18.1</w:t>
      </w:r>
      <w:r>
        <w:rPr>
          <w:rFonts w:ascii="宋体" w:hAnsi="宋体" w:eastAsia="宋体" w:cs="宋体"/>
          <w:spacing w:val="-42"/>
          <w:sz w:val="21"/>
          <w:szCs w:val="21"/>
        </w:rPr>
        <w:t xml:space="preserve"> </w:t>
      </w:r>
      <w:r>
        <w:rPr>
          <w:rFonts w:ascii="宋体" w:hAnsi="宋体" w:eastAsia="宋体" w:cs="宋体"/>
          <w:spacing w:val="-2"/>
          <w:sz w:val="21"/>
          <w:szCs w:val="21"/>
        </w:rPr>
        <w:t>对于响应文件中含义不明确、同类问题表述不一致或者有明显文字和计算错误的内</w:t>
      </w:r>
      <w:r>
        <w:rPr>
          <w:rFonts w:ascii="宋体" w:hAnsi="宋体" w:eastAsia="宋体" w:cs="宋体"/>
          <w:spacing w:val="-1"/>
          <w:sz w:val="21"/>
          <w:szCs w:val="21"/>
        </w:rPr>
        <w:t>容，评审小组应当以书面形式要求供应商作出必要的澄清、说明或者补正。</w:t>
      </w:r>
    </w:p>
    <w:p w14:paraId="08121526">
      <w:pPr>
        <w:spacing w:before="218" w:line="348" w:lineRule="auto"/>
        <w:ind w:left="3" w:right="72" w:firstLine="433"/>
        <w:rPr>
          <w:rFonts w:ascii="宋体" w:hAnsi="宋体" w:eastAsia="宋体" w:cs="宋体"/>
          <w:sz w:val="21"/>
          <w:szCs w:val="21"/>
        </w:rPr>
      </w:pPr>
      <w:r>
        <w:rPr>
          <w:rFonts w:ascii="宋体" w:hAnsi="宋体" w:eastAsia="宋体" w:cs="宋体"/>
          <w:spacing w:val="-2"/>
          <w:sz w:val="21"/>
          <w:szCs w:val="21"/>
        </w:rPr>
        <w:t>18.2</w:t>
      </w:r>
      <w:r>
        <w:rPr>
          <w:rFonts w:ascii="宋体" w:hAnsi="宋体" w:eastAsia="宋体" w:cs="宋体"/>
          <w:spacing w:val="-42"/>
          <w:sz w:val="21"/>
          <w:szCs w:val="21"/>
        </w:rPr>
        <w:t xml:space="preserve"> </w:t>
      </w:r>
      <w:r>
        <w:rPr>
          <w:rFonts w:ascii="宋体" w:hAnsi="宋体" w:eastAsia="宋体" w:cs="宋体"/>
          <w:spacing w:val="-2"/>
          <w:sz w:val="21"/>
          <w:szCs w:val="21"/>
        </w:rPr>
        <w:t>供应商的澄清、说明或者补正应当采用书面形式，并加盖公章，或者由法定代表人</w:t>
      </w:r>
      <w:r>
        <w:rPr>
          <w:rFonts w:ascii="宋体" w:hAnsi="宋体" w:eastAsia="宋体" w:cs="宋体"/>
          <w:sz w:val="21"/>
          <w:szCs w:val="21"/>
        </w:rPr>
        <w:t>或其授权的代表签字。供应商的澄清、说明或者补正不得超出响应文件的范围或者改</w:t>
      </w:r>
      <w:r>
        <w:rPr>
          <w:rFonts w:ascii="宋体" w:hAnsi="宋体" w:eastAsia="宋体" w:cs="宋体"/>
          <w:spacing w:val="-1"/>
          <w:sz w:val="21"/>
          <w:szCs w:val="21"/>
        </w:rPr>
        <w:t>变响应</w:t>
      </w:r>
      <w:r>
        <w:rPr>
          <w:rFonts w:ascii="宋体" w:hAnsi="宋体" w:eastAsia="宋体" w:cs="宋体"/>
          <w:spacing w:val="-3"/>
          <w:sz w:val="21"/>
          <w:szCs w:val="21"/>
        </w:rPr>
        <w:t>文件的实质性内容。</w:t>
      </w:r>
    </w:p>
    <w:p w14:paraId="67B3BB87">
      <w:pPr>
        <w:spacing w:before="216" w:line="221" w:lineRule="auto"/>
        <w:ind w:left="437"/>
        <w:rPr>
          <w:rFonts w:ascii="宋体" w:hAnsi="宋体" w:eastAsia="宋体" w:cs="宋体"/>
          <w:sz w:val="21"/>
          <w:szCs w:val="21"/>
        </w:rPr>
      </w:pPr>
      <w:r>
        <w:rPr>
          <w:rFonts w:ascii="宋体" w:hAnsi="宋体" w:eastAsia="宋体" w:cs="宋体"/>
          <w:spacing w:val="-2"/>
          <w:sz w:val="21"/>
          <w:szCs w:val="21"/>
        </w:rPr>
        <w:t>18.3</w:t>
      </w:r>
      <w:r>
        <w:rPr>
          <w:rFonts w:ascii="宋体" w:hAnsi="宋体" w:eastAsia="宋体" w:cs="宋体"/>
          <w:spacing w:val="-43"/>
          <w:sz w:val="21"/>
          <w:szCs w:val="21"/>
        </w:rPr>
        <w:t xml:space="preserve"> </w:t>
      </w:r>
      <w:r>
        <w:rPr>
          <w:rFonts w:ascii="宋体" w:hAnsi="宋体" w:eastAsia="宋体" w:cs="宋体"/>
          <w:spacing w:val="-2"/>
          <w:sz w:val="21"/>
          <w:szCs w:val="21"/>
        </w:rPr>
        <w:t>关于响应文件中描述的内容</w:t>
      </w:r>
    </w:p>
    <w:p w14:paraId="290BC4FD">
      <w:pPr>
        <w:spacing w:before="218" w:line="220" w:lineRule="auto"/>
        <w:ind w:left="427"/>
        <w:rPr>
          <w:rFonts w:ascii="宋体" w:hAnsi="宋体" w:eastAsia="宋体" w:cs="宋体"/>
          <w:sz w:val="21"/>
          <w:szCs w:val="21"/>
        </w:rPr>
      </w:pPr>
      <w:r>
        <w:rPr>
          <w:rFonts w:ascii="宋体" w:hAnsi="宋体" w:eastAsia="宋体" w:cs="宋体"/>
          <w:spacing w:val="-1"/>
          <w:sz w:val="21"/>
          <w:szCs w:val="21"/>
        </w:rPr>
        <w:t>（1）响应文件中描述前后不一致且不涉及证明材料的：按照本节第</w:t>
      </w:r>
      <w:r>
        <w:rPr>
          <w:rFonts w:ascii="宋体" w:hAnsi="宋体" w:eastAsia="宋体" w:cs="宋体"/>
          <w:spacing w:val="-28"/>
          <w:sz w:val="21"/>
          <w:szCs w:val="21"/>
        </w:rPr>
        <w:t xml:space="preserve"> </w:t>
      </w:r>
      <w:r>
        <w:rPr>
          <w:rFonts w:ascii="宋体" w:hAnsi="宋体" w:eastAsia="宋体" w:cs="宋体"/>
          <w:spacing w:val="-1"/>
          <w:sz w:val="21"/>
          <w:szCs w:val="21"/>
        </w:rPr>
        <w:t>18.1</w:t>
      </w:r>
      <w:r>
        <w:rPr>
          <w:rFonts w:ascii="宋体" w:hAnsi="宋体" w:eastAsia="宋体" w:cs="宋体"/>
          <w:spacing w:val="-42"/>
          <w:sz w:val="21"/>
          <w:szCs w:val="21"/>
        </w:rPr>
        <w:t xml:space="preserve"> </w:t>
      </w:r>
      <w:r>
        <w:rPr>
          <w:rFonts w:ascii="宋体" w:hAnsi="宋体" w:eastAsia="宋体" w:cs="宋体"/>
          <w:spacing w:val="-2"/>
          <w:sz w:val="21"/>
          <w:szCs w:val="21"/>
        </w:rPr>
        <w:t>条规定执行。</w:t>
      </w:r>
    </w:p>
    <w:p w14:paraId="3A47DA23">
      <w:pPr>
        <w:spacing w:before="217" w:line="220" w:lineRule="auto"/>
        <w:ind w:left="427"/>
        <w:rPr>
          <w:rFonts w:ascii="宋体" w:hAnsi="宋体" w:eastAsia="宋体" w:cs="宋体"/>
          <w:sz w:val="21"/>
          <w:szCs w:val="21"/>
        </w:rPr>
      </w:pPr>
      <w:r>
        <w:rPr>
          <w:rFonts w:ascii="宋体" w:hAnsi="宋体" w:eastAsia="宋体" w:cs="宋体"/>
          <w:spacing w:val="-1"/>
          <w:sz w:val="21"/>
          <w:szCs w:val="21"/>
        </w:rPr>
        <w:t>（2）响应文件中描述与证明材料不一致或多份证明材料之间不</w:t>
      </w:r>
      <w:r>
        <w:rPr>
          <w:rFonts w:ascii="宋体" w:hAnsi="宋体" w:eastAsia="宋体" w:cs="宋体"/>
          <w:spacing w:val="-2"/>
          <w:sz w:val="21"/>
          <w:szCs w:val="21"/>
        </w:rPr>
        <w:t>一致的：</w:t>
      </w:r>
    </w:p>
    <w:p w14:paraId="045D0A9D">
      <w:pPr>
        <w:spacing w:line="220" w:lineRule="auto"/>
        <w:rPr>
          <w:rFonts w:ascii="宋体" w:hAnsi="宋体" w:eastAsia="宋体" w:cs="宋体"/>
          <w:sz w:val="21"/>
          <w:szCs w:val="21"/>
        </w:rPr>
        <w:sectPr>
          <w:footerReference r:id="rId19" w:type="default"/>
          <w:pgSz w:w="11907" w:h="16839"/>
          <w:pgMar w:top="1431" w:right="1673" w:bottom="1232" w:left="1759" w:header="0" w:footer="958" w:gutter="0"/>
          <w:cols w:space="720" w:num="1"/>
        </w:sectPr>
      </w:pPr>
    </w:p>
    <w:p w14:paraId="3E840FB7">
      <w:pPr>
        <w:spacing w:before="138" w:line="316" w:lineRule="auto"/>
        <w:ind w:left="11" w:firstLine="408"/>
        <w:rPr>
          <w:rFonts w:ascii="宋体" w:hAnsi="宋体" w:eastAsia="宋体" w:cs="宋体"/>
          <w:sz w:val="21"/>
          <w:szCs w:val="21"/>
        </w:rPr>
      </w:pPr>
      <w:r>
        <w:rPr>
          <w:rFonts w:ascii="宋体" w:hAnsi="宋体" w:eastAsia="宋体" w:cs="宋体"/>
          <w:sz w:val="21"/>
          <w:szCs w:val="21"/>
        </w:rPr>
        <w:t>①评审小组将要求供应商进行书面澄清，无法澄清的将按照不利于供应商的内容进行评</w:t>
      </w:r>
      <w:r>
        <w:rPr>
          <w:rFonts w:ascii="宋体" w:hAnsi="宋体" w:eastAsia="宋体" w:cs="宋体"/>
          <w:spacing w:val="-9"/>
          <w:sz w:val="21"/>
          <w:szCs w:val="21"/>
        </w:rPr>
        <w:t>审。</w:t>
      </w:r>
    </w:p>
    <w:p w14:paraId="6FABA34F">
      <w:pPr>
        <w:spacing w:before="214" w:line="348" w:lineRule="auto"/>
        <w:ind w:firstLine="419"/>
        <w:rPr>
          <w:rFonts w:ascii="宋体" w:hAnsi="宋体" w:eastAsia="宋体" w:cs="宋体"/>
          <w:sz w:val="21"/>
          <w:szCs w:val="21"/>
        </w:rPr>
      </w:pPr>
      <w:r>
        <w:rPr>
          <w:rFonts w:ascii="宋体" w:hAnsi="宋体" w:eastAsia="宋体" w:cs="宋体"/>
          <w:sz w:val="21"/>
          <w:szCs w:val="21"/>
        </w:rPr>
        <w:t>②供应商按照要求进行澄清的，采购人以澄清内容为准进行验收；供应商未按照要求进行澄清的，采购人以响应文件中描述或证明材料中有利于采购人的内容进行验收。供应商应</w:t>
      </w:r>
      <w:r>
        <w:rPr>
          <w:rFonts w:ascii="宋体" w:hAnsi="宋体" w:eastAsia="宋体" w:cs="宋体"/>
          <w:spacing w:val="-1"/>
          <w:sz w:val="21"/>
          <w:szCs w:val="21"/>
        </w:rPr>
        <w:t>对证明材料的真实性、有效性承担责任。</w:t>
      </w:r>
    </w:p>
    <w:p w14:paraId="072C0C96">
      <w:pPr>
        <w:spacing w:before="217" w:line="316" w:lineRule="auto"/>
        <w:ind w:firstLine="426"/>
        <w:rPr>
          <w:rFonts w:ascii="宋体" w:hAnsi="宋体" w:eastAsia="宋体" w:cs="宋体"/>
          <w:sz w:val="21"/>
          <w:szCs w:val="21"/>
        </w:rPr>
      </w:pPr>
      <w:r>
        <w:rPr>
          <w:rFonts w:ascii="宋体" w:hAnsi="宋体" w:eastAsia="宋体" w:cs="宋体"/>
          <w:spacing w:val="-3"/>
          <w:sz w:val="21"/>
          <w:szCs w:val="21"/>
        </w:rPr>
        <w:t>（3）若成交供应商响应文件中的描述存在前后不一致、与证明材料不一致或多份证明材</w:t>
      </w:r>
      <w:r>
        <w:rPr>
          <w:rFonts w:ascii="宋体" w:hAnsi="宋体" w:eastAsia="宋体" w:cs="宋体"/>
          <w:sz w:val="21"/>
          <w:szCs w:val="21"/>
        </w:rPr>
        <w:t>料之间不一致情形之一但在评审中未能发现，则采购人将以响应文件中的描述或证明材料中</w:t>
      </w:r>
    </w:p>
    <w:p w14:paraId="7F3BD31F">
      <w:pPr>
        <w:spacing w:before="218" w:line="220" w:lineRule="auto"/>
        <w:ind w:left="1"/>
        <w:rPr>
          <w:rFonts w:ascii="宋体" w:hAnsi="宋体" w:eastAsia="宋体" w:cs="宋体"/>
          <w:sz w:val="21"/>
          <w:szCs w:val="21"/>
        </w:rPr>
      </w:pPr>
      <w:r>
        <w:rPr>
          <w:rFonts w:ascii="宋体" w:hAnsi="宋体" w:eastAsia="宋体" w:cs="宋体"/>
          <w:spacing w:val="-1"/>
          <w:sz w:val="21"/>
          <w:szCs w:val="21"/>
        </w:rPr>
        <w:t>有利于采购人的内容进行验收，成交供应商应自行承担由此产生的风险及费用。</w:t>
      </w:r>
    </w:p>
    <w:p w14:paraId="75F8E0DB">
      <w:pPr>
        <w:spacing w:before="118" w:line="290" w:lineRule="auto"/>
        <w:ind w:right="2" w:firstLine="436"/>
        <w:rPr>
          <w:rFonts w:ascii="宋体" w:hAnsi="宋体" w:eastAsia="宋体" w:cs="宋体"/>
          <w:sz w:val="21"/>
          <w:szCs w:val="21"/>
        </w:rPr>
      </w:pPr>
      <w:r>
        <w:rPr>
          <w:rFonts w:ascii="宋体" w:hAnsi="宋体" w:eastAsia="宋体" w:cs="宋体"/>
          <w:spacing w:val="-3"/>
          <w:sz w:val="21"/>
          <w:szCs w:val="21"/>
        </w:rPr>
        <w:t>18.4 除评审小组要求供应商做出的澄清、说明或者补正以外，评审小组不接受供应商的</w:t>
      </w:r>
      <w:r>
        <w:rPr>
          <w:rFonts w:ascii="宋体" w:hAnsi="宋体" w:eastAsia="宋体" w:cs="宋体"/>
          <w:spacing w:val="-2"/>
          <w:sz w:val="21"/>
          <w:szCs w:val="21"/>
        </w:rPr>
        <w:t>任何询问、说明、更改及文件。</w:t>
      </w:r>
    </w:p>
    <w:p w14:paraId="0A5B7B7B">
      <w:pPr>
        <w:spacing w:before="156" w:line="220" w:lineRule="auto"/>
        <w:ind w:left="436"/>
        <w:rPr>
          <w:rFonts w:ascii="宋体" w:hAnsi="宋体" w:eastAsia="宋体" w:cs="宋体"/>
          <w:sz w:val="21"/>
          <w:szCs w:val="21"/>
        </w:rPr>
      </w:pPr>
      <w:r>
        <w:rPr>
          <w:rFonts w:ascii="宋体" w:hAnsi="宋体" w:eastAsia="宋体" w:cs="宋体"/>
          <w:spacing w:val="-2"/>
          <w:sz w:val="21"/>
          <w:szCs w:val="21"/>
        </w:rPr>
        <w:t>18.5 供应商的澄清必须在规定的时间内提交。</w:t>
      </w:r>
    </w:p>
    <w:p w14:paraId="2BAD9258">
      <w:pPr>
        <w:spacing w:before="161" w:line="219" w:lineRule="auto"/>
        <w:ind w:left="438"/>
        <w:rPr>
          <w:rFonts w:ascii="宋体" w:hAnsi="宋体" w:eastAsia="宋体" w:cs="宋体"/>
          <w:sz w:val="21"/>
          <w:szCs w:val="21"/>
        </w:rPr>
      </w:pPr>
      <w:r>
        <w:rPr>
          <w:rFonts w:ascii="宋体" w:hAnsi="宋体" w:eastAsia="宋体" w:cs="宋体"/>
          <w:b/>
          <w:bCs/>
          <w:spacing w:val="-5"/>
          <w:sz w:val="21"/>
          <w:szCs w:val="21"/>
        </w:rPr>
        <w:t>19</w:t>
      </w:r>
      <w:r>
        <w:rPr>
          <w:rFonts w:ascii="宋体" w:hAnsi="宋体" w:eastAsia="宋体" w:cs="宋体"/>
          <w:spacing w:val="-5"/>
          <w:sz w:val="21"/>
          <w:szCs w:val="21"/>
        </w:rPr>
        <w:t>．</w:t>
      </w:r>
      <w:r>
        <w:rPr>
          <w:rFonts w:ascii="宋体" w:hAnsi="宋体" w:eastAsia="宋体" w:cs="宋体"/>
          <w:b/>
          <w:bCs/>
          <w:spacing w:val="-5"/>
          <w:sz w:val="21"/>
          <w:szCs w:val="21"/>
        </w:rPr>
        <w:t>核价原则</w:t>
      </w:r>
    </w:p>
    <w:p w14:paraId="1A78A084">
      <w:pPr>
        <w:spacing w:before="159" w:line="219" w:lineRule="auto"/>
        <w:ind w:left="436"/>
        <w:rPr>
          <w:rFonts w:ascii="宋体" w:hAnsi="宋体" w:eastAsia="宋体" w:cs="宋体"/>
          <w:sz w:val="21"/>
          <w:szCs w:val="21"/>
        </w:rPr>
      </w:pPr>
      <w:r>
        <w:rPr>
          <w:rFonts w:ascii="宋体" w:hAnsi="宋体" w:eastAsia="宋体" w:cs="宋体"/>
          <w:sz w:val="21"/>
          <w:szCs w:val="21"/>
        </w:rPr>
        <w:t>19.1 响应文件报价出现前后不一致的，除</w:t>
      </w:r>
      <w:r>
        <w:rPr>
          <w:rFonts w:ascii="宋体" w:hAnsi="宋体" w:eastAsia="宋体" w:cs="宋体"/>
          <w:spacing w:val="-1"/>
          <w:sz w:val="21"/>
          <w:szCs w:val="21"/>
        </w:rPr>
        <w:t>比选文件另有规定外，按照下列规定修正：</w:t>
      </w:r>
    </w:p>
    <w:p w14:paraId="7938B56B">
      <w:pPr>
        <w:spacing w:before="158" w:line="289" w:lineRule="auto"/>
        <w:ind w:left="23" w:firstLine="403"/>
        <w:rPr>
          <w:rFonts w:ascii="宋体" w:hAnsi="宋体" w:eastAsia="宋体" w:cs="宋体"/>
          <w:sz w:val="21"/>
          <w:szCs w:val="21"/>
        </w:rPr>
      </w:pPr>
      <w:r>
        <w:rPr>
          <w:rFonts w:ascii="宋体" w:hAnsi="宋体" w:eastAsia="宋体" w:cs="宋体"/>
          <w:spacing w:val="-3"/>
          <w:sz w:val="21"/>
          <w:szCs w:val="21"/>
        </w:rPr>
        <w:t>（1）响应文件中比选会议一览表（总报价表）内容与响应文件中相应内容不一致的，以</w:t>
      </w:r>
      <w:r>
        <w:rPr>
          <w:rFonts w:ascii="宋体" w:hAnsi="宋体" w:eastAsia="宋体" w:cs="宋体"/>
          <w:spacing w:val="-2"/>
          <w:sz w:val="21"/>
          <w:szCs w:val="21"/>
        </w:rPr>
        <w:t>比选会议一览表（总报价表）为准；</w:t>
      </w:r>
    </w:p>
    <w:p w14:paraId="3B56C5DD">
      <w:pPr>
        <w:spacing w:before="159" w:line="221" w:lineRule="auto"/>
        <w:ind w:left="427"/>
        <w:rPr>
          <w:rFonts w:ascii="宋体" w:hAnsi="宋体" w:eastAsia="宋体" w:cs="宋体"/>
          <w:sz w:val="21"/>
          <w:szCs w:val="21"/>
        </w:rPr>
      </w:pPr>
      <w:r>
        <w:rPr>
          <w:rFonts w:ascii="宋体" w:hAnsi="宋体" w:eastAsia="宋体" w:cs="宋体"/>
          <w:spacing w:val="-1"/>
          <w:sz w:val="21"/>
          <w:szCs w:val="21"/>
        </w:rPr>
        <w:t>（2）大写金额和小写金额不一致的，以大写金额为准；</w:t>
      </w:r>
    </w:p>
    <w:p w14:paraId="67DD5418">
      <w:pPr>
        <w:spacing w:before="159" w:line="289" w:lineRule="auto"/>
        <w:ind w:left="2" w:right="2" w:firstLine="424"/>
        <w:rPr>
          <w:rFonts w:ascii="宋体" w:hAnsi="宋体" w:eastAsia="宋体" w:cs="宋体"/>
          <w:sz w:val="21"/>
          <w:szCs w:val="21"/>
        </w:rPr>
      </w:pPr>
      <w:r>
        <w:rPr>
          <w:rFonts w:ascii="宋体" w:hAnsi="宋体" w:eastAsia="宋体" w:cs="宋体"/>
          <w:spacing w:val="-3"/>
          <w:sz w:val="21"/>
          <w:szCs w:val="21"/>
        </w:rPr>
        <w:t>（3）单价金额小数点或者百分比有明显错位的，以比选会议一览表的总价为准，并修改单价；</w:t>
      </w:r>
    </w:p>
    <w:p w14:paraId="321F0758">
      <w:pPr>
        <w:spacing w:before="159" w:line="219" w:lineRule="auto"/>
        <w:ind w:left="427"/>
        <w:rPr>
          <w:rFonts w:ascii="宋体" w:hAnsi="宋体" w:eastAsia="宋体" w:cs="宋体"/>
          <w:sz w:val="21"/>
          <w:szCs w:val="21"/>
        </w:rPr>
      </w:pPr>
      <w:r>
        <w:rPr>
          <w:rFonts w:ascii="宋体" w:hAnsi="宋体" w:eastAsia="宋体" w:cs="宋体"/>
          <w:spacing w:val="-1"/>
          <w:sz w:val="21"/>
          <w:szCs w:val="21"/>
        </w:rPr>
        <w:t>（4）总价金额与按单价汇总金额不一致的，以单价金额计算结果为准。</w:t>
      </w:r>
    </w:p>
    <w:p w14:paraId="191E023A">
      <w:pPr>
        <w:spacing w:before="160" w:line="290" w:lineRule="auto"/>
        <w:ind w:left="2" w:right="2" w:firstLine="424"/>
        <w:rPr>
          <w:rFonts w:ascii="宋体" w:hAnsi="宋体" w:eastAsia="宋体" w:cs="宋体"/>
          <w:sz w:val="21"/>
          <w:szCs w:val="21"/>
        </w:rPr>
      </w:pPr>
      <w:r>
        <w:rPr>
          <w:rFonts w:ascii="宋体" w:hAnsi="宋体" w:eastAsia="宋体" w:cs="宋体"/>
          <w:spacing w:val="2"/>
          <w:sz w:val="21"/>
          <w:szCs w:val="21"/>
        </w:rPr>
        <w:t>（5）同时出现两种以上不一致的，按照前款规定的顺序修正。修正后的报价按照18.2</w:t>
      </w:r>
      <w:r>
        <w:rPr>
          <w:rFonts w:ascii="宋体" w:hAnsi="宋体" w:eastAsia="宋体" w:cs="宋体"/>
          <w:spacing w:val="-1"/>
          <w:sz w:val="21"/>
          <w:szCs w:val="21"/>
        </w:rPr>
        <w:t>条的规定经供应商确认后产生约束力，供应商不确认的，其响应无效。</w:t>
      </w:r>
    </w:p>
    <w:p w14:paraId="01E0304F">
      <w:pPr>
        <w:spacing w:before="158" w:line="221" w:lineRule="auto"/>
        <w:ind w:left="425"/>
        <w:rPr>
          <w:rFonts w:ascii="宋体" w:hAnsi="宋体" w:eastAsia="宋体" w:cs="宋体"/>
          <w:sz w:val="21"/>
          <w:szCs w:val="21"/>
        </w:rPr>
      </w:pPr>
      <w:r>
        <w:rPr>
          <w:rFonts w:ascii="宋体" w:hAnsi="宋体" w:eastAsia="宋体" w:cs="宋体"/>
          <w:b/>
          <w:bCs/>
          <w:spacing w:val="-3"/>
          <w:sz w:val="21"/>
          <w:szCs w:val="21"/>
        </w:rPr>
        <w:t>20</w:t>
      </w:r>
      <w:r>
        <w:rPr>
          <w:rFonts w:ascii="宋体" w:hAnsi="宋体" w:eastAsia="宋体" w:cs="宋体"/>
          <w:spacing w:val="-3"/>
          <w:sz w:val="21"/>
          <w:szCs w:val="21"/>
        </w:rPr>
        <w:t>．</w:t>
      </w:r>
      <w:r>
        <w:rPr>
          <w:rFonts w:ascii="宋体" w:hAnsi="宋体" w:eastAsia="宋体" w:cs="宋体"/>
          <w:b/>
          <w:bCs/>
          <w:spacing w:val="-3"/>
          <w:sz w:val="21"/>
          <w:szCs w:val="21"/>
        </w:rPr>
        <w:t>响应无效</w:t>
      </w:r>
    </w:p>
    <w:p w14:paraId="246FD695">
      <w:pPr>
        <w:spacing w:before="156" w:line="220" w:lineRule="auto"/>
        <w:ind w:left="423"/>
        <w:rPr>
          <w:rFonts w:ascii="宋体" w:hAnsi="宋体" w:eastAsia="宋体" w:cs="宋体"/>
          <w:sz w:val="21"/>
          <w:szCs w:val="21"/>
        </w:rPr>
      </w:pPr>
      <w:r>
        <w:rPr>
          <w:rFonts w:ascii="宋体" w:hAnsi="宋体" w:eastAsia="宋体" w:cs="宋体"/>
          <w:spacing w:val="-1"/>
          <w:sz w:val="21"/>
          <w:szCs w:val="21"/>
        </w:rPr>
        <w:t>20.1 供应商及响应文件有下列情况之一的，应当在资格审查时按照响应无效处理：</w:t>
      </w:r>
    </w:p>
    <w:p w14:paraId="5847018C">
      <w:pPr>
        <w:spacing w:before="158" w:line="221" w:lineRule="auto"/>
        <w:ind w:left="321"/>
        <w:rPr>
          <w:rFonts w:ascii="宋体" w:hAnsi="宋体" w:eastAsia="宋体" w:cs="宋体"/>
          <w:sz w:val="21"/>
          <w:szCs w:val="21"/>
        </w:rPr>
      </w:pPr>
      <w:r>
        <w:rPr>
          <w:rFonts w:ascii="宋体" w:hAnsi="宋体" w:eastAsia="宋体" w:cs="宋体"/>
          <w:spacing w:val="-1"/>
          <w:sz w:val="21"/>
          <w:szCs w:val="21"/>
        </w:rPr>
        <w:t>（1） 不具备比选文件中规定的资格要求的；</w:t>
      </w:r>
    </w:p>
    <w:p w14:paraId="5352F94A">
      <w:pPr>
        <w:spacing w:before="157" w:line="220" w:lineRule="auto"/>
        <w:ind w:left="321"/>
        <w:rPr>
          <w:rFonts w:ascii="宋体" w:hAnsi="宋体" w:eastAsia="宋体" w:cs="宋体"/>
          <w:sz w:val="21"/>
          <w:szCs w:val="21"/>
        </w:rPr>
      </w:pPr>
      <w:r>
        <w:rPr>
          <w:rFonts w:ascii="宋体" w:hAnsi="宋体" w:eastAsia="宋体" w:cs="宋体"/>
          <w:spacing w:val="-2"/>
          <w:sz w:val="21"/>
          <w:szCs w:val="21"/>
        </w:rPr>
        <w:t>（2） 响应文件组成中“资格证明文件</w:t>
      </w:r>
      <w:r>
        <w:rPr>
          <w:rFonts w:ascii="宋体" w:hAnsi="宋体" w:eastAsia="宋体" w:cs="宋体"/>
          <w:spacing w:val="-63"/>
          <w:sz w:val="21"/>
          <w:szCs w:val="21"/>
        </w:rPr>
        <w:t xml:space="preserve"> </w:t>
      </w:r>
      <w:r>
        <w:rPr>
          <w:rFonts w:ascii="宋体" w:hAnsi="宋体" w:eastAsia="宋体" w:cs="宋体"/>
          <w:spacing w:val="-2"/>
          <w:sz w:val="21"/>
          <w:szCs w:val="21"/>
        </w:rPr>
        <w:t>”未提供或无效的；</w:t>
      </w:r>
    </w:p>
    <w:p w14:paraId="57F836D2">
      <w:pPr>
        <w:spacing w:before="160" w:line="220" w:lineRule="auto"/>
        <w:ind w:left="321"/>
        <w:rPr>
          <w:rFonts w:ascii="宋体" w:hAnsi="宋体" w:eastAsia="宋体" w:cs="宋体"/>
          <w:sz w:val="21"/>
          <w:szCs w:val="21"/>
        </w:rPr>
      </w:pPr>
      <w:r>
        <w:rPr>
          <w:rFonts w:ascii="宋体" w:hAnsi="宋体" w:eastAsia="宋体" w:cs="宋体"/>
          <w:spacing w:val="-1"/>
          <w:sz w:val="21"/>
          <w:szCs w:val="21"/>
        </w:rPr>
        <w:t>（3） 未通过信用记录审查或未提供相关证明材料的。</w:t>
      </w:r>
    </w:p>
    <w:p w14:paraId="0CD4A110">
      <w:pPr>
        <w:spacing w:before="158" w:line="220" w:lineRule="auto"/>
        <w:ind w:left="423"/>
        <w:rPr>
          <w:rFonts w:ascii="宋体" w:hAnsi="宋体" w:eastAsia="宋体" w:cs="宋体"/>
          <w:sz w:val="21"/>
          <w:szCs w:val="21"/>
        </w:rPr>
      </w:pPr>
      <w:r>
        <w:rPr>
          <w:rFonts w:ascii="宋体" w:hAnsi="宋体" w:eastAsia="宋体" w:cs="宋体"/>
          <w:sz w:val="21"/>
          <w:szCs w:val="21"/>
        </w:rPr>
        <w:t>20.2 供应商及响应文件有下列情况之一的，应当在符合性审查时按照响应</w:t>
      </w:r>
      <w:r>
        <w:rPr>
          <w:rFonts w:ascii="宋体" w:hAnsi="宋体" w:eastAsia="宋体" w:cs="宋体"/>
          <w:spacing w:val="-1"/>
          <w:sz w:val="21"/>
          <w:szCs w:val="21"/>
        </w:rPr>
        <w:t>无效处理：</w:t>
      </w:r>
    </w:p>
    <w:p w14:paraId="2409F6C7">
      <w:pPr>
        <w:spacing w:before="157" w:line="291" w:lineRule="auto"/>
        <w:ind w:left="18" w:firstLine="303"/>
        <w:rPr>
          <w:rFonts w:ascii="宋体" w:hAnsi="宋体" w:eastAsia="宋体" w:cs="宋体"/>
          <w:sz w:val="21"/>
          <w:szCs w:val="21"/>
        </w:rPr>
      </w:pPr>
      <w:r>
        <w:rPr>
          <w:rFonts w:ascii="宋体" w:hAnsi="宋体" w:eastAsia="宋体" w:cs="宋体"/>
          <w:spacing w:val="-3"/>
          <w:sz w:val="21"/>
          <w:szCs w:val="21"/>
        </w:rPr>
        <w:t>（1）</w:t>
      </w:r>
      <w:r>
        <w:rPr>
          <w:rFonts w:ascii="宋体" w:hAnsi="宋体" w:eastAsia="宋体" w:cs="宋体"/>
          <w:spacing w:val="-23"/>
          <w:sz w:val="21"/>
          <w:szCs w:val="21"/>
        </w:rPr>
        <w:t xml:space="preserve"> </w:t>
      </w:r>
      <w:r>
        <w:rPr>
          <w:rFonts w:ascii="宋体" w:hAnsi="宋体" w:eastAsia="宋体" w:cs="宋体"/>
          <w:spacing w:val="-3"/>
          <w:sz w:val="21"/>
          <w:szCs w:val="21"/>
        </w:rPr>
        <w:t>响应文件组成中除“资格证明文件</w:t>
      </w:r>
      <w:r>
        <w:rPr>
          <w:rFonts w:ascii="宋体" w:hAnsi="宋体" w:eastAsia="宋体" w:cs="宋体"/>
          <w:spacing w:val="-77"/>
          <w:sz w:val="21"/>
          <w:szCs w:val="21"/>
        </w:rPr>
        <w:t xml:space="preserve"> </w:t>
      </w:r>
      <w:r>
        <w:rPr>
          <w:rFonts w:ascii="宋体" w:hAnsi="宋体" w:eastAsia="宋体" w:cs="宋体"/>
          <w:spacing w:val="-3"/>
          <w:sz w:val="21"/>
          <w:szCs w:val="21"/>
        </w:rPr>
        <w:t>”外，★条款相关文件及资料未提供或提供无效</w:t>
      </w:r>
      <w:r>
        <w:rPr>
          <w:rFonts w:ascii="宋体" w:hAnsi="宋体" w:eastAsia="宋体" w:cs="宋体"/>
          <w:spacing w:val="-13"/>
          <w:sz w:val="21"/>
          <w:szCs w:val="21"/>
        </w:rPr>
        <w:t>的；</w:t>
      </w:r>
    </w:p>
    <w:p w14:paraId="30BEE1AA">
      <w:pPr>
        <w:spacing w:before="155" w:line="220" w:lineRule="auto"/>
        <w:ind w:left="321"/>
        <w:rPr>
          <w:rFonts w:ascii="宋体" w:hAnsi="宋体" w:eastAsia="宋体" w:cs="宋体"/>
          <w:sz w:val="21"/>
          <w:szCs w:val="21"/>
        </w:rPr>
      </w:pPr>
      <w:r>
        <w:rPr>
          <w:rFonts w:ascii="宋体" w:hAnsi="宋体" w:eastAsia="宋体" w:cs="宋体"/>
          <w:spacing w:val="-1"/>
          <w:sz w:val="21"/>
          <w:szCs w:val="21"/>
        </w:rPr>
        <w:t>（2） 响应文件未按比选文件要求签署、盖章的；</w:t>
      </w:r>
    </w:p>
    <w:p w14:paraId="095760DA">
      <w:pPr>
        <w:spacing w:before="160" w:line="219" w:lineRule="auto"/>
        <w:ind w:left="321"/>
        <w:rPr>
          <w:rFonts w:ascii="宋体" w:hAnsi="宋体" w:eastAsia="宋体" w:cs="宋体"/>
          <w:sz w:val="21"/>
          <w:szCs w:val="21"/>
        </w:rPr>
      </w:pPr>
      <w:r>
        <w:rPr>
          <w:rFonts w:ascii="宋体" w:hAnsi="宋体" w:eastAsia="宋体" w:cs="宋体"/>
          <w:sz w:val="21"/>
          <w:szCs w:val="21"/>
        </w:rPr>
        <w:t>（3） 响应报价超过比选文件中规定的预算</w:t>
      </w:r>
      <w:r>
        <w:rPr>
          <w:rFonts w:ascii="宋体" w:hAnsi="宋体" w:eastAsia="宋体" w:cs="宋体"/>
          <w:spacing w:val="-1"/>
          <w:sz w:val="21"/>
          <w:szCs w:val="21"/>
        </w:rPr>
        <w:t>金额或者最高限价的；</w:t>
      </w:r>
    </w:p>
    <w:p w14:paraId="22D7EAA8">
      <w:pPr>
        <w:spacing w:before="160" w:line="221" w:lineRule="auto"/>
        <w:ind w:left="321"/>
        <w:rPr>
          <w:rFonts w:ascii="宋体" w:hAnsi="宋体" w:eastAsia="宋体" w:cs="宋体"/>
          <w:sz w:val="21"/>
          <w:szCs w:val="21"/>
        </w:rPr>
      </w:pPr>
      <w:r>
        <w:rPr>
          <w:rFonts w:ascii="宋体" w:hAnsi="宋体" w:eastAsia="宋体" w:cs="宋体"/>
          <w:spacing w:val="-1"/>
          <w:sz w:val="21"/>
          <w:szCs w:val="21"/>
        </w:rPr>
        <w:t>（4） 响应有效期不足的；</w:t>
      </w:r>
    </w:p>
    <w:p w14:paraId="1E50D9C3">
      <w:pPr>
        <w:spacing w:before="156" w:line="220" w:lineRule="auto"/>
        <w:ind w:left="321"/>
        <w:rPr>
          <w:rFonts w:ascii="宋体" w:hAnsi="宋体" w:eastAsia="宋体" w:cs="宋体"/>
          <w:sz w:val="21"/>
          <w:szCs w:val="21"/>
        </w:rPr>
      </w:pPr>
      <w:r>
        <w:rPr>
          <w:rFonts w:ascii="宋体" w:hAnsi="宋体" w:eastAsia="宋体" w:cs="宋体"/>
          <w:spacing w:val="-1"/>
          <w:sz w:val="21"/>
          <w:szCs w:val="21"/>
        </w:rPr>
        <w:t>（5） 响应文件含有采购人不能接受的附加条件的；</w:t>
      </w:r>
    </w:p>
    <w:p w14:paraId="015FA73C">
      <w:pPr>
        <w:spacing w:line="220" w:lineRule="auto"/>
        <w:rPr>
          <w:rFonts w:ascii="宋体" w:hAnsi="宋体" w:eastAsia="宋体" w:cs="宋体"/>
          <w:sz w:val="21"/>
          <w:szCs w:val="21"/>
        </w:rPr>
        <w:sectPr>
          <w:footerReference r:id="rId20" w:type="default"/>
          <w:pgSz w:w="11907" w:h="16839"/>
          <w:pgMar w:top="1431" w:right="1745" w:bottom="1232" w:left="1759" w:header="0" w:footer="958" w:gutter="0"/>
          <w:cols w:space="720" w:num="1"/>
        </w:sectPr>
      </w:pPr>
    </w:p>
    <w:p w14:paraId="4012E0D0">
      <w:pPr>
        <w:spacing w:before="41" w:line="359" w:lineRule="auto"/>
        <w:ind w:left="3" w:right="76" w:firstLine="419"/>
        <w:rPr>
          <w:rFonts w:ascii="宋体" w:hAnsi="宋体" w:eastAsia="宋体" w:cs="宋体"/>
          <w:sz w:val="21"/>
          <w:szCs w:val="21"/>
        </w:rPr>
      </w:pPr>
      <w:r>
        <w:rPr>
          <w:rFonts w:ascii="宋体" w:hAnsi="宋体" w:eastAsia="宋体" w:cs="宋体"/>
          <w:spacing w:val="-2"/>
          <w:sz w:val="21"/>
          <w:szCs w:val="21"/>
        </w:rPr>
        <w:t>20.3 除20.1及20.2情形外，供应商及响</w:t>
      </w:r>
      <w:r>
        <w:rPr>
          <w:rFonts w:ascii="宋体" w:hAnsi="宋体" w:eastAsia="宋体" w:cs="宋体"/>
          <w:spacing w:val="-3"/>
          <w:sz w:val="21"/>
          <w:szCs w:val="21"/>
        </w:rPr>
        <w:t>应文件有下列情况之一的，应当按照响应无效处</w:t>
      </w:r>
      <w:r>
        <w:rPr>
          <w:rFonts w:ascii="宋体" w:hAnsi="宋体" w:eastAsia="宋体" w:cs="宋体"/>
          <w:spacing w:val="-15"/>
          <w:sz w:val="21"/>
          <w:szCs w:val="21"/>
        </w:rPr>
        <w:t>理：</w:t>
      </w:r>
    </w:p>
    <w:p w14:paraId="06E3D5BE">
      <w:pPr>
        <w:spacing w:line="219" w:lineRule="auto"/>
        <w:ind w:left="321"/>
        <w:rPr>
          <w:rFonts w:ascii="宋体" w:hAnsi="宋体" w:eastAsia="宋体" w:cs="宋体"/>
          <w:sz w:val="21"/>
          <w:szCs w:val="21"/>
        </w:rPr>
      </w:pPr>
      <w:r>
        <w:rPr>
          <w:rFonts w:ascii="宋体" w:hAnsi="宋体" w:eastAsia="宋体" w:cs="宋体"/>
          <w:spacing w:val="-1"/>
          <w:sz w:val="21"/>
          <w:szCs w:val="21"/>
        </w:rPr>
        <w:t>（1） 提供虚假响应文件材料的；</w:t>
      </w:r>
    </w:p>
    <w:p w14:paraId="2F91242A">
      <w:pPr>
        <w:spacing w:before="160" w:line="220" w:lineRule="auto"/>
        <w:ind w:left="321"/>
        <w:rPr>
          <w:rFonts w:ascii="宋体" w:hAnsi="宋体" w:eastAsia="宋体" w:cs="宋体"/>
          <w:sz w:val="21"/>
          <w:szCs w:val="21"/>
        </w:rPr>
      </w:pPr>
      <w:r>
        <w:rPr>
          <w:rFonts w:ascii="宋体" w:hAnsi="宋体" w:eastAsia="宋体" w:cs="宋体"/>
          <w:spacing w:val="-1"/>
          <w:sz w:val="21"/>
          <w:szCs w:val="21"/>
        </w:rPr>
        <w:t>（2） 供应商串通响应的；</w:t>
      </w:r>
    </w:p>
    <w:p w14:paraId="6E120E0C">
      <w:pPr>
        <w:spacing w:before="158" w:line="219" w:lineRule="auto"/>
        <w:jc w:val="right"/>
        <w:rPr>
          <w:rFonts w:ascii="宋体" w:hAnsi="宋体" w:eastAsia="宋体" w:cs="宋体"/>
          <w:sz w:val="21"/>
          <w:szCs w:val="21"/>
        </w:rPr>
      </w:pPr>
      <w:r>
        <w:rPr>
          <w:rFonts w:ascii="宋体" w:hAnsi="宋体" w:eastAsia="宋体" w:cs="宋体"/>
          <w:spacing w:val="-4"/>
          <w:sz w:val="21"/>
          <w:szCs w:val="21"/>
        </w:rPr>
        <w:t>（3）响应报价明显低于其他通过符合性审查供应商的报价，且不能证明其报价合理性的。</w:t>
      </w:r>
    </w:p>
    <w:p w14:paraId="30E35C1E">
      <w:pPr>
        <w:spacing w:before="158" w:line="221" w:lineRule="auto"/>
        <w:ind w:left="321"/>
        <w:rPr>
          <w:rFonts w:ascii="宋体" w:hAnsi="宋体" w:eastAsia="宋体" w:cs="宋体"/>
          <w:sz w:val="21"/>
          <w:szCs w:val="21"/>
        </w:rPr>
      </w:pPr>
      <w:r>
        <w:rPr>
          <w:rFonts w:ascii="宋体" w:hAnsi="宋体" w:eastAsia="宋体" w:cs="宋体"/>
          <w:spacing w:val="-1"/>
          <w:sz w:val="21"/>
          <w:szCs w:val="21"/>
        </w:rPr>
        <w:t>（4） 法律、法规和比选文件规定的其他无效</w:t>
      </w:r>
      <w:r>
        <w:rPr>
          <w:rFonts w:ascii="宋体" w:hAnsi="宋体" w:eastAsia="宋体" w:cs="宋体"/>
          <w:spacing w:val="-2"/>
          <w:sz w:val="21"/>
          <w:szCs w:val="21"/>
        </w:rPr>
        <w:t>情形。</w:t>
      </w:r>
    </w:p>
    <w:p w14:paraId="4D94164C">
      <w:pPr>
        <w:spacing w:before="157" w:line="219" w:lineRule="auto"/>
        <w:ind w:left="425"/>
        <w:rPr>
          <w:rFonts w:ascii="宋体" w:hAnsi="宋体" w:eastAsia="宋体" w:cs="宋体"/>
          <w:sz w:val="21"/>
          <w:szCs w:val="21"/>
        </w:rPr>
      </w:pPr>
      <w:r>
        <w:rPr>
          <w:rFonts w:ascii="宋体" w:hAnsi="宋体" w:eastAsia="宋体" w:cs="宋体"/>
          <w:b/>
          <w:bCs/>
          <w:spacing w:val="-2"/>
          <w:sz w:val="21"/>
          <w:szCs w:val="21"/>
        </w:rPr>
        <w:t>21</w:t>
      </w:r>
      <w:r>
        <w:rPr>
          <w:rFonts w:ascii="宋体" w:hAnsi="宋体" w:eastAsia="宋体" w:cs="宋体"/>
          <w:spacing w:val="-2"/>
          <w:sz w:val="21"/>
          <w:szCs w:val="21"/>
        </w:rPr>
        <w:t>．</w:t>
      </w:r>
      <w:r>
        <w:rPr>
          <w:rFonts w:ascii="宋体" w:hAnsi="宋体" w:eastAsia="宋体" w:cs="宋体"/>
          <w:b/>
          <w:bCs/>
          <w:spacing w:val="-2"/>
          <w:sz w:val="21"/>
          <w:szCs w:val="21"/>
        </w:rPr>
        <w:t>比较与评价</w:t>
      </w:r>
    </w:p>
    <w:p w14:paraId="7555A0A8">
      <w:pPr>
        <w:spacing w:before="161" w:line="289" w:lineRule="auto"/>
        <w:ind w:left="4" w:right="76" w:firstLine="419"/>
        <w:rPr>
          <w:rFonts w:ascii="宋体" w:hAnsi="宋体" w:eastAsia="宋体" w:cs="宋体"/>
          <w:sz w:val="21"/>
          <w:szCs w:val="21"/>
        </w:rPr>
      </w:pPr>
      <w:r>
        <w:rPr>
          <w:rFonts w:ascii="宋体" w:hAnsi="宋体" w:eastAsia="宋体" w:cs="宋体"/>
          <w:spacing w:val="-3"/>
          <w:sz w:val="21"/>
          <w:szCs w:val="21"/>
        </w:rPr>
        <w:t>21.1 评审小组按照比选文件中规定的评审方法和标准，对符合性审查合格的响应文件进</w:t>
      </w:r>
      <w:r>
        <w:rPr>
          <w:rFonts w:ascii="宋体" w:hAnsi="宋体" w:eastAsia="宋体" w:cs="宋体"/>
          <w:spacing w:val="-1"/>
          <w:sz w:val="21"/>
          <w:szCs w:val="21"/>
        </w:rPr>
        <w:t>行商务和技术评估，综合比较与评价。</w:t>
      </w:r>
    </w:p>
    <w:p w14:paraId="06B47D39">
      <w:pPr>
        <w:spacing w:before="158" w:line="290" w:lineRule="auto"/>
        <w:ind w:right="76" w:firstLine="423"/>
        <w:rPr>
          <w:rFonts w:ascii="宋体" w:hAnsi="宋体" w:eastAsia="宋体" w:cs="宋体"/>
          <w:sz w:val="21"/>
          <w:szCs w:val="21"/>
        </w:rPr>
      </w:pPr>
      <w:r>
        <w:rPr>
          <w:rFonts w:ascii="宋体" w:hAnsi="宋体" w:eastAsia="宋体" w:cs="宋体"/>
          <w:spacing w:val="-3"/>
          <w:sz w:val="21"/>
          <w:szCs w:val="21"/>
        </w:rPr>
        <w:t>21.2 评审小组各成员独立对每个供应商的响应文件进行评价，并汇总得出每个供应商的</w:t>
      </w:r>
      <w:r>
        <w:rPr>
          <w:rFonts w:ascii="宋体" w:hAnsi="宋体" w:eastAsia="宋体" w:cs="宋体"/>
          <w:spacing w:val="-4"/>
          <w:sz w:val="21"/>
          <w:szCs w:val="21"/>
        </w:rPr>
        <w:t>评审得分。</w:t>
      </w:r>
    </w:p>
    <w:p w14:paraId="34A4FC57">
      <w:pPr>
        <w:spacing w:before="158" w:line="313" w:lineRule="auto"/>
        <w:ind w:left="5" w:right="74" w:firstLine="418"/>
        <w:rPr>
          <w:rFonts w:ascii="宋体" w:hAnsi="宋体" w:eastAsia="宋体" w:cs="宋体"/>
          <w:sz w:val="21"/>
          <w:szCs w:val="21"/>
        </w:rPr>
      </w:pPr>
      <w:r>
        <w:rPr>
          <w:rFonts w:ascii="宋体" w:hAnsi="宋体" w:eastAsia="宋体" w:cs="宋体"/>
          <w:spacing w:val="-3"/>
          <w:sz w:val="21"/>
          <w:szCs w:val="21"/>
        </w:rPr>
        <w:t>21.4 评审结果按评审得分由高到低顺序排列。得分相同的，按响应报价由低到高顺序排</w:t>
      </w:r>
      <w:r>
        <w:rPr>
          <w:rFonts w:ascii="宋体" w:hAnsi="宋体" w:eastAsia="宋体" w:cs="宋体"/>
          <w:sz w:val="21"/>
          <w:szCs w:val="21"/>
        </w:rPr>
        <w:t>列。得分且响应报价相同的并列。响应文件满足比选文件全部实质性要求，且</w:t>
      </w:r>
      <w:r>
        <w:rPr>
          <w:rFonts w:ascii="宋体" w:hAnsi="宋体" w:eastAsia="宋体" w:cs="宋体"/>
          <w:spacing w:val="-1"/>
          <w:sz w:val="21"/>
          <w:szCs w:val="21"/>
        </w:rPr>
        <w:t>按照评审因素</w:t>
      </w:r>
      <w:r>
        <w:rPr>
          <w:rFonts w:ascii="宋体" w:hAnsi="宋体" w:eastAsia="宋体" w:cs="宋体"/>
          <w:sz w:val="21"/>
          <w:szCs w:val="21"/>
        </w:rPr>
        <w:t>的量化指标评审得分最高的供应商为排名第一的</w:t>
      </w:r>
      <w:r>
        <w:rPr>
          <w:rFonts w:ascii="宋体" w:hAnsi="宋体" w:eastAsia="宋体" w:cs="宋体"/>
          <w:spacing w:val="-1"/>
          <w:sz w:val="21"/>
          <w:szCs w:val="21"/>
        </w:rPr>
        <w:t>成交候选供应商。</w:t>
      </w:r>
    </w:p>
    <w:p w14:paraId="1AC83E4E">
      <w:pPr>
        <w:spacing w:before="157" w:line="220" w:lineRule="auto"/>
        <w:ind w:left="423"/>
        <w:rPr>
          <w:rFonts w:ascii="宋体" w:hAnsi="宋体" w:eastAsia="宋体" w:cs="宋体"/>
          <w:sz w:val="21"/>
          <w:szCs w:val="21"/>
        </w:rPr>
      </w:pPr>
      <w:r>
        <w:rPr>
          <w:rFonts w:ascii="宋体" w:hAnsi="宋体" w:eastAsia="宋体" w:cs="宋体"/>
          <w:spacing w:val="-1"/>
          <w:sz w:val="21"/>
          <w:szCs w:val="21"/>
        </w:rPr>
        <w:t>21.5 评审方法及标准</w:t>
      </w:r>
      <w:r>
        <w:rPr>
          <w:rFonts w:ascii="宋体" w:hAnsi="宋体" w:eastAsia="宋体" w:cs="宋体"/>
          <w:b/>
          <w:bCs/>
          <w:spacing w:val="-1"/>
          <w:sz w:val="21"/>
          <w:szCs w:val="21"/>
        </w:rPr>
        <w:t>详见比选文件商务部分</w:t>
      </w:r>
      <w:r>
        <w:rPr>
          <w:rFonts w:ascii="宋体" w:hAnsi="宋体" w:eastAsia="宋体" w:cs="宋体"/>
          <w:b/>
          <w:bCs/>
          <w:spacing w:val="-2"/>
          <w:sz w:val="21"/>
          <w:szCs w:val="21"/>
        </w:rPr>
        <w:t>第三章。</w:t>
      </w:r>
    </w:p>
    <w:p w14:paraId="3D0FE1D5">
      <w:pPr>
        <w:spacing w:before="160" w:line="324" w:lineRule="auto"/>
        <w:ind w:firstLine="423"/>
        <w:rPr>
          <w:rFonts w:ascii="宋体" w:hAnsi="宋体" w:eastAsia="宋体" w:cs="宋体"/>
          <w:sz w:val="21"/>
          <w:szCs w:val="21"/>
        </w:rPr>
      </w:pPr>
      <w:r>
        <w:rPr>
          <w:rFonts w:ascii="宋体" w:hAnsi="宋体" w:eastAsia="宋体" w:cs="宋体"/>
          <w:spacing w:val="-1"/>
          <w:sz w:val="21"/>
          <w:szCs w:val="21"/>
        </w:rPr>
        <w:t>21.6 评审小组成员应当在比选购买活动报告上签字，对自己的评审意见承担法律责任。评审小组成员对需要共同认定的事项存在争议的，应当按照少数服从多数的原则作出结论。</w:t>
      </w:r>
      <w:r>
        <w:rPr>
          <w:rFonts w:ascii="宋体" w:hAnsi="宋体" w:eastAsia="宋体" w:cs="宋体"/>
          <w:sz w:val="21"/>
          <w:szCs w:val="21"/>
        </w:rPr>
        <w:t>持不同意见的评审小组成员应当在比选购买活动报告上签署不同意见及理由，否则视为同意</w:t>
      </w:r>
      <w:r>
        <w:rPr>
          <w:rFonts w:ascii="宋体" w:hAnsi="宋体" w:eastAsia="宋体" w:cs="宋体"/>
          <w:spacing w:val="-3"/>
          <w:sz w:val="21"/>
          <w:szCs w:val="21"/>
        </w:rPr>
        <w:t>比选购买活动报告。</w:t>
      </w:r>
    </w:p>
    <w:p w14:paraId="7B46DC57">
      <w:pPr>
        <w:spacing w:before="159" w:line="219" w:lineRule="auto"/>
        <w:ind w:left="425"/>
        <w:rPr>
          <w:rFonts w:ascii="宋体" w:hAnsi="宋体" w:eastAsia="宋体" w:cs="宋体"/>
          <w:sz w:val="21"/>
          <w:szCs w:val="21"/>
        </w:rPr>
      </w:pPr>
      <w:r>
        <w:rPr>
          <w:rFonts w:ascii="宋体" w:hAnsi="宋体" w:eastAsia="宋体" w:cs="宋体"/>
          <w:b/>
          <w:bCs/>
          <w:spacing w:val="-2"/>
          <w:sz w:val="21"/>
          <w:szCs w:val="21"/>
        </w:rPr>
        <w:t>22</w:t>
      </w:r>
      <w:r>
        <w:rPr>
          <w:rFonts w:ascii="宋体" w:hAnsi="宋体" w:eastAsia="宋体" w:cs="宋体"/>
          <w:spacing w:val="-2"/>
          <w:sz w:val="21"/>
          <w:szCs w:val="21"/>
        </w:rPr>
        <w:t>．</w:t>
      </w:r>
      <w:r>
        <w:rPr>
          <w:rFonts w:ascii="宋体" w:hAnsi="宋体" w:eastAsia="宋体" w:cs="宋体"/>
          <w:b/>
          <w:bCs/>
          <w:spacing w:val="-2"/>
          <w:sz w:val="21"/>
          <w:szCs w:val="21"/>
        </w:rPr>
        <w:t>终止比选或宣告中选结果作废</w:t>
      </w:r>
    </w:p>
    <w:p w14:paraId="4DB2E30A">
      <w:pPr>
        <w:spacing w:before="159" w:line="219" w:lineRule="auto"/>
        <w:ind w:left="423"/>
        <w:rPr>
          <w:rFonts w:ascii="宋体" w:hAnsi="宋体" w:eastAsia="宋体" w:cs="宋体"/>
          <w:sz w:val="21"/>
          <w:szCs w:val="21"/>
        </w:rPr>
      </w:pPr>
      <w:r>
        <w:rPr>
          <w:rFonts w:ascii="宋体" w:hAnsi="宋体" w:eastAsia="宋体" w:cs="宋体"/>
          <w:spacing w:val="-1"/>
          <w:sz w:val="21"/>
          <w:szCs w:val="21"/>
        </w:rPr>
        <w:t>22.1 在比选购买活动中，出现下列情形之一的，应予</w:t>
      </w:r>
      <w:r>
        <w:rPr>
          <w:rFonts w:ascii="宋体" w:hAnsi="宋体" w:eastAsia="宋体" w:cs="宋体"/>
          <w:b/>
          <w:bCs/>
          <w:spacing w:val="-1"/>
          <w:sz w:val="21"/>
          <w:szCs w:val="21"/>
        </w:rPr>
        <w:t>终止比选或宣告中选结果作废</w:t>
      </w:r>
      <w:r>
        <w:rPr>
          <w:rFonts w:ascii="宋体" w:hAnsi="宋体" w:eastAsia="宋体" w:cs="宋体"/>
          <w:spacing w:val="-1"/>
          <w:sz w:val="21"/>
          <w:szCs w:val="21"/>
        </w:rPr>
        <w:t>：</w:t>
      </w:r>
    </w:p>
    <w:p w14:paraId="6BA5CD89">
      <w:pPr>
        <w:spacing w:before="161" w:line="220" w:lineRule="auto"/>
        <w:ind w:left="321"/>
        <w:rPr>
          <w:rFonts w:ascii="宋体" w:hAnsi="宋体" w:eastAsia="宋体" w:cs="宋体"/>
          <w:sz w:val="21"/>
          <w:szCs w:val="21"/>
        </w:rPr>
      </w:pPr>
      <w:r>
        <w:rPr>
          <w:rFonts w:ascii="宋体" w:hAnsi="宋体" w:eastAsia="宋体" w:cs="宋体"/>
          <w:spacing w:val="-5"/>
          <w:sz w:val="21"/>
          <w:szCs w:val="21"/>
        </w:rPr>
        <w:t>（1）符合专业条件的供应商或者对比选文件作实</w:t>
      </w:r>
      <w:r>
        <w:rPr>
          <w:rFonts w:ascii="宋体" w:hAnsi="宋体" w:eastAsia="宋体" w:cs="宋体"/>
          <w:spacing w:val="-6"/>
          <w:sz w:val="21"/>
          <w:szCs w:val="21"/>
        </w:rPr>
        <w:t>质响应的供应商不足三家的，终止比选；</w:t>
      </w:r>
    </w:p>
    <w:p w14:paraId="5319FC0E">
      <w:pPr>
        <w:spacing w:before="158" w:line="219" w:lineRule="auto"/>
        <w:ind w:left="321"/>
        <w:rPr>
          <w:rFonts w:ascii="宋体" w:hAnsi="宋体" w:eastAsia="宋体" w:cs="宋体"/>
          <w:sz w:val="21"/>
          <w:szCs w:val="21"/>
        </w:rPr>
      </w:pPr>
      <w:r>
        <w:rPr>
          <w:rFonts w:ascii="宋体" w:hAnsi="宋体" w:eastAsia="宋体" w:cs="宋体"/>
          <w:spacing w:val="-1"/>
          <w:sz w:val="21"/>
          <w:szCs w:val="21"/>
        </w:rPr>
        <w:t>（2）出现影响采购公正的违法、违规行为的，</w:t>
      </w:r>
      <w:r>
        <w:rPr>
          <w:rFonts w:ascii="宋体" w:hAnsi="宋体" w:eastAsia="宋体" w:cs="宋体"/>
          <w:b/>
          <w:bCs/>
          <w:spacing w:val="-1"/>
          <w:sz w:val="21"/>
          <w:szCs w:val="21"/>
        </w:rPr>
        <w:t>终止比选或宣告中选结果作废</w:t>
      </w:r>
      <w:r>
        <w:rPr>
          <w:rFonts w:ascii="宋体" w:hAnsi="宋体" w:eastAsia="宋体" w:cs="宋体"/>
          <w:spacing w:val="-1"/>
          <w:sz w:val="21"/>
          <w:szCs w:val="21"/>
        </w:rPr>
        <w:t>；</w:t>
      </w:r>
    </w:p>
    <w:p w14:paraId="51C49063">
      <w:pPr>
        <w:spacing w:before="159" w:line="219" w:lineRule="auto"/>
        <w:ind w:left="321"/>
        <w:rPr>
          <w:rFonts w:ascii="宋体" w:hAnsi="宋体" w:eastAsia="宋体" w:cs="宋体"/>
          <w:sz w:val="21"/>
          <w:szCs w:val="21"/>
        </w:rPr>
      </w:pPr>
      <w:r>
        <w:rPr>
          <w:rFonts w:ascii="宋体" w:hAnsi="宋体" w:eastAsia="宋体" w:cs="宋体"/>
          <w:sz w:val="21"/>
          <w:szCs w:val="21"/>
        </w:rPr>
        <w:t>（3）供应商的报价均超过了采购预算，采购人不</w:t>
      </w:r>
      <w:r>
        <w:rPr>
          <w:rFonts w:ascii="宋体" w:hAnsi="宋体" w:eastAsia="宋体" w:cs="宋体"/>
          <w:spacing w:val="-1"/>
          <w:sz w:val="21"/>
          <w:szCs w:val="21"/>
        </w:rPr>
        <w:t>能支付的终止比选；</w:t>
      </w:r>
    </w:p>
    <w:p w14:paraId="7EF86046">
      <w:pPr>
        <w:spacing w:before="159" w:line="219" w:lineRule="auto"/>
        <w:ind w:left="321"/>
        <w:rPr>
          <w:rFonts w:ascii="宋体" w:hAnsi="宋体" w:eastAsia="宋体" w:cs="宋体"/>
          <w:sz w:val="21"/>
          <w:szCs w:val="21"/>
        </w:rPr>
      </w:pPr>
      <w:r>
        <w:rPr>
          <w:rFonts w:ascii="宋体" w:hAnsi="宋体" w:eastAsia="宋体" w:cs="宋体"/>
          <w:spacing w:val="-1"/>
          <w:sz w:val="21"/>
          <w:szCs w:val="21"/>
        </w:rPr>
        <w:t>（4）因重大变故，采购任务取消的，</w:t>
      </w:r>
      <w:r>
        <w:rPr>
          <w:rFonts w:ascii="宋体" w:hAnsi="宋体" w:eastAsia="宋体" w:cs="宋体"/>
          <w:b/>
          <w:bCs/>
          <w:spacing w:val="-1"/>
          <w:sz w:val="21"/>
          <w:szCs w:val="21"/>
        </w:rPr>
        <w:t>终止比选或宣告中选结果作废</w:t>
      </w:r>
      <w:r>
        <w:rPr>
          <w:rFonts w:ascii="宋体" w:hAnsi="宋体" w:eastAsia="宋体" w:cs="宋体"/>
          <w:spacing w:val="-1"/>
          <w:sz w:val="21"/>
          <w:szCs w:val="21"/>
        </w:rPr>
        <w:t>。</w:t>
      </w:r>
    </w:p>
    <w:p w14:paraId="659123D5">
      <w:pPr>
        <w:spacing w:before="160" w:line="362" w:lineRule="auto"/>
        <w:ind w:left="5" w:right="78" w:firstLine="417"/>
        <w:rPr>
          <w:rFonts w:ascii="宋体" w:hAnsi="宋体" w:eastAsia="宋体" w:cs="宋体"/>
          <w:sz w:val="21"/>
          <w:szCs w:val="21"/>
        </w:rPr>
      </w:pPr>
      <w:r>
        <w:rPr>
          <w:rFonts w:ascii="宋体" w:hAnsi="宋体" w:eastAsia="宋体" w:cs="宋体"/>
          <w:spacing w:val="2"/>
          <w:sz w:val="21"/>
          <w:szCs w:val="21"/>
        </w:rPr>
        <w:t xml:space="preserve">22.2 </w:t>
      </w:r>
      <w:r>
        <w:rPr>
          <w:rFonts w:ascii="宋体" w:hAnsi="宋体" w:eastAsia="宋体" w:cs="宋体"/>
          <w:b/>
          <w:bCs/>
          <w:spacing w:val="2"/>
          <w:sz w:val="21"/>
          <w:szCs w:val="21"/>
        </w:rPr>
        <w:t>终止比选或宣告中选结果作废</w:t>
      </w:r>
      <w:r>
        <w:rPr>
          <w:rFonts w:ascii="宋体" w:hAnsi="宋体" w:eastAsia="宋体" w:cs="宋体"/>
          <w:spacing w:val="2"/>
          <w:sz w:val="21"/>
          <w:szCs w:val="21"/>
        </w:rPr>
        <w:t>，采购人或者采购代理机</w:t>
      </w:r>
      <w:r>
        <w:rPr>
          <w:rFonts w:ascii="宋体" w:hAnsi="宋体" w:eastAsia="宋体" w:cs="宋体"/>
          <w:spacing w:val="1"/>
          <w:sz w:val="21"/>
          <w:szCs w:val="21"/>
        </w:rPr>
        <w:t>构将终止比选或宣告中选</w:t>
      </w:r>
      <w:r>
        <w:rPr>
          <w:rFonts w:ascii="宋体" w:hAnsi="宋体" w:eastAsia="宋体" w:cs="宋体"/>
          <w:spacing w:val="-1"/>
          <w:sz w:val="21"/>
          <w:szCs w:val="21"/>
        </w:rPr>
        <w:t>结果作废理由通知所有供应商。</w:t>
      </w:r>
    </w:p>
    <w:p w14:paraId="7F5ED244">
      <w:pPr>
        <w:spacing w:before="77" w:line="221" w:lineRule="auto"/>
        <w:ind w:left="3"/>
        <w:outlineLvl w:val="1"/>
        <w:rPr>
          <w:rFonts w:ascii="宋体" w:hAnsi="宋体" w:eastAsia="宋体" w:cs="宋体"/>
          <w:sz w:val="24"/>
          <w:szCs w:val="24"/>
        </w:rPr>
      </w:pPr>
      <w:bookmarkStart w:id="16" w:name="bookmark16"/>
      <w:bookmarkEnd w:id="16"/>
      <w:r>
        <w:rPr>
          <w:rFonts w:ascii="宋体" w:hAnsi="宋体" w:eastAsia="宋体" w:cs="宋体"/>
          <w:b/>
          <w:bCs/>
          <w:spacing w:val="-4"/>
          <w:sz w:val="24"/>
          <w:szCs w:val="24"/>
        </w:rPr>
        <w:t>六、成交和合同</w:t>
      </w:r>
    </w:p>
    <w:p w14:paraId="3EE1F574">
      <w:pPr>
        <w:spacing w:before="98" w:line="222" w:lineRule="auto"/>
        <w:ind w:left="425"/>
        <w:rPr>
          <w:rFonts w:ascii="宋体" w:hAnsi="宋体" w:eastAsia="宋体" w:cs="宋体"/>
          <w:sz w:val="21"/>
          <w:szCs w:val="21"/>
        </w:rPr>
      </w:pPr>
      <w:r>
        <w:rPr>
          <w:rFonts w:ascii="宋体" w:hAnsi="宋体" w:eastAsia="宋体" w:cs="宋体"/>
          <w:b/>
          <w:bCs/>
          <w:spacing w:val="-3"/>
          <w:sz w:val="21"/>
          <w:szCs w:val="21"/>
        </w:rPr>
        <w:t>23</w:t>
      </w:r>
      <w:r>
        <w:rPr>
          <w:rFonts w:ascii="宋体" w:hAnsi="宋体" w:eastAsia="宋体" w:cs="宋体"/>
          <w:spacing w:val="-3"/>
          <w:sz w:val="21"/>
          <w:szCs w:val="21"/>
        </w:rPr>
        <w:t>．</w:t>
      </w:r>
      <w:r>
        <w:rPr>
          <w:rFonts w:ascii="宋体" w:hAnsi="宋体" w:eastAsia="宋体" w:cs="宋体"/>
          <w:b/>
          <w:bCs/>
          <w:spacing w:val="-3"/>
          <w:sz w:val="21"/>
          <w:szCs w:val="21"/>
        </w:rPr>
        <w:t>成交</w:t>
      </w:r>
    </w:p>
    <w:p w14:paraId="263C95AE">
      <w:pPr>
        <w:spacing w:before="156" w:line="289" w:lineRule="auto"/>
        <w:ind w:right="74" w:firstLine="422"/>
        <w:rPr>
          <w:rFonts w:ascii="宋体" w:hAnsi="宋体" w:eastAsia="宋体" w:cs="宋体"/>
          <w:sz w:val="21"/>
          <w:szCs w:val="21"/>
        </w:rPr>
      </w:pPr>
      <w:r>
        <w:rPr>
          <w:rFonts w:ascii="宋体" w:hAnsi="宋体" w:eastAsia="宋体" w:cs="宋体"/>
          <w:spacing w:val="-3"/>
          <w:sz w:val="21"/>
          <w:szCs w:val="21"/>
        </w:rPr>
        <w:t>23.1采购代理机构应当在评审结束后5个工作日内，按比选购买活动报告推荐的成交候选</w:t>
      </w:r>
      <w:r>
        <w:rPr>
          <w:rFonts w:ascii="宋体" w:hAnsi="宋体" w:eastAsia="宋体" w:cs="宋体"/>
          <w:spacing w:val="-2"/>
          <w:sz w:val="21"/>
          <w:szCs w:val="21"/>
        </w:rPr>
        <w:t>供应商顺序确定成交供应商。</w:t>
      </w:r>
    </w:p>
    <w:p w14:paraId="786F51A0">
      <w:pPr>
        <w:spacing w:before="158" w:line="290" w:lineRule="auto"/>
        <w:ind w:left="5" w:right="76" w:firstLine="418"/>
        <w:rPr>
          <w:rFonts w:ascii="宋体" w:hAnsi="宋体" w:eastAsia="宋体" w:cs="宋体"/>
          <w:sz w:val="21"/>
          <w:szCs w:val="21"/>
        </w:rPr>
      </w:pPr>
      <w:r>
        <w:rPr>
          <w:rFonts w:ascii="宋体" w:hAnsi="宋体" w:eastAsia="宋体" w:cs="宋体"/>
          <w:sz w:val="21"/>
          <w:szCs w:val="21"/>
        </w:rPr>
        <w:t>23.2 采购人或者采购代理机构应当自成交供应商确定</w:t>
      </w:r>
      <w:r>
        <w:rPr>
          <w:rFonts w:ascii="宋体" w:hAnsi="宋体" w:eastAsia="宋体" w:cs="宋体"/>
          <w:spacing w:val="-1"/>
          <w:sz w:val="21"/>
          <w:szCs w:val="21"/>
        </w:rPr>
        <w:t>之日起2个工作日内，在</w:t>
      </w:r>
      <w:r>
        <w:rPr>
          <w:rFonts w:ascii="宋体" w:hAnsi="宋体" w:eastAsia="宋体" w:cs="宋体"/>
          <w:b/>
          <w:bCs/>
          <w:spacing w:val="-1"/>
          <w:sz w:val="21"/>
          <w:szCs w:val="21"/>
        </w:rPr>
        <w:t>供应商须知前附表</w:t>
      </w:r>
      <w:r>
        <w:rPr>
          <w:rFonts w:ascii="宋体" w:hAnsi="宋体" w:eastAsia="宋体" w:cs="宋体"/>
          <w:spacing w:val="-1"/>
          <w:sz w:val="21"/>
          <w:szCs w:val="21"/>
        </w:rPr>
        <w:t>规定的媒体上公告成交结果。中标公告期限为1个工作日。</w:t>
      </w:r>
    </w:p>
    <w:p w14:paraId="2C1CB562">
      <w:pPr>
        <w:spacing w:before="159" w:line="219" w:lineRule="auto"/>
        <w:ind w:left="423"/>
        <w:rPr>
          <w:rFonts w:ascii="宋体" w:hAnsi="宋体" w:eastAsia="宋体" w:cs="宋体"/>
          <w:sz w:val="21"/>
          <w:szCs w:val="21"/>
        </w:rPr>
      </w:pPr>
      <w:r>
        <w:rPr>
          <w:rFonts w:ascii="宋体" w:hAnsi="宋体" w:eastAsia="宋体" w:cs="宋体"/>
          <w:spacing w:val="-3"/>
          <w:sz w:val="21"/>
          <w:szCs w:val="21"/>
        </w:rPr>
        <w:t>23.3 在公告成交结果的同时，采购代理机构应当向成交供应商发出成交通知书；对未通</w:t>
      </w:r>
    </w:p>
    <w:p w14:paraId="1BB0009B">
      <w:pPr>
        <w:spacing w:line="219" w:lineRule="auto"/>
        <w:rPr>
          <w:rFonts w:ascii="宋体" w:hAnsi="宋体" w:eastAsia="宋体" w:cs="宋体"/>
          <w:sz w:val="21"/>
          <w:szCs w:val="21"/>
        </w:rPr>
        <w:sectPr>
          <w:footerReference r:id="rId21" w:type="default"/>
          <w:pgSz w:w="11907" w:h="16839"/>
          <w:pgMar w:top="1427" w:right="1671" w:bottom="1232" w:left="1759" w:header="0" w:footer="958" w:gutter="0"/>
          <w:cols w:space="720" w:num="1"/>
        </w:sectPr>
      </w:pPr>
    </w:p>
    <w:p w14:paraId="14AD5779">
      <w:pPr>
        <w:spacing w:before="41" w:line="359" w:lineRule="auto"/>
        <w:ind w:left="5" w:hanging="3"/>
        <w:rPr>
          <w:rFonts w:ascii="宋体" w:hAnsi="宋体" w:eastAsia="宋体" w:cs="宋体"/>
          <w:sz w:val="21"/>
          <w:szCs w:val="21"/>
        </w:rPr>
      </w:pPr>
      <w:r>
        <w:rPr>
          <w:rFonts w:ascii="宋体" w:hAnsi="宋体" w:eastAsia="宋体" w:cs="宋体"/>
          <w:sz w:val="21"/>
          <w:szCs w:val="21"/>
        </w:rPr>
        <w:t>过资格审查的供应商，告知其未通过的原因；采用综合评分法评审的，同时告知未成交</w:t>
      </w:r>
      <w:r>
        <w:rPr>
          <w:rFonts w:ascii="宋体" w:hAnsi="宋体" w:eastAsia="宋体" w:cs="宋体"/>
          <w:spacing w:val="-1"/>
          <w:sz w:val="21"/>
          <w:szCs w:val="21"/>
        </w:rPr>
        <w:t>供应商本人的评审得分与排序。</w:t>
      </w:r>
    </w:p>
    <w:p w14:paraId="34A688B2">
      <w:pPr>
        <w:spacing w:before="1" w:line="290" w:lineRule="auto"/>
        <w:ind w:left="3" w:firstLine="420"/>
        <w:rPr>
          <w:rFonts w:ascii="宋体" w:hAnsi="宋体" w:eastAsia="宋体" w:cs="宋体"/>
          <w:sz w:val="21"/>
          <w:szCs w:val="21"/>
        </w:rPr>
      </w:pPr>
      <w:r>
        <w:rPr>
          <w:rFonts w:ascii="宋体" w:hAnsi="宋体" w:eastAsia="宋体" w:cs="宋体"/>
          <w:spacing w:val="-3"/>
          <w:sz w:val="21"/>
          <w:szCs w:val="21"/>
        </w:rPr>
        <w:t>23.4 成交通知书发出后，采购人或者采购代理机构不得违法改变成交结果，成交供应商</w:t>
      </w:r>
      <w:r>
        <w:rPr>
          <w:rFonts w:ascii="宋体" w:hAnsi="宋体" w:eastAsia="宋体" w:cs="宋体"/>
          <w:spacing w:val="-1"/>
          <w:sz w:val="21"/>
          <w:szCs w:val="21"/>
        </w:rPr>
        <w:t>无正当理由不得放弃成交。</w:t>
      </w:r>
    </w:p>
    <w:p w14:paraId="65E8F880">
      <w:pPr>
        <w:spacing w:before="156" w:line="220" w:lineRule="auto"/>
        <w:ind w:left="424"/>
        <w:rPr>
          <w:rFonts w:ascii="宋体" w:hAnsi="宋体" w:eastAsia="宋体" w:cs="宋体"/>
          <w:sz w:val="21"/>
          <w:szCs w:val="21"/>
        </w:rPr>
      </w:pPr>
      <w:r>
        <w:rPr>
          <w:rFonts w:ascii="宋体" w:hAnsi="宋体" w:eastAsia="宋体" w:cs="宋体"/>
          <w:sz w:val="21"/>
          <w:szCs w:val="21"/>
        </w:rPr>
        <w:t>23.5 成交通知书对采购人和成交供应商具有</w:t>
      </w:r>
      <w:r>
        <w:rPr>
          <w:rFonts w:ascii="宋体" w:hAnsi="宋体" w:eastAsia="宋体" w:cs="宋体"/>
          <w:spacing w:val="-1"/>
          <w:sz w:val="21"/>
          <w:szCs w:val="21"/>
        </w:rPr>
        <w:t>同等法律效力。</w:t>
      </w:r>
    </w:p>
    <w:p w14:paraId="1F280BBE">
      <w:pPr>
        <w:spacing w:before="157" w:line="223" w:lineRule="auto"/>
        <w:ind w:left="426"/>
        <w:rPr>
          <w:rFonts w:ascii="宋体" w:hAnsi="宋体" w:eastAsia="宋体" w:cs="宋体"/>
          <w:sz w:val="21"/>
          <w:szCs w:val="21"/>
        </w:rPr>
      </w:pPr>
      <w:r>
        <w:rPr>
          <w:rFonts w:ascii="宋体" w:hAnsi="宋体" w:eastAsia="宋体" w:cs="宋体"/>
          <w:b/>
          <w:bCs/>
          <w:spacing w:val="-3"/>
          <w:sz w:val="21"/>
          <w:szCs w:val="21"/>
        </w:rPr>
        <w:t>24</w:t>
      </w:r>
      <w:r>
        <w:rPr>
          <w:rFonts w:ascii="宋体" w:hAnsi="宋体" w:eastAsia="宋体" w:cs="宋体"/>
          <w:spacing w:val="-3"/>
          <w:sz w:val="21"/>
          <w:szCs w:val="21"/>
        </w:rPr>
        <w:t>．</w:t>
      </w:r>
      <w:r>
        <w:rPr>
          <w:rFonts w:ascii="宋体" w:hAnsi="宋体" w:eastAsia="宋体" w:cs="宋体"/>
          <w:b/>
          <w:bCs/>
          <w:spacing w:val="-3"/>
          <w:sz w:val="21"/>
          <w:szCs w:val="21"/>
        </w:rPr>
        <w:t>签订合同</w:t>
      </w:r>
    </w:p>
    <w:p w14:paraId="47E32C95">
      <w:pPr>
        <w:spacing w:before="155" w:line="290" w:lineRule="auto"/>
        <w:ind w:left="19" w:right="2" w:firstLine="405"/>
        <w:rPr>
          <w:rFonts w:ascii="宋体" w:hAnsi="宋体" w:eastAsia="宋体" w:cs="宋体"/>
          <w:sz w:val="21"/>
          <w:szCs w:val="21"/>
        </w:rPr>
      </w:pPr>
      <w:r>
        <w:rPr>
          <w:rFonts w:ascii="宋体" w:hAnsi="宋体" w:eastAsia="宋体" w:cs="宋体"/>
          <w:spacing w:val="-3"/>
          <w:sz w:val="21"/>
          <w:szCs w:val="21"/>
        </w:rPr>
        <w:t>24.1 采购人应当自成交通知书发出之日起30日内，按照比选文件和成交供应商响应文件</w:t>
      </w:r>
      <w:r>
        <w:rPr>
          <w:rFonts w:ascii="宋体" w:hAnsi="宋体" w:eastAsia="宋体" w:cs="宋体"/>
          <w:spacing w:val="-2"/>
          <w:sz w:val="21"/>
          <w:szCs w:val="21"/>
        </w:rPr>
        <w:t>的规定，与成交供应商签订合同。</w:t>
      </w:r>
    </w:p>
    <w:p w14:paraId="66873092">
      <w:pPr>
        <w:spacing w:before="159" w:line="220" w:lineRule="auto"/>
        <w:ind w:left="424"/>
        <w:rPr>
          <w:rFonts w:ascii="宋体" w:hAnsi="宋体" w:eastAsia="宋体" w:cs="宋体"/>
          <w:sz w:val="21"/>
          <w:szCs w:val="21"/>
        </w:rPr>
      </w:pPr>
      <w:r>
        <w:rPr>
          <w:rFonts w:ascii="宋体" w:hAnsi="宋体" w:eastAsia="宋体" w:cs="宋体"/>
          <w:sz w:val="21"/>
          <w:szCs w:val="21"/>
        </w:rPr>
        <w:t>24.2 所签订的合同不得对比选文件确定的事项和成交供应商响应文件作</w:t>
      </w:r>
      <w:r>
        <w:rPr>
          <w:rFonts w:ascii="宋体" w:hAnsi="宋体" w:eastAsia="宋体" w:cs="宋体"/>
          <w:spacing w:val="-1"/>
          <w:sz w:val="21"/>
          <w:szCs w:val="21"/>
        </w:rPr>
        <w:t>实质性修改。</w:t>
      </w:r>
    </w:p>
    <w:p w14:paraId="16247E5C">
      <w:pPr>
        <w:spacing w:before="158" w:line="220" w:lineRule="auto"/>
        <w:ind w:left="424"/>
        <w:rPr>
          <w:rFonts w:ascii="宋体" w:hAnsi="宋体" w:eastAsia="宋体" w:cs="宋体"/>
          <w:sz w:val="21"/>
          <w:szCs w:val="21"/>
        </w:rPr>
      </w:pPr>
      <w:r>
        <w:rPr>
          <w:rFonts w:ascii="宋体" w:hAnsi="宋体" w:eastAsia="宋体" w:cs="宋体"/>
          <w:spacing w:val="-1"/>
          <w:sz w:val="21"/>
          <w:szCs w:val="21"/>
        </w:rPr>
        <w:t>24.3 采购人不得向成交供应商提出任何不合理的要求作为签订合同的条件。</w:t>
      </w:r>
    </w:p>
    <w:p w14:paraId="21B022C9">
      <w:pPr>
        <w:spacing w:before="158" w:line="289" w:lineRule="auto"/>
        <w:ind w:left="1" w:right="2" w:firstLine="422"/>
        <w:rPr>
          <w:rFonts w:ascii="宋体" w:hAnsi="宋体" w:eastAsia="宋体" w:cs="宋体"/>
          <w:sz w:val="21"/>
          <w:szCs w:val="21"/>
        </w:rPr>
      </w:pPr>
      <w:r>
        <w:rPr>
          <w:rFonts w:ascii="宋体" w:hAnsi="宋体" w:eastAsia="宋体" w:cs="宋体"/>
          <w:spacing w:val="-3"/>
          <w:sz w:val="21"/>
          <w:szCs w:val="21"/>
        </w:rPr>
        <w:t>24.4 成交供应商拒绝与采购人签订合同的，采购人可以按照评审报告推荐的成交候选供</w:t>
      </w:r>
      <w:r>
        <w:rPr>
          <w:rFonts w:ascii="宋体" w:hAnsi="宋体" w:eastAsia="宋体" w:cs="宋体"/>
          <w:spacing w:val="-1"/>
          <w:sz w:val="21"/>
          <w:szCs w:val="21"/>
        </w:rPr>
        <w:t>应商名单排序，确定下一候选人为成交供应商，也可以重新开展比选购买活动。</w:t>
      </w:r>
    </w:p>
    <w:p w14:paraId="672BF59C">
      <w:pPr>
        <w:spacing w:before="161" w:line="221" w:lineRule="auto"/>
        <w:ind w:left="426"/>
        <w:rPr>
          <w:rFonts w:ascii="宋体" w:hAnsi="宋体" w:eastAsia="宋体" w:cs="宋体"/>
          <w:sz w:val="21"/>
          <w:szCs w:val="21"/>
        </w:rPr>
      </w:pPr>
      <w:r>
        <w:rPr>
          <w:rFonts w:ascii="宋体" w:hAnsi="宋体" w:eastAsia="宋体" w:cs="宋体"/>
          <w:b/>
          <w:bCs/>
          <w:spacing w:val="-3"/>
          <w:sz w:val="21"/>
          <w:szCs w:val="21"/>
        </w:rPr>
        <w:t>25</w:t>
      </w:r>
      <w:r>
        <w:rPr>
          <w:rFonts w:ascii="宋体" w:hAnsi="宋体" w:eastAsia="宋体" w:cs="宋体"/>
          <w:spacing w:val="-3"/>
          <w:sz w:val="21"/>
          <w:szCs w:val="21"/>
        </w:rPr>
        <w:t>．</w:t>
      </w:r>
      <w:r>
        <w:rPr>
          <w:rFonts w:ascii="宋体" w:hAnsi="宋体" w:eastAsia="宋体" w:cs="宋体"/>
          <w:b/>
          <w:bCs/>
          <w:spacing w:val="-3"/>
          <w:sz w:val="21"/>
          <w:szCs w:val="21"/>
        </w:rPr>
        <w:t>履约保证金</w:t>
      </w:r>
    </w:p>
    <w:p w14:paraId="05A9EF8B">
      <w:pPr>
        <w:spacing w:before="157" w:line="360" w:lineRule="auto"/>
        <w:ind w:left="5" w:right="4" w:firstLine="419"/>
        <w:rPr>
          <w:rFonts w:ascii="宋体" w:hAnsi="宋体" w:eastAsia="宋体" w:cs="宋体"/>
          <w:sz w:val="21"/>
          <w:szCs w:val="21"/>
        </w:rPr>
      </w:pPr>
      <w:r>
        <w:rPr>
          <w:rFonts w:ascii="宋体" w:hAnsi="宋体" w:eastAsia="宋体" w:cs="宋体"/>
          <w:spacing w:val="2"/>
          <w:sz w:val="21"/>
          <w:szCs w:val="21"/>
        </w:rPr>
        <w:t>25.1 需提交履约保证金的项目，成交供应商应在合同签订之日起30日内，按照</w:t>
      </w:r>
      <w:r>
        <w:rPr>
          <w:rFonts w:ascii="宋体" w:hAnsi="宋体" w:eastAsia="宋体" w:cs="宋体"/>
          <w:b/>
          <w:bCs/>
          <w:spacing w:val="2"/>
          <w:sz w:val="21"/>
          <w:szCs w:val="21"/>
        </w:rPr>
        <w:t>供应商</w:t>
      </w:r>
      <w:r>
        <w:rPr>
          <w:rFonts w:ascii="宋体" w:hAnsi="宋体" w:eastAsia="宋体" w:cs="宋体"/>
          <w:b/>
          <w:bCs/>
          <w:spacing w:val="-1"/>
          <w:sz w:val="21"/>
          <w:szCs w:val="21"/>
        </w:rPr>
        <w:t>须知前附表</w:t>
      </w:r>
      <w:r>
        <w:rPr>
          <w:rFonts w:ascii="宋体" w:hAnsi="宋体" w:eastAsia="宋体" w:cs="宋体"/>
          <w:spacing w:val="-1"/>
          <w:sz w:val="21"/>
          <w:szCs w:val="21"/>
        </w:rPr>
        <w:t>的规定，向采购人提交履约保证金。</w:t>
      </w:r>
    </w:p>
    <w:p w14:paraId="3FD0BD24">
      <w:pPr>
        <w:spacing w:before="79" w:line="221" w:lineRule="auto"/>
        <w:ind w:left="1"/>
        <w:outlineLvl w:val="1"/>
        <w:rPr>
          <w:rFonts w:ascii="宋体" w:hAnsi="宋体" w:eastAsia="宋体" w:cs="宋体"/>
          <w:sz w:val="24"/>
          <w:szCs w:val="24"/>
        </w:rPr>
      </w:pPr>
      <w:bookmarkStart w:id="17" w:name="bookmark17"/>
      <w:bookmarkEnd w:id="17"/>
      <w:r>
        <w:rPr>
          <w:rFonts w:ascii="宋体" w:hAnsi="宋体" w:eastAsia="宋体" w:cs="宋体"/>
          <w:b/>
          <w:bCs/>
          <w:spacing w:val="-4"/>
          <w:sz w:val="24"/>
          <w:szCs w:val="24"/>
        </w:rPr>
        <w:t>七、询问</w:t>
      </w:r>
    </w:p>
    <w:p w14:paraId="49D03342">
      <w:pPr>
        <w:spacing w:before="98" w:line="222" w:lineRule="auto"/>
        <w:ind w:left="426"/>
        <w:rPr>
          <w:rFonts w:ascii="宋体" w:hAnsi="宋体" w:eastAsia="宋体" w:cs="宋体"/>
          <w:sz w:val="21"/>
          <w:szCs w:val="21"/>
        </w:rPr>
      </w:pPr>
      <w:r>
        <w:rPr>
          <w:rFonts w:ascii="宋体" w:hAnsi="宋体" w:eastAsia="宋体" w:cs="宋体"/>
          <w:b/>
          <w:bCs/>
          <w:spacing w:val="-5"/>
          <w:sz w:val="21"/>
          <w:szCs w:val="21"/>
        </w:rPr>
        <w:t>26.</w:t>
      </w:r>
      <w:r>
        <w:rPr>
          <w:rFonts w:ascii="宋体" w:hAnsi="宋体" w:eastAsia="宋体" w:cs="宋体"/>
          <w:spacing w:val="9"/>
          <w:sz w:val="21"/>
          <w:szCs w:val="21"/>
        </w:rPr>
        <w:t xml:space="preserve"> </w:t>
      </w:r>
      <w:r>
        <w:rPr>
          <w:rFonts w:ascii="宋体" w:hAnsi="宋体" w:eastAsia="宋体" w:cs="宋体"/>
          <w:b/>
          <w:bCs/>
          <w:spacing w:val="-5"/>
          <w:sz w:val="21"/>
          <w:szCs w:val="21"/>
        </w:rPr>
        <w:t>询问</w:t>
      </w:r>
    </w:p>
    <w:p w14:paraId="74E49BE5">
      <w:pPr>
        <w:spacing w:before="156" w:line="361" w:lineRule="auto"/>
        <w:ind w:left="4" w:firstLine="419"/>
        <w:jc w:val="both"/>
        <w:rPr>
          <w:rFonts w:ascii="宋体" w:hAnsi="宋体" w:eastAsia="宋体" w:cs="宋体"/>
          <w:sz w:val="21"/>
          <w:szCs w:val="21"/>
        </w:rPr>
      </w:pPr>
      <w:r>
        <w:rPr>
          <w:rFonts w:ascii="宋体" w:hAnsi="宋体" w:eastAsia="宋体" w:cs="宋体"/>
          <w:sz w:val="21"/>
          <w:szCs w:val="21"/>
        </w:rPr>
        <w:t>26.1潜在供应商、供应商对比选购买活动事项有疑问的，可以向采购人或者采</w:t>
      </w:r>
      <w:r>
        <w:rPr>
          <w:rFonts w:ascii="宋体" w:hAnsi="宋体" w:eastAsia="宋体" w:cs="宋体"/>
          <w:spacing w:val="-1"/>
          <w:sz w:val="21"/>
          <w:szCs w:val="21"/>
        </w:rPr>
        <w:t>购代理机</w:t>
      </w:r>
      <w:r>
        <w:rPr>
          <w:rFonts w:ascii="宋体" w:hAnsi="宋体" w:eastAsia="宋体" w:cs="宋体"/>
          <w:spacing w:val="-3"/>
          <w:sz w:val="21"/>
          <w:szCs w:val="21"/>
        </w:rPr>
        <w:t>构提出询问，采购人或者采购代理机构应当在3个工作日内对依法提出的询问作出答复，但答</w:t>
      </w:r>
      <w:r>
        <w:rPr>
          <w:rFonts w:ascii="宋体" w:hAnsi="宋体" w:eastAsia="宋体" w:cs="宋体"/>
          <w:spacing w:val="-2"/>
          <w:sz w:val="21"/>
          <w:szCs w:val="21"/>
        </w:rPr>
        <w:t>复的内容不得涉及商业秘密。</w:t>
      </w:r>
    </w:p>
    <w:p w14:paraId="69F96C32">
      <w:pPr>
        <w:spacing w:before="78" w:line="220" w:lineRule="auto"/>
        <w:ind w:left="6"/>
        <w:outlineLvl w:val="1"/>
        <w:rPr>
          <w:rFonts w:ascii="宋体" w:hAnsi="宋体" w:eastAsia="宋体" w:cs="宋体"/>
          <w:sz w:val="24"/>
          <w:szCs w:val="24"/>
        </w:rPr>
      </w:pPr>
      <w:bookmarkStart w:id="18" w:name="bookmark18"/>
      <w:bookmarkEnd w:id="18"/>
      <w:r>
        <w:rPr>
          <w:rFonts w:ascii="宋体" w:hAnsi="宋体" w:eastAsia="宋体" w:cs="宋体"/>
          <w:b/>
          <w:bCs/>
          <w:spacing w:val="-5"/>
          <w:sz w:val="24"/>
          <w:szCs w:val="24"/>
        </w:rPr>
        <w:t>八、其他</w:t>
      </w:r>
    </w:p>
    <w:p w14:paraId="46D8DB04">
      <w:pPr>
        <w:spacing w:before="98" w:line="221" w:lineRule="auto"/>
        <w:ind w:left="426"/>
        <w:rPr>
          <w:rFonts w:ascii="宋体" w:hAnsi="宋体" w:eastAsia="宋体" w:cs="宋体"/>
          <w:sz w:val="21"/>
          <w:szCs w:val="21"/>
        </w:rPr>
      </w:pPr>
      <w:r>
        <w:rPr>
          <w:rFonts w:ascii="宋体" w:hAnsi="宋体" w:eastAsia="宋体" w:cs="宋体"/>
          <w:b/>
          <w:bCs/>
          <w:spacing w:val="-3"/>
          <w:sz w:val="21"/>
          <w:szCs w:val="21"/>
        </w:rPr>
        <w:t>27</w:t>
      </w:r>
      <w:r>
        <w:rPr>
          <w:rFonts w:ascii="宋体" w:hAnsi="宋体" w:eastAsia="宋体" w:cs="宋体"/>
          <w:spacing w:val="-3"/>
          <w:sz w:val="21"/>
          <w:szCs w:val="21"/>
        </w:rPr>
        <w:t>．</w:t>
      </w:r>
      <w:r>
        <w:rPr>
          <w:rFonts w:ascii="宋体" w:hAnsi="宋体" w:eastAsia="宋体" w:cs="宋体"/>
          <w:b/>
          <w:bCs/>
          <w:spacing w:val="-3"/>
          <w:sz w:val="21"/>
          <w:szCs w:val="21"/>
        </w:rPr>
        <w:t>保密</w:t>
      </w:r>
    </w:p>
    <w:p w14:paraId="4C2C753B">
      <w:pPr>
        <w:spacing w:before="156" w:line="314" w:lineRule="auto"/>
        <w:ind w:firstLine="424"/>
        <w:rPr>
          <w:rFonts w:ascii="宋体" w:hAnsi="宋体" w:eastAsia="宋体" w:cs="宋体"/>
          <w:sz w:val="21"/>
          <w:szCs w:val="21"/>
        </w:rPr>
      </w:pPr>
      <w:r>
        <w:rPr>
          <w:rFonts w:ascii="宋体" w:hAnsi="宋体" w:eastAsia="宋体" w:cs="宋体"/>
          <w:sz w:val="21"/>
          <w:szCs w:val="21"/>
        </w:rPr>
        <w:t>27.1采购人、采购代理机构应当采取必要措施，保证评</w:t>
      </w:r>
      <w:r>
        <w:rPr>
          <w:rFonts w:ascii="宋体" w:hAnsi="宋体" w:eastAsia="宋体" w:cs="宋体"/>
          <w:spacing w:val="-1"/>
          <w:sz w:val="21"/>
          <w:szCs w:val="21"/>
        </w:rPr>
        <w:t>审在严格保密的情况下进行。除</w:t>
      </w:r>
      <w:r>
        <w:rPr>
          <w:rFonts w:ascii="宋体" w:hAnsi="宋体" w:eastAsia="宋体" w:cs="宋体"/>
          <w:sz w:val="21"/>
          <w:szCs w:val="21"/>
        </w:rPr>
        <w:t>采购人代表、评审现场组织人员外，采购人的其他工作人员以及与评审工作无关的人员不得</w:t>
      </w:r>
      <w:r>
        <w:rPr>
          <w:rFonts w:ascii="宋体" w:hAnsi="宋体" w:eastAsia="宋体" w:cs="宋体"/>
          <w:spacing w:val="-3"/>
          <w:sz w:val="21"/>
          <w:szCs w:val="21"/>
        </w:rPr>
        <w:t>进入评审现场。</w:t>
      </w:r>
    </w:p>
    <w:p w14:paraId="118EB657">
      <w:pPr>
        <w:spacing w:before="155" w:line="290" w:lineRule="auto"/>
        <w:ind w:left="3" w:right="1" w:firstLine="420"/>
        <w:rPr>
          <w:rFonts w:ascii="宋体" w:hAnsi="宋体" w:eastAsia="宋体" w:cs="宋体"/>
          <w:sz w:val="21"/>
          <w:szCs w:val="21"/>
        </w:rPr>
      </w:pPr>
      <w:r>
        <w:rPr>
          <w:rFonts w:ascii="宋体" w:hAnsi="宋体" w:eastAsia="宋体" w:cs="宋体"/>
          <w:spacing w:val="3"/>
          <w:sz w:val="21"/>
          <w:szCs w:val="21"/>
        </w:rPr>
        <w:t>27.2 评审小组成员和参与评审工作的</w:t>
      </w:r>
      <w:r>
        <w:rPr>
          <w:rFonts w:ascii="宋体" w:hAnsi="宋体" w:eastAsia="宋体" w:cs="宋体"/>
          <w:spacing w:val="2"/>
          <w:sz w:val="21"/>
          <w:szCs w:val="21"/>
        </w:rPr>
        <w:t>有关人员对评审情况以及在评审过程中获悉的国</w:t>
      </w:r>
      <w:r>
        <w:rPr>
          <w:rFonts w:ascii="宋体" w:hAnsi="宋体" w:eastAsia="宋体" w:cs="宋体"/>
          <w:spacing w:val="-1"/>
          <w:sz w:val="21"/>
          <w:szCs w:val="21"/>
        </w:rPr>
        <w:t>家秘密、商业秘密负有保密责任。</w:t>
      </w:r>
    </w:p>
    <w:p w14:paraId="1272E325">
      <w:pPr>
        <w:spacing w:before="157" w:line="221" w:lineRule="auto"/>
        <w:ind w:left="426"/>
        <w:rPr>
          <w:rFonts w:ascii="宋体" w:hAnsi="宋体" w:eastAsia="宋体" w:cs="宋体"/>
          <w:sz w:val="21"/>
          <w:szCs w:val="21"/>
        </w:rPr>
      </w:pPr>
      <w:r>
        <w:rPr>
          <w:rFonts w:ascii="宋体" w:hAnsi="宋体" w:eastAsia="宋体" w:cs="宋体"/>
          <w:b/>
          <w:bCs/>
          <w:spacing w:val="-3"/>
          <w:sz w:val="21"/>
          <w:szCs w:val="21"/>
        </w:rPr>
        <w:t>28.</w:t>
      </w:r>
      <w:r>
        <w:rPr>
          <w:rFonts w:ascii="宋体" w:hAnsi="宋体" w:eastAsia="宋体" w:cs="宋体"/>
          <w:spacing w:val="-3"/>
          <w:sz w:val="21"/>
          <w:szCs w:val="21"/>
        </w:rPr>
        <w:t xml:space="preserve"> </w:t>
      </w:r>
      <w:r>
        <w:rPr>
          <w:rFonts w:ascii="宋体" w:hAnsi="宋体" w:eastAsia="宋体" w:cs="宋体"/>
          <w:b/>
          <w:bCs/>
          <w:spacing w:val="-3"/>
          <w:sz w:val="21"/>
          <w:szCs w:val="21"/>
        </w:rPr>
        <w:t>知识产权与规避专利、版权纠纷</w:t>
      </w:r>
    </w:p>
    <w:p w14:paraId="456F1414">
      <w:pPr>
        <w:spacing w:before="159" w:line="221" w:lineRule="auto"/>
        <w:ind w:left="424"/>
        <w:rPr>
          <w:rFonts w:ascii="宋体" w:hAnsi="宋体" w:eastAsia="宋体" w:cs="宋体"/>
          <w:sz w:val="21"/>
          <w:szCs w:val="21"/>
        </w:rPr>
      </w:pPr>
      <w:r>
        <w:rPr>
          <w:rFonts w:ascii="宋体" w:hAnsi="宋体" w:eastAsia="宋体" w:cs="宋体"/>
          <w:spacing w:val="-1"/>
          <w:sz w:val="21"/>
          <w:szCs w:val="21"/>
        </w:rPr>
        <w:t>28.1 知识产权</w:t>
      </w:r>
    </w:p>
    <w:p w14:paraId="5BE5872E">
      <w:pPr>
        <w:spacing w:before="158" w:line="359" w:lineRule="auto"/>
        <w:ind w:left="4" w:firstLine="419"/>
        <w:jc w:val="both"/>
        <w:rPr>
          <w:rFonts w:ascii="宋体" w:hAnsi="宋体" w:eastAsia="宋体" w:cs="宋体"/>
          <w:sz w:val="21"/>
          <w:szCs w:val="21"/>
        </w:rPr>
      </w:pPr>
      <w:r>
        <w:rPr>
          <w:rFonts w:ascii="宋体" w:hAnsi="宋体" w:eastAsia="宋体" w:cs="宋体"/>
          <w:spacing w:val="-3"/>
          <w:sz w:val="21"/>
          <w:szCs w:val="21"/>
        </w:rPr>
        <w:t>28.1.1 项目系统的版权属于采购人所有，成交供应商应向采购人开放并提供涉及本项目</w:t>
      </w:r>
      <w:r>
        <w:rPr>
          <w:rFonts w:ascii="宋体" w:hAnsi="宋体" w:eastAsia="宋体" w:cs="宋体"/>
          <w:sz w:val="21"/>
          <w:szCs w:val="21"/>
        </w:rPr>
        <w:t>软件开发、升级完善、运行维护等工作的全部源代码（含保证期内的后续升级版本</w:t>
      </w:r>
      <w:r>
        <w:rPr>
          <w:rFonts w:ascii="宋体" w:hAnsi="宋体" w:eastAsia="宋体" w:cs="宋体"/>
          <w:spacing w:val="-1"/>
          <w:sz w:val="21"/>
          <w:szCs w:val="21"/>
        </w:rPr>
        <w:t>）。由本</w:t>
      </w:r>
      <w:r>
        <w:rPr>
          <w:rFonts w:ascii="宋体" w:hAnsi="宋体" w:eastAsia="宋体" w:cs="宋体"/>
          <w:sz w:val="21"/>
          <w:szCs w:val="21"/>
        </w:rPr>
        <w:t>项目系统形成的技术和成果的专利申请权、专利权、技术秘密的所有权、使用权、</w:t>
      </w:r>
      <w:r>
        <w:rPr>
          <w:rFonts w:ascii="宋体" w:hAnsi="宋体" w:eastAsia="宋体" w:cs="宋体"/>
          <w:spacing w:val="-1"/>
          <w:sz w:val="21"/>
          <w:szCs w:val="21"/>
        </w:rPr>
        <w:t>转让权等</w:t>
      </w:r>
      <w:r>
        <w:rPr>
          <w:rFonts w:ascii="宋体" w:hAnsi="宋体" w:eastAsia="宋体" w:cs="宋体"/>
          <w:spacing w:val="-3"/>
          <w:sz w:val="21"/>
          <w:szCs w:val="21"/>
        </w:rPr>
        <w:t>知识产权归采购人所有。</w:t>
      </w:r>
    </w:p>
    <w:p w14:paraId="3F2F811A">
      <w:pPr>
        <w:spacing w:before="1" w:line="220" w:lineRule="auto"/>
        <w:ind w:left="424"/>
        <w:rPr>
          <w:rFonts w:ascii="宋体" w:hAnsi="宋体" w:eastAsia="宋体" w:cs="宋体"/>
          <w:sz w:val="21"/>
          <w:szCs w:val="21"/>
        </w:rPr>
      </w:pPr>
      <w:r>
        <w:rPr>
          <w:rFonts w:ascii="宋体" w:hAnsi="宋体" w:eastAsia="宋体" w:cs="宋体"/>
          <w:spacing w:val="-1"/>
          <w:sz w:val="21"/>
          <w:szCs w:val="21"/>
        </w:rPr>
        <w:t>28.2 规避专利、版权纠纷</w:t>
      </w:r>
    </w:p>
    <w:p w14:paraId="43C51149">
      <w:pPr>
        <w:spacing w:line="220" w:lineRule="auto"/>
        <w:rPr>
          <w:rFonts w:ascii="宋体" w:hAnsi="宋体" w:eastAsia="宋体" w:cs="宋体"/>
          <w:sz w:val="21"/>
          <w:szCs w:val="21"/>
        </w:rPr>
        <w:sectPr>
          <w:footerReference r:id="rId22" w:type="default"/>
          <w:pgSz w:w="11907" w:h="16839"/>
          <w:pgMar w:top="1427" w:right="1745" w:bottom="1232" w:left="1759" w:header="0" w:footer="958" w:gutter="0"/>
          <w:cols w:space="720" w:num="1"/>
        </w:sectPr>
      </w:pPr>
    </w:p>
    <w:p w14:paraId="1BC425D6">
      <w:pPr>
        <w:spacing w:before="41" w:line="290" w:lineRule="auto"/>
        <w:ind w:left="2" w:right="2" w:firstLine="420"/>
        <w:rPr>
          <w:rFonts w:ascii="宋体" w:hAnsi="宋体" w:eastAsia="宋体" w:cs="宋体"/>
          <w:sz w:val="21"/>
          <w:szCs w:val="21"/>
        </w:rPr>
      </w:pPr>
      <w:r>
        <w:rPr>
          <w:rFonts w:ascii="宋体" w:hAnsi="宋体" w:eastAsia="宋体" w:cs="宋体"/>
          <w:spacing w:val="-3"/>
          <w:sz w:val="21"/>
          <w:szCs w:val="21"/>
        </w:rPr>
        <w:t>28.2.1 供应商应保证其响应文件中的有关软件、文件、图纸等没有违反有关专利和版权等知识产权的规定。</w:t>
      </w:r>
    </w:p>
    <w:p w14:paraId="3FF5DA0D">
      <w:pPr>
        <w:spacing w:before="155" w:line="314" w:lineRule="auto"/>
        <w:ind w:firstLine="423"/>
        <w:rPr>
          <w:rFonts w:ascii="宋体" w:hAnsi="宋体" w:eastAsia="宋体" w:cs="宋体"/>
          <w:sz w:val="21"/>
          <w:szCs w:val="21"/>
        </w:rPr>
      </w:pPr>
      <w:r>
        <w:rPr>
          <w:rFonts w:ascii="宋体" w:hAnsi="宋体" w:eastAsia="宋体" w:cs="宋体"/>
          <w:spacing w:val="-3"/>
          <w:sz w:val="21"/>
          <w:szCs w:val="21"/>
        </w:rPr>
        <w:t>28.2.2 成交供应商应保证采购人在中华人民共和国使用本项目成果任何一部分或接受</w:t>
      </w:r>
      <w:r>
        <w:rPr>
          <w:rFonts w:ascii="宋体" w:hAnsi="宋体" w:eastAsia="宋体" w:cs="宋体"/>
          <w:sz w:val="21"/>
          <w:szCs w:val="21"/>
        </w:rPr>
        <w:t>乙方服务时，免受第三方提出的侵犯其专利权、商标权或工业设计权等知识产权的索赔或起</w:t>
      </w:r>
      <w:r>
        <w:rPr>
          <w:rFonts w:ascii="宋体" w:hAnsi="宋体" w:eastAsia="宋体" w:cs="宋体"/>
          <w:spacing w:val="-10"/>
          <w:sz w:val="21"/>
          <w:szCs w:val="21"/>
        </w:rPr>
        <w:t>诉。</w:t>
      </w:r>
    </w:p>
    <w:p w14:paraId="0678C082">
      <w:pPr>
        <w:spacing w:before="156" w:line="313" w:lineRule="auto"/>
        <w:ind w:firstLine="423"/>
        <w:rPr>
          <w:rFonts w:ascii="宋体" w:hAnsi="宋体" w:eastAsia="宋体" w:cs="宋体"/>
          <w:sz w:val="21"/>
          <w:szCs w:val="21"/>
        </w:rPr>
      </w:pPr>
      <w:r>
        <w:rPr>
          <w:rFonts w:ascii="宋体" w:hAnsi="宋体" w:eastAsia="宋体" w:cs="宋体"/>
          <w:spacing w:val="2"/>
          <w:sz w:val="21"/>
          <w:szCs w:val="21"/>
        </w:rPr>
        <w:t>28.2.3 如果采购人在使用本项目任何一部分时被任何第三方诉称侵犯了第三方知识产</w:t>
      </w:r>
      <w:r>
        <w:rPr>
          <w:rFonts w:ascii="宋体" w:hAnsi="宋体" w:eastAsia="宋体" w:cs="宋体"/>
          <w:sz w:val="21"/>
          <w:szCs w:val="21"/>
        </w:rPr>
        <w:t>权或任何其它权利，成交供应商应负责处理这一指控并应以成交供应商的名义自负费用向起</w:t>
      </w:r>
      <w:r>
        <w:rPr>
          <w:rFonts w:ascii="宋体" w:hAnsi="宋体" w:eastAsia="宋体" w:cs="宋体"/>
          <w:spacing w:val="-1"/>
          <w:sz w:val="21"/>
          <w:szCs w:val="21"/>
        </w:rPr>
        <w:t>诉方提出抗辩。由此可能产生的一切法律责任和经济责任均由成交供应商承担。</w:t>
      </w:r>
    </w:p>
    <w:p w14:paraId="45CEBCCB">
      <w:pPr>
        <w:spacing w:before="159" w:line="312" w:lineRule="auto"/>
        <w:ind w:left="1" w:firstLine="421"/>
        <w:rPr>
          <w:rFonts w:ascii="宋体" w:hAnsi="宋体" w:eastAsia="宋体" w:cs="宋体"/>
          <w:sz w:val="21"/>
          <w:szCs w:val="21"/>
        </w:rPr>
      </w:pPr>
      <w:r>
        <w:rPr>
          <w:rFonts w:ascii="宋体" w:hAnsi="宋体" w:eastAsia="宋体" w:cs="宋体"/>
          <w:spacing w:val="2"/>
          <w:sz w:val="21"/>
          <w:szCs w:val="21"/>
        </w:rPr>
        <w:t>28.2.4 如果采购人发现任何第三方在采购人未被许可的范围内非法使用采购人获得的</w:t>
      </w:r>
      <w:r>
        <w:rPr>
          <w:rFonts w:ascii="宋体" w:hAnsi="宋体" w:eastAsia="宋体" w:cs="宋体"/>
          <w:sz w:val="21"/>
          <w:szCs w:val="21"/>
        </w:rPr>
        <w:t>知识产权，采购人应通知成交供应商。成交供应商应在收到采购人通知后14天内采取行</w:t>
      </w:r>
      <w:r>
        <w:rPr>
          <w:rFonts w:ascii="宋体" w:hAnsi="宋体" w:eastAsia="宋体" w:cs="宋体"/>
          <w:spacing w:val="-1"/>
          <w:sz w:val="21"/>
          <w:szCs w:val="21"/>
        </w:rPr>
        <w:t>动制止非法使用行为，否则由成交供应商承担相应的责任。</w:t>
      </w:r>
    </w:p>
    <w:p w14:paraId="0656BE20">
      <w:pPr>
        <w:spacing w:before="257" w:line="221" w:lineRule="auto"/>
        <w:ind w:left="423"/>
        <w:rPr>
          <w:rFonts w:ascii="宋体" w:hAnsi="宋体" w:eastAsia="宋体" w:cs="宋体"/>
          <w:sz w:val="21"/>
          <w:szCs w:val="21"/>
        </w:rPr>
      </w:pPr>
      <w:r>
        <w:rPr>
          <w:rFonts w:ascii="宋体" w:hAnsi="宋体" w:eastAsia="宋体" w:cs="宋体"/>
          <w:b/>
          <w:bCs/>
          <w:spacing w:val="-7"/>
          <w:sz w:val="21"/>
          <w:szCs w:val="21"/>
        </w:rPr>
        <w:t>29.其他补充事项：</w:t>
      </w:r>
    </w:p>
    <w:p w14:paraId="1429D0AD">
      <w:pPr>
        <w:spacing w:before="117" w:line="220" w:lineRule="auto"/>
        <w:ind w:left="421"/>
        <w:rPr>
          <w:rFonts w:ascii="宋体" w:hAnsi="宋体" w:eastAsia="宋体" w:cs="宋体"/>
          <w:sz w:val="21"/>
          <w:szCs w:val="21"/>
        </w:rPr>
      </w:pPr>
      <w:r>
        <w:rPr>
          <w:rFonts w:ascii="宋体" w:hAnsi="宋体" w:eastAsia="宋体" w:cs="宋体"/>
          <w:spacing w:val="-1"/>
          <w:sz w:val="21"/>
          <w:szCs w:val="21"/>
        </w:rPr>
        <w:t>其他内容详见《供应商须知前附表》。</w:t>
      </w:r>
    </w:p>
    <w:p w14:paraId="4B7E4E39">
      <w:pPr>
        <w:spacing w:line="220" w:lineRule="auto"/>
        <w:rPr>
          <w:rFonts w:ascii="宋体" w:hAnsi="宋体" w:eastAsia="宋体" w:cs="宋体"/>
          <w:sz w:val="21"/>
          <w:szCs w:val="21"/>
        </w:rPr>
        <w:sectPr>
          <w:footerReference r:id="rId23" w:type="default"/>
          <w:pgSz w:w="11907" w:h="16839"/>
          <w:pgMar w:top="1427" w:right="1745" w:bottom="1232" w:left="1759" w:header="0" w:footer="958" w:gutter="0"/>
          <w:cols w:space="720" w:num="1"/>
        </w:sectPr>
      </w:pPr>
    </w:p>
    <w:p w14:paraId="15A06515">
      <w:pPr>
        <w:spacing w:before="181" w:line="219" w:lineRule="auto"/>
        <w:ind w:left="3448"/>
        <w:outlineLvl w:val="0"/>
        <w:rPr>
          <w:rFonts w:ascii="宋体" w:hAnsi="宋体" w:eastAsia="宋体" w:cs="宋体"/>
          <w:sz w:val="28"/>
          <w:szCs w:val="28"/>
        </w:rPr>
      </w:pPr>
      <w:bookmarkStart w:id="19" w:name="bookmark19"/>
      <w:bookmarkEnd w:id="19"/>
      <w:bookmarkStart w:id="20" w:name="bookmark20"/>
      <w:bookmarkEnd w:id="20"/>
      <w:r>
        <w:rPr>
          <w:rFonts w:ascii="宋体" w:hAnsi="宋体" w:eastAsia="宋体" w:cs="宋体"/>
          <w:b/>
          <w:bCs/>
          <w:spacing w:val="-3"/>
          <w:sz w:val="28"/>
          <w:szCs w:val="28"/>
        </w:rPr>
        <w:t>第三章</w:t>
      </w:r>
      <w:r>
        <w:rPr>
          <w:rFonts w:ascii="宋体" w:hAnsi="宋体" w:eastAsia="宋体" w:cs="宋体"/>
          <w:spacing w:val="-3"/>
          <w:sz w:val="28"/>
          <w:szCs w:val="28"/>
        </w:rPr>
        <w:t xml:space="preserve">  </w:t>
      </w:r>
      <w:r>
        <w:rPr>
          <w:rFonts w:ascii="宋体" w:hAnsi="宋体" w:eastAsia="宋体" w:cs="宋体"/>
          <w:b/>
          <w:bCs/>
          <w:spacing w:val="-3"/>
          <w:sz w:val="28"/>
          <w:szCs w:val="28"/>
        </w:rPr>
        <w:t>评审方法及标准</w:t>
      </w:r>
    </w:p>
    <w:p w14:paraId="1B159466">
      <w:pPr>
        <w:spacing w:before="233" w:line="220" w:lineRule="auto"/>
        <w:ind w:left="809"/>
        <w:outlineLvl w:val="1"/>
        <w:rPr>
          <w:rFonts w:ascii="宋体" w:hAnsi="宋体" w:eastAsia="宋体" w:cs="宋体"/>
          <w:sz w:val="24"/>
          <w:szCs w:val="24"/>
        </w:rPr>
      </w:pPr>
      <w:bookmarkStart w:id="21" w:name="bookmark51"/>
      <w:bookmarkEnd w:id="21"/>
      <w:r>
        <w:rPr>
          <w:rFonts w:ascii="宋体" w:hAnsi="宋体" w:eastAsia="宋体" w:cs="宋体"/>
          <w:b/>
          <w:bCs/>
          <w:spacing w:val="-7"/>
          <w:sz w:val="24"/>
          <w:szCs w:val="24"/>
        </w:rPr>
        <w:t>1.评审方法</w:t>
      </w:r>
    </w:p>
    <w:p w14:paraId="56E9F631">
      <w:pPr>
        <w:spacing w:before="98" w:line="220" w:lineRule="auto"/>
        <w:ind w:left="1226"/>
        <w:rPr>
          <w:rFonts w:ascii="宋体" w:hAnsi="宋体" w:eastAsia="宋体" w:cs="宋体"/>
          <w:sz w:val="21"/>
          <w:szCs w:val="21"/>
        </w:rPr>
      </w:pPr>
      <w:r>
        <w:rPr>
          <w:rFonts w:ascii="宋体" w:hAnsi="宋体" w:eastAsia="宋体" w:cs="宋体"/>
          <w:spacing w:val="-2"/>
          <w:sz w:val="21"/>
          <w:szCs w:val="21"/>
        </w:rPr>
        <w:t>1.1 本项目评审方法：</w:t>
      </w:r>
      <w:r>
        <w:rPr>
          <w:rFonts w:ascii="宋体" w:hAnsi="宋体" w:eastAsia="宋体" w:cs="宋体"/>
          <w:b/>
          <w:bCs/>
          <w:spacing w:val="-2"/>
          <w:sz w:val="21"/>
          <w:szCs w:val="21"/>
          <w:u w:val="single" w:color="auto"/>
        </w:rPr>
        <w:t>采用综合评分法</w:t>
      </w:r>
    </w:p>
    <w:p w14:paraId="0D366136">
      <w:pPr>
        <w:spacing w:before="241" w:line="220" w:lineRule="auto"/>
        <w:ind w:left="795"/>
        <w:outlineLvl w:val="1"/>
        <w:rPr>
          <w:rFonts w:ascii="宋体" w:hAnsi="宋体" w:eastAsia="宋体" w:cs="宋体"/>
          <w:sz w:val="24"/>
          <w:szCs w:val="24"/>
        </w:rPr>
      </w:pPr>
      <w:bookmarkStart w:id="22" w:name="bookmark21"/>
      <w:bookmarkEnd w:id="22"/>
      <w:r>
        <w:rPr>
          <w:rFonts w:ascii="宋体" w:hAnsi="宋体" w:eastAsia="宋体" w:cs="宋体"/>
          <w:b/>
          <w:bCs/>
          <w:spacing w:val="-4"/>
          <w:sz w:val="24"/>
          <w:szCs w:val="24"/>
        </w:rPr>
        <w:t>2.评审标准</w:t>
      </w:r>
    </w:p>
    <w:p w14:paraId="09E3417B">
      <w:pPr>
        <w:spacing w:before="196" w:line="348" w:lineRule="auto"/>
        <w:ind w:left="790" w:right="801" w:firstLine="423"/>
        <w:rPr>
          <w:rFonts w:ascii="宋体" w:hAnsi="宋体" w:eastAsia="宋体" w:cs="宋体"/>
          <w:sz w:val="21"/>
          <w:szCs w:val="21"/>
        </w:rPr>
      </w:pPr>
      <w:r>
        <w:rPr>
          <w:rFonts w:ascii="宋体" w:hAnsi="宋体" w:eastAsia="宋体" w:cs="宋体"/>
          <w:spacing w:val="-1"/>
          <w:sz w:val="21"/>
          <w:szCs w:val="21"/>
        </w:rPr>
        <w:t>2.1 本项目</w:t>
      </w:r>
      <w:r>
        <w:rPr>
          <w:rFonts w:ascii="宋体" w:hAnsi="宋体" w:eastAsia="宋体" w:cs="宋体"/>
          <w:b/>
          <w:bCs/>
          <w:spacing w:val="-1"/>
          <w:sz w:val="21"/>
          <w:szCs w:val="21"/>
          <w:u w:val="single" w:color="auto"/>
        </w:rPr>
        <w:t>采用综合评分法</w:t>
      </w:r>
      <w:r>
        <w:rPr>
          <w:rFonts w:ascii="宋体" w:hAnsi="宋体" w:eastAsia="宋体" w:cs="宋体"/>
          <w:spacing w:val="-1"/>
          <w:sz w:val="21"/>
          <w:szCs w:val="21"/>
        </w:rPr>
        <w:t>进行评审，综合评分法是指响应文件满足比选文件全</w:t>
      </w:r>
      <w:r>
        <w:rPr>
          <w:rFonts w:ascii="宋体" w:hAnsi="宋体" w:eastAsia="宋体" w:cs="宋体"/>
          <w:spacing w:val="-2"/>
          <w:sz w:val="21"/>
          <w:szCs w:val="21"/>
        </w:rPr>
        <w:t>部实质</w:t>
      </w:r>
      <w:r>
        <w:rPr>
          <w:rFonts w:ascii="宋体" w:hAnsi="宋体" w:eastAsia="宋体" w:cs="宋体"/>
          <w:spacing w:val="-1"/>
          <w:sz w:val="21"/>
          <w:szCs w:val="21"/>
        </w:rPr>
        <w:t>性要求，且按照评审因素的量化指标评审得分最高的供应商为成交候选供应商的评审方法。评审因素主要内容如下表。</w:t>
      </w:r>
    </w:p>
    <w:p w14:paraId="2C1F89C9">
      <w:pPr>
        <w:spacing w:before="202" w:line="221" w:lineRule="auto"/>
        <w:ind w:left="1213"/>
        <w:rPr>
          <w:rFonts w:ascii="宋体" w:hAnsi="宋体" w:eastAsia="宋体" w:cs="宋体"/>
          <w:sz w:val="24"/>
          <w:szCs w:val="24"/>
        </w:rPr>
      </w:pPr>
      <w:r>
        <w:rPr>
          <w:rFonts w:ascii="宋体" w:hAnsi="宋体" w:eastAsia="宋体" w:cs="宋体"/>
          <w:spacing w:val="-1"/>
          <w:sz w:val="21"/>
          <w:szCs w:val="21"/>
        </w:rPr>
        <w:t>2.2 本项目价格分值为</w:t>
      </w:r>
      <w:r>
        <w:rPr>
          <w:rFonts w:ascii="宋体" w:hAnsi="宋体" w:eastAsia="宋体" w:cs="宋体"/>
          <w:spacing w:val="-1"/>
          <w:sz w:val="21"/>
          <w:szCs w:val="21"/>
          <w:u w:val="single" w:color="auto"/>
        </w:rPr>
        <w:t xml:space="preserve">  30  </w:t>
      </w:r>
      <w:r>
        <w:rPr>
          <w:rFonts w:ascii="宋体" w:hAnsi="宋体" w:eastAsia="宋体" w:cs="宋体"/>
          <w:spacing w:val="-79"/>
          <w:sz w:val="21"/>
          <w:szCs w:val="21"/>
        </w:rPr>
        <w:t xml:space="preserve"> </w:t>
      </w:r>
      <w:r>
        <w:rPr>
          <w:rFonts w:ascii="宋体" w:hAnsi="宋体" w:eastAsia="宋体" w:cs="宋体"/>
          <w:spacing w:val="-1"/>
          <w:sz w:val="21"/>
          <w:szCs w:val="21"/>
        </w:rPr>
        <w:t>分，其余评审因素分值为</w:t>
      </w:r>
      <w:r>
        <w:rPr>
          <w:rFonts w:ascii="宋体" w:hAnsi="宋体" w:eastAsia="宋体" w:cs="宋体"/>
          <w:spacing w:val="-1"/>
          <w:sz w:val="21"/>
          <w:szCs w:val="21"/>
          <w:u w:val="single" w:color="auto"/>
        </w:rPr>
        <w:t xml:space="preserve">  70  </w:t>
      </w:r>
      <w:r>
        <w:rPr>
          <w:rFonts w:ascii="宋体" w:hAnsi="宋体" w:eastAsia="宋体" w:cs="宋体"/>
          <w:spacing w:val="-95"/>
          <w:sz w:val="21"/>
          <w:szCs w:val="21"/>
        </w:rPr>
        <w:t xml:space="preserve"> </w:t>
      </w:r>
      <w:r>
        <w:rPr>
          <w:rFonts w:ascii="宋体" w:hAnsi="宋体" w:eastAsia="宋体" w:cs="宋体"/>
          <w:spacing w:val="-1"/>
          <w:sz w:val="21"/>
          <w:szCs w:val="21"/>
        </w:rPr>
        <w:t>分。评审标准如下表</w:t>
      </w:r>
      <w:r>
        <w:rPr>
          <w:rFonts w:ascii="宋体" w:hAnsi="宋体" w:eastAsia="宋体" w:cs="宋体"/>
          <w:spacing w:val="-1"/>
          <w:sz w:val="24"/>
          <w:szCs w:val="24"/>
        </w:rPr>
        <w:t>：</w:t>
      </w:r>
    </w:p>
    <w:p w14:paraId="2E5AC8FC">
      <w:pPr>
        <w:spacing w:line="68" w:lineRule="exact"/>
      </w:pPr>
    </w:p>
    <w:tbl>
      <w:tblPr>
        <w:tblStyle w:val="5"/>
        <w:tblW w:w="99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12"/>
        <w:gridCol w:w="1103"/>
        <w:gridCol w:w="1077"/>
        <w:gridCol w:w="845"/>
        <w:gridCol w:w="5626"/>
        <w:gridCol w:w="801"/>
      </w:tblGrid>
      <w:tr w14:paraId="177EBE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512" w:type="dxa"/>
            <w:textDirection w:val="tbRlV"/>
            <w:vAlign w:val="top"/>
          </w:tcPr>
          <w:p w14:paraId="6075DAF2">
            <w:pPr>
              <w:pStyle w:val="6"/>
              <w:spacing w:before="149" w:line="211" w:lineRule="auto"/>
              <w:ind w:left="156"/>
            </w:pPr>
            <w:r>
              <w:rPr>
                <w:b/>
                <w:bCs/>
                <w:spacing w:val="-2"/>
              </w:rPr>
              <w:t>序</w:t>
            </w:r>
            <w:r>
              <w:rPr>
                <w:spacing w:val="44"/>
              </w:rPr>
              <w:t xml:space="preserve"> </w:t>
            </w:r>
            <w:r>
              <w:rPr>
                <w:b/>
                <w:bCs/>
                <w:spacing w:val="-2"/>
              </w:rPr>
              <w:t>号</w:t>
            </w:r>
          </w:p>
        </w:tc>
        <w:tc>
          <w:tcPr>
            <w:tcW w:w="1103" w:type="dxa"/>
            <w:vAlign w:val="top"/>
          </w:tcPr>
          <w:p w14:paraId="42077229">
            <w:pPr>
              <w:spacing w:line="266" w:lineRule="auto"/>
              <w:rPr>
                <w:rFonts w:ascii="Arial"/>
                <w:sz w:val="21"/>
              </w:rPr>
            </w:pPr>
          </w:p>
          <w:p w14:paraId="2B04DEAD">
            <w:pPr>
              <w:pStyle w:val="6"/>
              <w:spacing w:before="68" w:line="221" w:lineRule="auto"/>
              <w:ind w:left="343"/>
            </w:pPr>
            <w:r>
              <w:rPr>
                <w:b/>
                <w:bCs/>
                <w:spacing w:val="-4"/>
              </w:rPr>
              <w:t>类别</w:t>
            </w:r>
          </w:p>
        </w:tc>
        <w:tc>
          <w:tcPr>
            <w:tcW w:w="1077" w:type="dxa"/>
            <w:vAlign w:val="top"/>
          </w:tcPr>
          <w:p w14:paraId="4FAEE605">
            <w:pPr>
              <w:spacing w:line="266" w:lineRule="auto"/>
              <w:rPr>
                <w:rFonts w:ascii="Arial"/>
                <w:sz w:val="21"/>
              </w:rPr>
            </w:pPr>
          </w:p>
          <w:p w14:paraId="2E680C5A">
            <w:pPr>
              <w:pStyle w:val="6"/>
              <w:spacing w:before="68" w:line="221" w:lineRule="auto"/>
              <w:ind w:left="120"/>
            </w:pPr>
            <w:r>
              <w:rPr>
                <w:b/>
                <w:bCs/>
                <w:spacing w:val="-3"/>
              </w:rPr>
              <w:t>评审因素</w:t>
            </w:r>
          </w:p>
        </w:tc>
        <w:tc>
          <w:tcPr>
            <w:tcW w:w="845" w:type="dxa"/>
            <w:vAlign w:val="top"/>
          </w:tcPr>
          <w:p w14:paraId="365A5B62">
            <w:pPr>
              <w:pStyle w:val="6"/>
              <w:spacing w:before="157" w:line="221" w:lineRule="auto"/>
              <w:ind w:left="217"/>
            </w:pPr>
            <w:r>
              <w:rPr>
                <w:b/>
                <w:bCs/>
                <w:spacing w:val="-5"/>
              </w:rPr>
              <w:t>主要</w:t>
            </w:r>
          </w:p>
          <w:p w14:paraId="07750887">
            <w:pPr>
              <w:pStyle w:val="6"/>
              <w:spacing w:before="107" w:line="221" w:lineRule="auto"/>
              <w:ind w:left="241"/>
            </w:pPr>
            <w:r>
              <w:rPr>
                <w:b/>
                <w:bCs/>
                <w:spacing w:val="-11"/>
              </w:rPr>
              <w:t>内容</w:t>
            </w:r>
          </w:p>
        </w:tc>
        <w:tc>
          <w:tcPr>
            <w:tcW w:w="5626" w:type="dxa"/>
            <w:vAlign w:val="top"/>
          </w:tcPr>
          <w:p w14:paraId="37BD569F">
            <w:pPr>
              <w:spacing w:line="267" w:lineRule="auto"/>
              <w:rPr>
                <w:rFonts w:ascii="Arial"/>
                <w:sz w:val="21"/>
              </w:rPr>
            </w:pPr>
          </w:p>
          <w:p w14:paraId="0071B11F">
            <w:pPr>
              <w:pStyle w:val="6"/>
              <w:spacing w:before="68" w:line="221" w:lineRule="auto"/>
              <w:ind w:left="2400"/>
            </w:pPr>
            <w:r>
              <w:rPr>
                <w:b/>
                <w:bCs/>
                <w:spacing w:val="-4"/>
              </w:rPr>
              <w:t>指标要求</w:t>
            </w:r>
          </w:p>
        </w:tc>
        <w:tc>
          <w:tcPr>
            <w:tcW w:w="801" w:type="dxa"/>
            <w:vAlign w:val="top"/>
          </w:tcPr>
          <w:p w14:paraId="043A1D3F">
            <w:pPr>
              <w:pStyle w:val="6"/>
              <w:spacing w:before="156" w:line="221" w:lineRule="auto"/>
              <w:ind w:left="195"/>
            </w:pPr>
            <w:r>
              <w:rPr>
                <w:b/>
                <w:bCs/>
                <w:spacing w:val="-4"/>
              </w:rPr>
              <w:t>细项</w:t>
            </w:r>
          </w:p>
          <w:p w14:paraId="7B25B889">
            <w:pPr>
              <w:pStyle w:val="6"/>
              <w:spacing w:before="108" w:line="221" w:lineRule="auto"/>
              <w:ind w:left="197"/>
            </w:pPr>
            <w:r>
              <w:rPr>
                <w:b/>
                <w:bCs/>
                <w:spacing w:val="-5"/>
              </w:rPr>
              <w:t>分值</w:t>
            </w:r>
          </w:p>
        </w:tc>
      </w:tr>
      <w:tr w14:paraId="004C1C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2" w:hRule="atLeast"/>
        </w:trPr>
        <w:tc>
          <w:tcPr>
            <w:tcW w:w="512" w:type="dxa"/>
            <w:vAlign w:val="top"/>
          </w:tcPr>
          <w:p w14:paraId="329CB924">
            <w:pPr>
              <w:spacing w:line="265" w:lineRule="auto"/>
              <w:rPr>
                <w:rFonts w:ascii="Arial"/>
                <w:sz w:val="21"/>
              </w:rPr>
            </w:pPr>
          </w:p>
          <w:p w14:paraId="1B163D08">
            <w:pPr>
              <w:pStyle w:val="6"/>
              <w:spacing w:before="68" w:line="242" w:lineRule="auto"/>
              <w:ind w:left="222"/>
            </w:pPr>
            <w:r>
              <w:t>1</w:t>
            </w:r>
          </w:p>
        </w:tc>
        <w:tc>
          <w:tcPr>
            <w:tcW w:w="1103" w:type="dxa"/>
            <w:vAlign w:val="top"/>
          </w:tcPr>
          <w:p w14:paraId="198944B4">
            <w:pPr>
              <w:spacing w:line="265" w:lineRule="auto"/>
              <w:rPr>
                <w:rFonts w:ascii="Arial"/>
                <w:sz w:val="21"/>
              </w:rPr>
            </w:pPr>
          </w:p>
          <w:p w14:paraId="5C1D53A3">
            <w:pPr>
              <w:pStyle w:val="6"/>
              <w:spacing w:before="68" w:line="219" w:lineRule="auto"/>
              <w:ind w:left="135"/>
            </w:pPr>
            <w:r>
              <w:rPr>
                <w:spacing w:val="-2"/>
              </w:rPr>
              <w:t>价格部分</w:t>
            </w:r>
          </w:p>
        </w:tc>
        <w:tc>
          <w:tcPr>
            <w:tcW w:w="1077" w:type="dxa"/>
            <w:vAlign w:val="top"/>
          </w:tcPr>
          <w:p w14:paraId="1DA755F8">
            <w:pPr>
              <w:spacing w:line="265" w:lineRule="auto"/>
              <w:rPr>
                <w:rFonts w:ascii="Arial"/>
                <w:sz w:val="21"/>
              </w:rPr>
            </w:pPr>
          </w:p>
          <w:p w14:paraId="2F252C3A">
            <w:pPr>
              <w:pStyle w:val="6"/>
              <w:spacing w:before="68" w:line="219" w:lineRule="auto"/>
              <w:ind w:left="122"/>
            </w:pPr>
            <w:r>
              <w:rPr>
                <w:spacing w:val="-2"/>
              </w:rPr>
              <w:t>价格部分</w:t>
            </w:r>
          </w:p>
        </w:tc>
        <w:tc>
          <w:tcPr>
            <w:tcW w:w="845" w:type="dxa"/>
            <w:vAlign w:val="top"/>
          </w:tcPr>
          <w:p w14:paraId="5D2C6AD7">
            <w:pPr>
              <w:spacing w:line="265" w:lineRule="auto"/>
              <w:rPr>
                <w:rFonts w:ascii="Arial"/>
                <w:sz w:val="21"/>
              </w:rPr>
            </w:pPr>
          </w:p>
          <w:p w14:paraId="61AEC7D1">
            <w:pPr>
              <w:pStyle w:val="6"/>
              <w:spacing w:before="68" w:line="219" w:lineRule="auto"/>
              <w:ind w:left="216"/>
            </w:pPr>
            <w:r>
              <w:rPr>
                <w:spacing w:val="-2"/>
              </w:rPr>
              <w:t>报价</w:t>
            </w:r>
          </w:p>
        </w:tc>
        <w:tc>
          <w:tcPr>
            <w:tcW w:w="5626" w:type="dxa"/>
            <w:vAlign w:val="top"/>
          </w:tcPr>
          <w:p w14:paraId="589897A2">
            <w:pPr>
              <w:pStyle w:val="6"/>
              <w:spacing w:before="154" w:line="289" w:lineRule="auto"/>
              <w:ind w:left="113" w:right="101"/>
            </w:pPr>
            <w:r>
              <w:rPr>
                <w:spacing w:val="-1"/>
              </w:rPr>
              <w:t>得分</w:t>
            </w:r>
            <w:r>
              <w:rPr>
                <w:spacing w:val="-42"/>
              </w:rPr>
              <w:t xml:space="preserve"> </w:t>
            </w:r>
            <w:r>
              <w:rPr>
                <w:spacing w:val="-1"/>
              </w:rPr>
              <w:t>S</w:t>
            </w:r>
            <w:r>
              <w:rPr>
                <w:spacing w:val="-22"/>
              </w:rPr>
              <w:t>＝（</w:t>
            </w:r>
            <w:r>
              <w:rPr>
                <w:spacing w:val="-1"/>
              </w:rPr>
              <w:t>Pmin/P）×30，其中：Pmin</w:t>
            </w:r>
            <w:r>
              <w:rPr>
                <w:spacing w:val="-41"/>
              </w:rPr>
              <w:t xml:space="preserve"> </w:t>
            </w:r>
            <w:r>
              <w:rPr>
                <w:spacing w:val="-1"/>
              </w:rPr>
              <w:t>为所有供应商</w:t>
            </w:r>
            <w:r>
              <w:rPr>
                <w:spacing w:val="-2"/>
              </w:rPr>
              <w:t>的最低有效报价，P</w:t>
            </w:r>
            <w:r>
              <w:rPr>
                <w:spacing w:val="-28"/>
              </w:rPr>
              <w:t xml:space="preserve"> </w:t>
            </w:r>
            <w:r>
              <w:rPr>
                <w:spacing w:val="-2"/>
              </w:rPr>
              <w:t>为供应商有效报价。</w:t>
            </w:r>
          </w:p>
        </w:tc>
        <w:tc>
          <w:tcPr>
            <w:tcW w:w="801" w:type="dxa"/>
            <w:vAlign w:val="top"/>
          </w:tcPr>
          <w:p w14:paraId="4AFBE5A2">
            <w:pPr>
              <w:spacing w:line="264" w:lineRule="auto"/>
              <w:rPr>
                <w:rFonts w:ascii="Arial"/>
                <w:sz w:val="21"/>
              </w:rPr>
            </w:pPr>
          </w:p>
          <w:p w14:paraId="1429EBB9">
            <w:pPr>
              <w:pStyle w:val="6"/>
              <w:spacing w:before="68" w:line="241" w:lineRule="auto"/>
              <w:ind w:left="304"/>
            </w:pPr>
            <w:r>
              <w:rPr>
                <w:spacing w:val="-3"/>
              </w:rPr>
              <w:t>30</w:t>
            </w:r>
          </w:p>
        </w:tc>
      </w:tr>
      <w:tr w14:paraId="6448B4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2" w:hRule="atLeast"/>
        </w:trPr>
        <w:tc>
          <w:tcPr>
            <w:tcW w:w="512" w:type="dxa"/>
            <w:vAlign w:val="top"/>
          </w:tcPr>
          <w:p w14:paraId="728D0DD8">
            <w:pPr>
              <w:spacing w:line="250" w:lineRule="auto"/>
              <w:rPr>
                <w:rFonts w:ascii="Arial"/>
                <w:sz w:val="21"/>
              </w:rPr>
            </w:pPr>
          </w:p>
          <w:p w14:paraId="1428A5D2">
            <w:pPr>
              <w:spacing w:line="250" w:lineRule="auto"/>
              <w:rPr>
                <w:rFonts w:ascii="Arial"/>
                <w:sz w:val="21"/>
              </w:rPr>
            </w:pPr>
          </w:p>
          <w:p w14:paraId="4489B439">
            <w:pPr>
              <w:spacing w:line="250" w:lineRule="auto"/>
              <w:rPr>
                <w:rFonts w:ascii="Arial"/>
                <w:sz w:val="21"/>
              </w:rPr>
            </w:pPr>
          </w:p>
          <w:p w14:paraId="044082D3">
            <w:pPr>
              <w:spacing w:line="250" w:lineRule="auto"/>
              <w:rPr>
                <w:rFonts w:ascii="Arial"/>
                <w:sz w:val="21"/>
              </w:rPr>
            </w:pPr>
          </w:p>
          <w:p w14:paraId="536CA662">
            <w:pPr>
              <w:spacing w:line="250" w:lineRule="auto"/>
              <w:rPr>
                <w:rFonts w:ascii="Arial"/>
                <w:sz w:val="21"/>
              </w:rPr>
            </w:pPr>
          </w:p>
          <w:p w14:paraId="7ECF8390">
            <w:pPr>
              <w:spacing w:line="250" w:lineRule="auto"/>
              <w:rPr>
                <w:rFonts w:ascii="Arial"/>
                <w:sz w:val="21"/>
              </w:rPr>
            </w:pPr>
          </w:p>
          <w:p w14:paraId="5737D02A">
            <w:pPr>
              <w:spacing w:line="251" w:lineRule="auto"/>
              <w:rPr>
                <w:rFonts w:ascii="Arial"/>
                <w:sz w:val="21"/>
              </w:rPr>
            </w:pPr>
          </w:p>
          <w:p w14:paraId="79494FA0">
            <w:pPr>
              <w:spacing w:line="251" w:lineRule="auto"/>
              <w:rPr>
                <w:rFonts w:ascii="Arial"/>
                <w:sz w:val="21"/>
              </w:rPr>
            </w:pPr>
          </w:p>
          <w:p w14:paraId="27E1FF26">
            <w:pPr>
              <w:spacing w:line="251" w:lineRule="auto"/>
              <w:rPr>
                <w:rFonts w:ascii="Arial"/>
                <w:sz w:val="21"/>
              </w:rPr>
            </w:pPr>
          </w:p>
          <w:p w14:paraId="53800F57">
            <w:pPr>
              <w:spacing w:line="251" w:lineRule="auto"/>
              <w:rPr>
                <w:rFonts w:ascii="Arial"/>
                <w:sz w:val="21"/>
              </w:rPr>
            </w:pPr>
          </w:p>
          <w:p w14:paraId="22E6A13A">
            <w:pPr>
              <w:spacing w:line="251" w:lineRule="auto"/>
              <w:rPr>
                <w:rFonts w:ascii="Arial"/>
                <w:sz w:val="21"/>
              </w:rPr>
            </w:pPr>
          </w:p>
          <w:p w14:paraId="2692574F">
            <w:pPr>
              <w:spacing w:line="251" w:lineRule="auto"/>
              <w:rPr>
                <w:rFonts w:ascii="Arial"/>
                <w:sz w:val="21"/>
              </w:rPr>
            </w:pPr>
          </w:p>
          <w:p w14:paraId="4437CCF1">
            <w:pPr>
              <w:spacing w:line="251" w:lineRule="auto"/>
              <w:rPr>
                <w:rFonts w:ascii="Arial"/>
                <w:sz w:val="21"/>
              </w:rPr>
            </w:pPr>
          </w:p>
          <w:p w14:paraId="261A4A29">
            <w:pPr>
              <w:pStyle w:val="6"/>
              <w:spacing w:before="68" w:line="242" w:lineRule="auto"/>
              <w:ind w:left="209"/>
            </w:pPr>
            <w:r>
              <w:t>2</w:t>
            </w:r>
          </w:p>
        </w:tc>
        <w:tc>
          <w:tcPr>
            <w:tcW w:w="1103" w:type="dxa"/>
            <w:vMerge w:val="restart"/>
            <w:tcBorders>
              <w:bottom w:val="nil"/>
            </w:tcBorders>
            <w:vAlign w:val="top"/>
          </w:tcPr>
          <w:p w14:paraId="2345E669">
            <w:pPr>
              <w:spacing w:line="253" w:lineRule="auto"/>
              <w:rPr>
                <w:rFonts w:ascii="Arial"/>
                <w:sz w:val="21"/>
              </w:rPr>
            </w:pPr>
          </w:p>
          <w:p w14:paraId="212F32F9">
            <w:pPr>
              <w:spacing w:line="253" w:lineRule="auto"/>
              <w:rPr>
                <w:rFonts w:ascii="Arial"/>
                <w:sz w:val="21"/>
              </w:rPr>
            </w:pPr>
          </w:p>
          <w:p w14:paraId="4FC2C56B">
            <w:pPr>
              <w:spacing w:line="253" w:lineRule="auto"/>
              <w:rPr>
                <w:rFonts w:ascii="Arial"/>
                <w:sz w:val="21"/>
              </w:rPr>
            </w:pPr>
          </w:p>
          <w:p w14:paraId="26D9E148">
            <w:pPr>
              <w:spacing w:line="253" w:lineRule="auto"/>
              <w:rPr>
                <w:rFonts w:ascii="Arial"/>
                <w:sz w:val="21"/>
              </w:rPr>
            </w:pPr>
          </w:p>
          <w:p w14:paraId="5E85C0BB">
            <w:pPr>
              <w:spacing w:line="253" w:lineRule="auto"/>
              <w:rPr>
                <w:rFonts w:ascii="Arial"/>
                <w:sz w:val="21"/>
              </w:rPr>
            </w:pPr>
          </w:p>
          <w:p w14:paraId="7DB8FFB1">
            <w:pPr>
              <w:spacing w:line="253" w:lineRule="auto"/>
              <w:rPr>
                <w:rFonts w:ascii="Arial"/>
                <w:sz w:val="21"/>
              </w:rPr>
            </w:pPr>
          </w:p>
          <w:p w14:paraId="6919F596">
            <w:pPr>
              <w:spacing w:line="253" w:lineRule="auto"/>
              <w:rPr>
                <w:rFonts w:ascii="Arial"/>
                <w:sz w:val="21"/>
              </w:rPr>
            </w:pPr>
          </w:p>
          <w:p w14:paraId="0AC69C2D">
            <w:pPr>
              <w:spacing w:line="253" w:lineRule="auto"/>
              <w:rPr>
                <w:rFonts w:ascii="Arial"/>
                <w:sz w:val="21"/>
              </w:rPr>
            </w:pPr>
          </w:p>
          <w:p w14:paraId="4BC42BED">
            <w:pPr>
              <w:spacing w:line="253" w:lineRule="auto"/>
              <w:rPr>
                <w:rFonts w:ascii="Arial"/>
                <w:sz w:val="21"/>
              </w:rPr>
            </w:pPr>
          </w:p>
          <w:p w14:paraId="0DE5185E">
            <w:pPr>
              <w:spacing w:line="253" w:lineRule="auto"/>
              <w:rPr>
                <w:rFonts w:ascii="Arial"/>
                <w:sz w:val="21"/>
              </w:rPr>
            </w:pPr>
          </w:p>
          <w:p w14:paraId="47D01CCD">
            <w:pPr>
              <w:spacing w:line="253" w:lineRule="auto"/>
              <w:rPr>
                <w:rFonts w:ascii="Arial"/>
                <w:sz w:val="21"/>
              </w:rPr>
            </w:pPr>
          </w:p>
          <w:p w14:paraId="55392284">
            <w:pPr>
              <w:spacing w:line="253" w:lineRule="auto"/>
              <w:rPr>
                <w:rFonts w:ascii="Arial"/>
                <w:sz w:val="21"/>
              </w:rPr>
            </w:pPr>
          </w:p>
          <w:p w14:paraId="3FEF2ECC">
            <w:pPr>
              <w:spacing w:line="254" w:lineRule="auto"/>
              <w:rPr>
                <w:rFonts w:ascii="Arial"/>
                <w:sz w:val="21"/>
              </w:rPr>
            </w:pPr>
          </w:p>
          <w:p w14:paraId="76AFE1CE">
            <w:pPr>
              <w:spacing w:line="254" w:lineRule="auto"/>
              <w:rPr>
                <w:rFonts w:ascii="Arial"/>
                <w:sz w:val="21"/>
              </w:rPr>
            </w:pPr>
          </w:p>
          <w:p w14:paraId="0A8866F1">
            <w:pPr>
              <w:spacing w:line="254" w:lineRule="auto"/>
              <w:rPr>
                <w:rFonts w:ascii="Arial"/>
                <w:sz w:val="21"/>
              </w:rPr>
            </w:pPr>
          </w:p>
          <w:p w14:paraId="7B2DB7C1">
            <w:pPr>
              <w:pStyle w:val="6"/>
              <w:spacing w:before="68" w:line="319" w:lineRule="auto"/>
              <w:ind w:left="117" w:right="117" w:firstLine="122"/>
            </w:pPr>
            <w:r>
              <w:rPr>
                <w:spacing w:val="-3"/>
              </w:rPr>
              <w:t>主观分</w:t>
            </w:r>
            <w:r>
              <w:rPr>
                <w:spacing w:val="-8"/>
              </w:rPr>
              <w:t>（70</w:t>
            </w:r>
            <w:r>
              <w:rPr>
                <w:spacing w:val="-43"/>
              </w:rPr>
              <w:t xml:space="preserve"> </w:t>
            </w:r>
            <w:r>
              <w:rPr>
                <w:spacing w:val="-8"/>
              </w:rPr>
              <w:t>分）</w:t>
            </w:r>
          </w:p>
        </w:tc>
        <w:tc>
          <w:tcPr>
            <w:tcW w:w="1077" w:type="dxa"/>
            <w:vAlign w:val="top"/>
          </w:tcPr>
          <w:p w14:paraId="093A2183">
            <w:pPr>
              <w:spacing w:line="250" w:lineRule="auto"/>
              <w:rPr>
                <w:rFonts w:ascii="Arial"/>
                <w:sz w:val="21"/>
              </w:rPr>
            </w:pPr>
          </w:p>
          <w:p w14:paraId="27ADAC0F">
            <w:pPr>
              <w:spacing w:line="250" w:lineRule="auto"/>
              <w:rPr>
                <w:rFonts w:ascii="Arial"/>
                <w:sz w:val="21"/>
              </w:rPr>
            </w:pPr>
          </w:p>
          <w:p w14:paraId="4325A384">
            <w:pPr>
              <w:spacing w:line="250" w:lineRule="auto"/>
              <w:rPr>
                <w:rFonts w:ascii="Arial"/>
                <w:sz w:val="21"/>
              </w:rPr>
            </w:pPr>
          </w:p>
          <w:p w14:paraId="20F6A1DB">
            <w:pPr>
              <w:spacing w:line="250" w:lineRule="auto"/>
              <w:rPr>
                <w:rFonts w:ascii="Arial"/>
                <w:sz w:val="21"/>
              </w:rPr>
            </w:pPr>
          </w:p>
          <w:p w14:paraId="1AE3C71B">
            <w:pPr>
              <w:spacing w:line="251" w:lineRule="auto"/>
              <w:rPr>
                <w:rFonts w:ascii="Arial"/>
                <w:sz w:val="21"/>
              </w:rPr>
            </w:pPr>
          </w:p>
          <w:p w14:paraId="2BD65BF1">
            <w:pPr>
              <w:spacing w:line="251" w:lineRule="auto"/>
              <w:rPr>
                <w:rFonts w:ascii="Arial"/>
                <w:sz w:val="21"/>
              </w:rPr>
            </w:pPr>
          </w:p>
          <w:p w14:paraId="21E1C4FE">
            <w:pPr>
              <w:spacing w:line="251" w:lineRule="auto"/>
              <w:rPr>
                <w:rFonts w:ascii="Arial"/>
                <w:sz w:val="21"/>
              </w:rPr>
            </w:pPr>
          </w:p>
          <w:p w14:paraId="1F43EE23">
            <w:pPr>
              <w:spacing w:line="251" w:lineRule="auto"/>
              <w:rPr>
                <w:rFonts w:ascii="Arial"/>
                <w:sz w:val="21"/>
              </w:rPr>
            </w:pPr>
          </w:p>
          <w:p w14:paraId="776DA6F1">
            <w:pPr>
              <w:spacing w:line="251" w:lineRule="auto"/>
              <w:rPr>
                <w:rFonts w:ascii="Arial"/>
                <w:sz w:val="21"/>
              </w:rPr>
            </w:pPr>
          </w:p>
          <w:p w14:paraId="6F9FA32E">
            <w:pPr>
              <w:spacing w:line="251" w:lineRule="auto"/>
              <w:rPr>
                <w:rFonts w:ascii="Arial"/>
                <w:sz w:val="21"/>
              </w:rPr>
            </w:pPr>
          </w:p>
          <w:p w14:paraId="3C5FE12D">
            <w:pPr>
              <w:spacing w:line="251" w:lineRule="auto"/>
              <w:rPr>
                <w:rFonts w:ascii="Arial"/>
                <w:sz w:val="21"/>
              </w:rPr>
            </w:pPr>
          </w:p>
          <w:p w14:paraId="232A58BF">
            <w:pPr>
              <w:spacing w:line="251" w:lineRule="auto"/>
              <w:rPr>
                <w:rFonts w:ascii="Arial"/>
                <w:sz w:val="21"/>
              </w:rPr>
            </w:pPr>
          </w:p>
          <w:p w14:paraId="40C2B2DE">
            <w:pPr>
              <w:spacing w:line="251" w:lineRule="auto"/>
              <w:rPr>
                <w:rFonts w:ascii="Arial"/>
                <w:sz w:val="21"/>
              </w:rPr>
            </w:pPr>
          </w:p>
          <w:p w14:paraId="0D56006D">
            <w:pPr>
              <w:pStyle w:val="6"/>
              <w:spacing w:before="68" w:line="221" w:lineRule="auto"/>
              <w:ind w:left="122"/>
            </w:pPr>
            <w:r>
              <w:rPr>
                <w:spacing w:val="-2"/>
              </w:rPr>
              <w:t>技术部分</w:t>
            </w:r>
          </w:p>
        </w:tc>
        <w:tc>
          <w:tcPr>
            <w:tcW w:w="845" w:type="dxa"/>
            <w:vAlign w:val="top"/>
          </w:tcPr>
          <w:p w14:paraId="41D6D5CF">
            <w:pPr>
              <w:spacing w:line="247" w:lineRule="auto"/>
              <w:rPr>
                <w:rFonts w:ascii="Arial"/>
                <w:sz w:val="21"/>
              </w:rPr>
            </w:pPr>
          </w:p>
          <w:p w14:paraId="6C5A04BB">
            <w:pPr>
              <w:spacing w:line="247" w:lineRule="auto"/>
              <w:rPr>
                <w:rFonts w:ascii="Arial"/>
                <w:sz w:val="21"/>
              </w:rPr>
            </w:pPr>
          </w:p>
          <w:p w14:paraId="35DE9D2C">
            <w:pPr>
              <w:spacing w:line="247" w:lineRule="auto"/>
              <w:rPr>
                <w:rFonts w:ascii="Arial"/>
                <w:sz w:val="21"/>
              </w:rPr>
            </w:pPr>
          </w:p>
          <w:p w14:paraId="625A5713">
            <w:pPr>
              <w:spacing w:line="247" w:lineRule="auto"/>
              <w:rPr>
                <w:rFonts w:ascii="Arial"/>
                <w:sz w:val="21"/>
              </w:rPr>
            </w:pPr>
          </w:p>
          <w:p w14:paraId="2A80ABBB">
            <w:pPr>
              <w:spacing w:line="247" w:lineRule="auto"/>
              <w:rPr>
                <w:rFonts w:ascii="Arial"/>
                <w:sz w:val="21"/>
              </w:rPr>
            </w:pPr>
          </w:p>
          <w:p w14:paraId="29B09D2A">
            <w:pPr>
              <w:spacing w:line="248" w:lineRule="auto"/>
              <w:rPr>
                <w:rFonts w:ascii="Arial"/>
                <w:sz w:val="21"/>
              </w:rPr>
            </w:pPr>
          </w:p>
          <w:p w14:paraId="2E27AC5E">
            <w:pPr>
              <w:spacing w:line="248" w:lineRule="auto"/>
              <w:rPr>
                <w:rFonts w:ascii="Arial"/>
                <w:sz w:val="21"/>
              </w:rPr>
            </w:pPr>
          </w:p>
          <w:p w14:paraId="0B83E56D">
            <w:pPr>
              <w:spacing w:line="248" w:lineRule="auto"/>
              <w:rPr>
                <w:rFonts w:ascii="Arial"/>
                <w:sz w:val="21"/>
              </w:rPr>
            </w:pPr>
          </w:p>
          <w:p w14:paraId="3F314C20">
            <w:pPr>
              <w:spacing w:line="248" w:lineRule="auto"/>
              <w:rPr>
                <w:rFonts w:ascii="Arial"/>
                <w:sz w:val="21"/>
              </w:rPr>
            </w:pPr>
          </w:p>
          <w:p w14:paraId="3C2A9F03">
            <w:pPr>
              <w:spacing w:line="248" w:lineRule="auto"/>
              <w:rPr>
                <w:rFonts w:ascii="Arial"/>
                <w:sz w:val="21"/>
              </w:rPr>
            </w:pPr>
          </w:p>
          <w:p w14:paraId="035548F7">
            <w:pPr>
              <w:spacing w:line="248" w:lineRule="auto"/>
              <w:rPr>
                <w:rFonts w:ascii="Arial"/>
                <w:sz w:val="21"/>
              </w:rPr>
            </w:pPr>
          </w:p>
          <w:p w14:paraId="65CE0CCA">
            <w:pPr>
              <w:pStyle w:val="6"/>
              <w:spacing w:before="68" w:line="222" w:lineRule="auto"/>
              <w:ind w:left="118"/>
            </w:pPr>
            <w:r>
              <w:rPr>
                <w:spacing w:val="-3"/>
              </w:rPr>
              <w:t>总体施</w:t>
            </w:r>
          </w:p>
          <w:p w14:paraId="683FE35E">
            <w:pPr>
              <w:pStyle w:val="6"/>
              <w:spacing w:before="107" w:line="225" w:lineRule="auto"/>
              <w:ind w:left="114"/>
            </w:pPr>
            <w:r>
              <w:rPr>
                <w:spacing w:val="-2"/>
              </w:rPr>
              <w:t>工组织</w:t>
            </w:r>
          </w:p>
          <w:p w14:paraId="2C24C344">
            <w:pPr>
              <w:pStyle w:val="6"/>
              <w:spacing w:before="104" w:line="220" w:lineRule="auto"/>
              <w:ind w:left="112"/>
            </w:pPr>
            <w:r>
              <w:rPr>
                <w:spacing w:val="-2"/>
              </w:rPr>
              <w:t>布置规</w:t>
            </w:r>
          </w:p>
          <w:p w14:paraId="0797BF68">
            <w:pPr>
              <w:pStyle w:val="6"/>
              <w:spacing w:before="109" w:line="223" w:lineRule="auto"/>
              <w:ind w:left="320"/>
            </w:pPr>
            <w:r>
              <w:t>划</w:t>
            </w:r>
          </w:p>
        </w:tc>
        <w:tc>
          <w:tcPr>
            <w:tcW w:w="5626" w:type="dxa"/>
            <w:vAlign w:val="top"/>
          </w:tcPr>
          <w:p w14:paraId="495B37CA">
            <w:pPr>
              <w:pStyle w:val="6"/>
              <w:spacing w:before="108" w:line="316" w:lineRule="auto"/>
              <w:ind w:left="111" w:right="101" w:firstLine="1"/>
            </w:pPr>
            <w:r>
              <w:rPr>
                <w:spacing w:val="-2"/>
              </w:rPr>
              <w:t>根据提供的总体施工组织布置规划的合理性、可行性等</w:t>
            </w:r>
            <w:r>
              <w:rPr>
                <w:spacing w:val="-3"/>
              </w:rPr>
              <w:t>方面</w:t>
            </w:r>
            <w:r>
              <w:rPr>
                <w:spacing w:val="-6"/>
              </w:rPr>
              <w:t>进行评审：</w:t>
            </w:r>
          </w:p>
          <w:p w14:paraId="047C4691">
            <w:pPr>
              <w:pStyle w:val="6"/>
              <w:spacing w:line="218" w:lineRule="auto"/>
              <w:ind w:left="111"/>
            </w:pPr>
            <w:r>
              <w:rPr>
                <w:spacing w:val="-1"/>
              </w:rPr>
              <w:t>①方案规划内容全面；</w:t>
            </w:r>
          </w:p>
          <w:p w14:paraId="34FDC905">
            <w:pPr>
              <w:pStyle w:val="6"/>
              <w:spacing w:before="112" w:line="218" w:lineRule="auto"/>
              <w:ind w:left="111"/>
            </w:pPr>
            <w:r>
              <w:rPr>
                <w:spacing w:val="-3"/>
              </w:rPr>
              <w:t>②方案中质量目标明确；</w:t>
            </w:r>
          </w:p>
          <w:p w14:paraId="257BDE98">
            <w:pPr>
              <w:pStyle w:val="6"/>
              <w:spacing w:before="112" w:line="218" w:lineRule="auto"/>
              <w:ind w:left="111"/>
            </w:pPr>
            <w:r>
              <w:rPr>
                <w:spacing w:val="-3"/>
              </w:rPr>
              <w:t>③方案中人员配备齐全；</w:t>
            </w:r>
          </w:p>
          <w:p w14:paraId="060443C9">
            <w:pPr>
              <w:pStyle w:val="6"/>
              <w:spacing w:before="112" w:line="218" w:lineRule="auto"/>
              <w:ind w:left="111"/>
            </w:pPr>
            <w:r>
              <w:rPr>
                <w:spacing w:val="-3"/>
              </w:rPr>
              <w:t>④方案中工期时间节点明确；</w:t>
            </w:r>
          </w:p>
          <w:p w14:paraId="2BA60AB0">
            <w:pPr>
              <w:pStyle w:val="6"/>
              <w:spacing w:before="112" w:line="218" w:lineRule="auto"/>
              <w:ind w:left="111"/>
            </w:pPr>
            <w:r>
              <w:rPr>
                <w:spacing w:val="-1"/>
              </w:rPr>
              <w:t>⑤方案中安全目标无事故；</w:t>
            </w:r>
          </w:p>
          <w:p w14:paraId="7CBCE3E1">
            <w:pPr>
              <w:pStyle w:val="6"/>
              <w:spacing w:before="112" w:line="267" w:lineRule="auto"/>
              <w:ind w:left="111" w:right="1677"/>
            </w:pPr>
            <w:r>
              <w:rPr>
                <w:spacing w:val="-2"/>
              </w:rPr>
              <w:t>⑥方案中总体规划操作性强、符合实际。</w:t>
            </w:r>
            <w:r>
              <w:rPr>
                <w:spacing w:val="-3"/>
              </w:rPr>
              <w:t>对以上①-⑥项内容进行打分，具体如下：</w:t>
            </w:r>
          </w:p>
          <w:p w14:paraId="259C79CA">
            <w:pPr>
              <w:pStyle w:val="6"/>
              <w:spacing w:before="111" w:line="220" w:lineRule="auto"/>
              <w:jc w:val="right"/>
            </w:pPr>
            <w:r>
              <w:rPr>
                <w:spacing w:val="-5"/>
              </w:rPr>
              <w:t>（1）分项内容完整，符合采购需求，无缺陷的每项得</w:t>
            </w:r>
            <w:r>
              <w:rPr>
                <w:spacing w:val="-39"/>
              </w:rPr>
              <w:t xml:space="preserve"> </w:t>
            </w:r>
            <w:r>
              <w:rPr>
                <w:spacing w:val="-5"/>
              </w:rPr>
              <w:t>2</w:t>
            </w:r>
            <w:r>
              <w:rPr>
                <w:spacing w:val="-41"/>
              </w:rPr>
              <w:t xml:space="preserve"> </w:t>
            </w:r>
            <w:r>
              <w:rPr>
                <w:spacing w:val="-5"/>
              </w:rPr>
              <w:t>分；</w:t>
            </w:r>
          </w:p>
          <w:p w14:paraId="416F3797">
            <w:pPr>
              <w:pStyle w:val="6"/>
              <w:spacing w:before="110" w:line="221" w:lineRule="auto"/>
              <w:ind w:left="119"/>
            </w:pPr>
            <w:r>
              <w:rPr>
                <w:spacing w:val="-3"/>
              </w:rPr>
              <w:t>（2）分项内容完整，存在缺陷的每项得</w:t>
            </w:r>
            <w:r>
              <w:rPr>
                <w:spacing w:val="-12"/>
              </w:rPr>
              <w:t xml:space="preserve"> </w:t>
            </w:r>
            <w:r>
              <w:rPr>
                <w:spacing w:val="-3"/>
              </w:rPr>
              <w:t>1</w:t>
            </w:r>
            <w:r>
              <w:rPr>
                <w:spacing w:val="-44"/>
              </w:rPr>
              <w:t xml:space="preserve"> </w:t>
            </w:r>
            <w:r>
              <w:rPr>
                <w:spacing w:val="-3"/>
              </w:rPr>
              <w:t>分；</w:t>
            </w:r>
          </w:p>
          <w:p w14:paraId="57810B4F">
            <w:pPr>
              <w:pStyle w:val="6"/>
              <w:spacing w:before="108" w:line="269" w:lineRule="auto"/>
              <w:ind w:left="124" w:right="167" w:hanging="5"/>
            </w:pPr>
            <w:r>
              <w:rPr>
                <w:spacing w:val="-1"/>
              </w:rPr>
              <w:t>（3）未提供分项内容、分项内容不完整或存在不符合采购</w:t>
            </w:r>
            <w:r>
              <w:rPr>
                <w:spacing w:val="-3"/>
              </w:rPr>
              <w:t>需求的情形，则分项得</w:t>
            </w:r>
            <w:r>
              <w:rPr>
                <w:spacing w:val="-41"/>
              </w:rPr>
              <w:t xml:space="preserve"> </w:t>
            </w:r>
            <w:r>
              <w:rPr>
                <w:spacing w:val="-3"/>
              </w:rPr>
              <w:t>0</w:t>
            </w:r>
            <w:r>
              <w:rPr>
                <w:spacing w:val="-44"/>
              </w:rPr>
              <w:t xml:space="preserve"> </w:t>
            </w:r>
            <w:r>
              <w:rPr>
                <w:spacing w:val="-3"/>
              </w:rPr>
              <w:t>分；</w:t>
            </w:r>
          </w:p>
          <w:p w14:paraId="4146A6FE">
            <w:pPr>
              <w:pStyle w:val="6"/>
              <w:spacing w:before="109" w:line="220" w:lineRule="auto"/>
              <w:ind w:left="119"/>
            </w:pPr>
            <w:r>
              <w:rPr>
                <w:spacing w:val="-5"/>
              </w:rPr>
              <w:t>（4）本项最多得</w:t>
            </w:r>
            <w:r>
              <w:rPr>
                <w:spacing w:val="-25"/>
              </w:rPr>
              <w:t xml:space="preserve"> </w:t>
            </w:r>
            <w:r>
              <w:rPr>
                <w:spacing w:val="-5"/>
              </w:rPr>
              <w:t>12</w:t>
            </w:r>
            <w:r>
              <w:rPr>
                <w:spacing w:val="-43"/>
              </w:rPr>
              <w:t xml:space="preserve"> </w:t>
            </w:r>
            <w:r>
              <w:rPr>
                <w:spacing w:val="-5"/>
              </w:rPr>
              <w:t>分。</w:t>
            </w:r>
          </w:p>
          <w:p w14:paraId="513E4928">
            <w:pPr>
              <w:pStyle w:val="6"/>
              <w:spacing w:before="112" w:line="316" w:lineRule="auto"/>
              <w:ind w:left="112" w:right="81"/>
              <w:jc w:val="both"/>
            </w:pPr>
            <w:r>
              <w:rPr>
                <w:spacing w:val="-2"/>
              </w:rPr>
              <w:t>注：缺陷是指方案内容与项目需求不完全一致、</w:t>
            </w:r>
            <w:r>
              <w:rPr>
                <w:spacing w:val="-3"/>
              </w:rPr>
              <w:t>存在相互矛</w:t>
            </w:r>
            <w:r>
              <w:rPr>
                <w:spacing w:val="-2"/>
              </w:rPr>
              <w:t>盾内容以及未针对本项目编写的任意一种情形。内容空洞、</w:t>
            </w:r>
            <w:r>
              <w:t>重复赘述内容多实操性不大，仅用于增加文</w:t>
            </w:r>
            <w:r>
              <w:rPr>
                <w:spacing w:val="-1"/>
              </w:rPr>
              <w:t>字篇幅；</w:t>
            </w:r>
          </w:p>
          <w:p w14:paraId="4F8F9BB4">
            <w:pPr>
              <w:pStyle w:val="6"/>
              <w:spacing w:line="265" w:lineRule="auto"/>
              <w:ind w:left="116" w:right="98"/>
            </w:pPr>
            <w:r>
              <w:rPr>
                <w:spacing w:val="-2"/>
              </w:rPr>
              <w:t>不符合项目需求是指存在与本项目执行无关的内容、</w:t>
            </w:r>
            <w:r>
              <w:rPr>
                <w:spacing w:val="-3"/>
              </w:rPr>
              <w:t>存在相</w:t>
            </w:r>
            <w:r>
              <w:rPr>
                <w:spacing w:val="-1"/>
              </w:rPr>
              <w:t>关内容在实际操作中不能运用的任意一种情形。</w:t>
            </w:r>
          </w:p>
        </w:tc>
        <w:tc>
          <w:tcPr>
            <w:tcW w:w="801" w:type="dxa"/>
            <w:vAlign w:val="top"/>
          </w:tcPr>
          <w:p w14:paraId="1A9973A9">
            <w:pPr>
              <w:spacing w:line="250" w:lineRule="auto"/>
              <w:rPr>
                <w:rFonts w:ascii="Arial"/>
                <w:sz w:val="21"/>
              </w:rPr>
            </w:pPr>
          </w:p>
          <w:p w14:paraId="5502D9DD">
            <w:pPr>
              <w:spacing w:line="250" w:lineRule="auto"/>
              <w:rPr>
                <w:rFonts w:ascii="Arial"/>
                <w:sz w:val="21"/>
              </w:rPr>
            </w:pPr>
          </w:p>
          <w:p w14:paraId="04057B5B">
            <w:pPr>
              <w:spacing w:line="250" w:lineRule="auto"/>
              <w:rPr>
                <w:rFonts w:ascii="Arial"/>
                <w:sz w:val="21"/>
              </w:rPr>
            </w:pPr>
          </w:p>
          <w:p w14:paraId="39B517B5">
            <w:pPr>
              <w:spacing w:line="250" w:lineRule="auto"/>
              <w:rPr>
                <w:rFonts w:ascii="Arial"/>
                <w:sz w:val="21"/>
              </w:rPr>
            </w:pPr>
          </w:p>
          <w:p w14:paraId="0ECB44BE">
            <w:pPr>
              <w:spacing w:line="250" w:lineRule="auto"/>
              <w:rPr>
                <w:rFonts w:ascii="Arial"/>
                <w:sz w:val="21"/>
              </w:rPr>
            </w:pPr>
          </w:p>
          <w:p w14:paraId="3255B66A">
            <w:pPr>
              <w:spacing w:line="250" w:lineRule="auto"/>
              <w:rPr>
                <w:rFonts w:ascii="Arial"/>
                <w:sz w:val="21"/>
              </w:rPr>
            </w:pPr>
          </w:p>
          <w:p w14:paraId="328CD5D1">
            <w:pPr>
              <w:spacing w:line="251" w:lineRule="auto"/>
              <w:rPr>
                <w:rFonts w:ascii="Arial"/>
                <w:sz w:val="21"/>
              </w:rPr>
            </w:pPr>
          </w:p>
          <w:p w14:paraId="1857E4EC">
            <w:pPr>
              <w:spacing w:line="251" w:lineRule="auto"/>
              <w:rPr>
                <w:rFonts w:ascii="Arial"/>
                <w:sz w:val="21"/>
              </w:rPr>
            </w:pPr>
          </w:p>
          <w:p w14:paraId="21649789">
            <w:pPr>
              <w:spacing w:line="251" w:lineRule="auto"/>
              <w:rPr>
                <w:rFonts w:ascii="Arial"/>
                <w:sz w:val="21"/>
              </w:rPr>
            </w:pPr>
          </w:p>
          <w:p w14:paraId="0D910F9A">
            <w:pPr>
              <w:spacing w:line="251" w:lineRule="auto"/>
              <w:rPr>
                <w:rFonts w:ascii="Arial"/>
                <w:sz w:val="21"/>
              </w:rPr>
            </w:pPr>
          </w:p>
          <w:p w14:paraId="591CF6FF">
            <w:pPr>
              <w:spacing w:line="251" w:lineRule="auto"/>
              <w:rPr>
                <w:rFonts w:ascii="Arial"/>
                <w:sz w:val="21"/>
              </w:rPr>
            </w:pPr>
          </w:p>
          <w:p w14:paraId="5F791C47">
            <w:pPr>
              <w:spacing w:line="251" w:lineRule="auto"/>
              <w:rPr>
                <w:rFonts w:ascii="Arial"/>
                <w:sz w:val="21"/>
              </w:rPr>
            </w:pPr>
          </w:p>
          <w:p w14:paraId="04FB30DB">
            <w:pPr>
              <w:spacing w:line="251" w:lineRule="auto"/>
              <w:rPr>
                <w:rFonts w:ascii="Arial"/>
                <w:sz w:val="21"/>
              </w:rPr>
            </w:pPr>
          </w:p>
          <w:p w14:paraId="3E8B86FA">
            <w:pPr>
              <w:pStyle w:val="6"/>
              <w:spacing w:before="68" w:line="242" w:lineRule="auto"/>
              <w:ind w:left="316"/>
            </w:pPr>
            <w:r>
              <w:rPr>
                <w:spacing w:val="-12"/>
              </w:rPr>
              <w:t>12</w:t>
            </w:r>
          </w:p>
        </w:tc>
      </w:tr>
      <w:tr w14:paraId="47D6A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9" w:hRule="atLeast"/>
        </w:trPr>
        <w:tc>
          <w:tcPr>
            <w:tcW w:w="512" w:type="dxa"/>
            <w:vAlign w:val="top"/>
          </w:tcPr>
          <w:p w14:paraId="05A8173E">
            <w:pPr>
              <w:spacing w:line="288" w:lineRule="auto"/>
              <w:rPr>
                <w:rFonts w:ascii="Arial"/>
                <w:sz w:val="21"/>
              </w:rPr>
            </w:pPr>
          </w:p>
          <w:p w14:paraId="35CA9A7F">
            <w:pPr>
              <w:spacing w:line="288" w:lineRule="auto"/>
              <w:rPr>
                <w:rFonts w:ascii="Arial"/>
                <w:sz w:val="21"/>
              </w:rPr>
            </w:pPr>
          </w:p>
          <w:p w14:paraId="0B9E140B">
            <w:pPr>
              <w:pStyle w:val="6"/>
              <w:spacing w:before="69" w:line="241" w:lineRule="auto"/>
              <w:ind w:left="211"/>
            </w:pPr>
            <w:r>
              <w:t>3</w:t>
            </w:r>
          </w:p>
        </w:tc>
        <w:tc>
          <w:tcPr>
            <w:tcW w:w="1103" w:type="dxa"/>
            <w:vMerge w:val="continue"/>
            <w:tcBorders>
              <w:top w:val="nil"/>
            </w:tcBorders>
            <w:vAlign w:val="top"/>
          </w:tcPr>
          <w:p w14:paraId="12C80CC0">
            <w:pPr>
              <w:rPr>
                <w:rFonts w:ascii="Arial"/>
                <w:sz w:val="21"/>
              </w:rPr>
            </w:pPr>
          </w:p>
        </w:tc>
        <w:tc>
          <w:tcPr>
            <w:tcW w:w="1077" w:type="dxa"/>
            <w:vAlign w:val="top"/>
          </w:tcPr>
          <w:p w14:paraId="1BBA13A8">
            <w:pPr>
              <w:spacing w:line="289" w:lineRule="auto"/>
              <w:rPr>
                <w:rFonts w:ascii="Arial"/>
                <w:sz w:val="21"/>
              </w:rPr>
            </w:pPr>
          </w:p>
          <w:p w14:paraId="3F5D7D25">
            <w:pPr>
              <w:spacing w:line="290" w:lineRule="auto"/>
              <w:rPr>
                <w:rFonts w:ascii="Arial"/>
                <w:sz w:val="21"/>
              </w:rPr>
            </w:pPr>
          </w:p>
          <w:p w14:paraId="2EAD5695">
            <w:pPr>
              <w:pStyle w:val="6"/>
              <w:spacing w:before="68" w:line="221" w:lineRule="auto"/>
              <w:ind w:left="122"/>
            </w:pPr>
            <w:r>
              <w:rPr>
                <w:spacing w:val="-2"/>
              </w:rPr>
              <w:t>技术部分</w:t>
            </w:r>
          </w:p>
        </w:tc>
        <w:tc>
          <w:tcPr>
            <w:tcW w:w="845" w:type="dxa"/>
            <w:vAlign w:val="top"/>
          </w:tcPr>
          <w:p w14:paraId="02760809">
            <w:pPr>
              <w:pStyle w:val="6"/>
              <w:spacing w:before="290" w:line="317" w:lineRule="auto"/>
              <w:ind w:left="112" w:right="102" w:hanging="1"/>
            </w:pPr>
            <w:r>
              <w:rPr>
                <w:spacing w:val="-2"/>
              </w:rPr>
              <w:t>施工方法与技</w:t>
            </w:r>
          </w:p>
          <w:p w14:paraId="5F5E3222">
            <w:pPr>
              <w:pStyle w:val="6"/>
              <w:spacing w:line="220" w:lineRule="auto"/>
              <w:ind w:left="114"/>
            </w:pPr>
            <w:r>
              <w:rPr>
                <w:spacing w:val="-2"/>
              </w:rPr>
              <w:t>术措施</w:t>
            </w:r>
          </w:p>
        </w:tc>
        <w:tc>
          <w:tcPr>
            <w:tcW w:w="5626" w:type="dxa"/>
            <w:vAlign w:val="top"/>
          </w:tcPr>
          <w:p w14:paraId="593D63A8">
            <w:pPr>
              <w:pStyle w:val="6"/>
              <w:spacing w:before="110" w:line="317" w:lineRule="auto"/>
              <w:ind w:left="115" w:right="101" w:hanging="3"/>
            </w:pPr>
            <w:r>
              <w:rPr>
                <w:spacing w:val="-2"/>
              </w:rPr>
              <w:t>根据提供的施工方法与技术措施的合理性、可行性等</w:t>
            </w:r>
            <w:r>
              <w:rPr>
                <w:spacing w:val="-3"/>
              </w:rPr>
              <w:t>方面进行评审：</w:t>
            </w:r>
          </w:p>
          <w:p w14:paraId="5B02DD34">
            <w:pPr>
              <w:pStyle w:val="6"/>
              <w:spacing w:line="218" w:lineRule="auto"/>
              <w:ind w:left="111"/>
            </w:pPr>
            <w:r>
              <w:rPr>
                <w:spacing w:val="-1"/>
              </w:rPr>
              <w:t>①施工方法符合实际情况；</w:t>
            </w:r>
          </w:p>
          <w:p w14:paraId="58B41FEF">
            <w:pPr>
              <w:pStyle w:val="6"/>
              <w:spacing w:before="111" w:line="217" w:lineRule="auto"/>
              <w:ind w:left="111"/>
            </w:pPr>
            <w:r>
              <w:rPr>
                <w:spacing w:val="-2"/>
              </w:rPr>
              <w:t>②施工方法能够指导施工、能满足项目需求；</w:t>
            </w:r>
          </w:p>
        </w:tc>
        <w:tc>
          <w:tcPr>
            <w:tcW w:w="801" w:type="dxa"/>
            <w:vAlign w:val="top"/>
          </w:tcPr>
          <w:p w14:paraId="497147BF">
            <w:pPr>
              <w:spacing w:line="288" w:lineRule="auto"/>
              <w:rPr>
                <w:rFonts w:ascii="Arial"/>
                <w:sz w:val="21"/>
              </w:rPr>
            </w:pPr>
          </w:p>
          <w:p w14:paraId="613E6BD7">
            <w:pPr>
              <w:spacing w:line="289" w:lineRule="auto"/>
              <w:rPr>
                <w:rFonts w:ascii="Arial"/>
                <w:sz w:val="21"/>
              </w:rPr>
            </w:pPr>
          </w:p>
          <w:p w14:paraId="597D6B43">
            <w:pPr>
              <w:pStyle w:val="6"/>
              <w:spacing w:before="68" w:line="242" w:lineRule="auto"/>
              <w:ind w:left="316"/>
            </w:pPr>
            <w:r>
              <w:rPr>
                <w:spacing w:val="-6"/>
              </w:rPr>
              <w:t>12</w:t>
            </w:r>
          </w:p>
        </w:tc>
      </w:tr>
    </w:tbl>
    <w:p w14:paraId="4439C953">
      <w:pPr>
        <w:pStyle w:val="2"/>
      </w:pPr>
    </w:p>
    <w:p w14:paraId="279B3524">
      <w:pPr>
        <w:sectPr>
          <w:footerReference r:id="rId24" w:type="default"/>
          <w:pgSz w:w="11907" w:h="16839"/>
          <w:pgMar w:top="1431" w:right="967" w:bottom="1232" w:left="969" w:header="0" w:footer="958" w:gutter="0"/>
          <w:cols w:space="720" w:num="1"/>
        </w:sectPr>
      </w:pPr>
    </w:p>
    <w:p w14:paraId="2BC57A77">
      <w:pPr>
        <w:spacing w:line="91" w:lineRule="auto"/>
        <w:rPr>
          <w:rFonts w:ascii="Arial"/>
          <w:sz w:val="2"/>
        </w:rPr>
      </w:pPr>
    </w:p>
    <w:tbl>
      <w:tblPr>
        <w:tblStyle w:val="5"/>
        <w:tblW w:w="99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12"/>
        <w:gridCol w:w="1103"/>
        <w:gridCol w:w="1077"/>
        <w:gridCol w:w="845"/>
        <w:gridCol w:w="5626"/>
        <w:gridCol w:w="801"/>
      </w:tblGrid>
      <w:tr w14:paraId="252FB9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04" w:hRule="atLeast"/>
        </w:trPr>
        <w:tc>
          <w:tcPr>
            <w:tcW w:w="512" w:type="dxa"/>
            <w:vAlign w:val="top"/>
          </w:tcPr>
          <w:p w14:paraId="17715311">
            <w:pPr>
              <w:rPr>
                <w:rFonts w:ascii="Arial"/>
                <w:sz w:val="21"/>
              </w:rPr>
            </w:pPr>
          </w:p>
        </w:tc>
        <w:tc>
          <w:tcPr>
            <w:tcW w:w="1103" w:type="dxa"/>
            <w:vMerge w:val="restart"/>
            <w:tcBorders>
              <w:bottom w:val="nil"/>
            </w:tcBorders>
            <w:vAlign w:val="top"/>
          </w:tcPr>
          <w:p w14:paraId="22C976F7">
            <w:pPr>
              <w:rPr>
                <w:rFonts w:ascii="Arial"/>
                <w:sz w:val="21"/>
              </w:rPr>
            </w:pPr>
          </w:p>
        </w:tc>
        <w:tc>
          <w:tcPr>
            <w:tcW w:w="1077" w:type="dxa"/>
            <w:vAlign w:val="top"/>
          </w:tcPr>
          <w:p w14:paraId="26F3792F">
            <w:pPr>
              <w:rPr>
                <w:rFonts w:ascii="Arial"/>
                <w:sz w:val="21"/>
              </w:rPr>
            </w:pPr>
          </w:p>
        </w:tc>
        <w:tc>
          <w:tcPr>
            <w:tcW w:w="845" w:type="dxa"/>
            <w:vAlign w:val="top"/>
          </w:tcPr>
          <w:p w14:paraId="411A8F35">
            <w:pPr>
              <w:rPr>
                <w:rFonts w:ascii="Arial"/>
                <w:sz w:val="21"/>
              </w:rPr>
            </w:pPr>
          </w:p>
        </w:tc>
        <w:tc>
          <w:tcPr>
            <w:tcW w:w="5626" w:type="dxa"/>
            <w:vAlign w:val="top"/>
          </w:tcPr>
          <w:p w14:paraId="1AAB66BF">
            <w:pPr>
              <w:pStyle w:val="6"/>
              <w:spacing w:before="112" w:line="218" w:lineRule="auto"/>
              <w:ind w:left="111"/>
            </w:pPr>
            <w:r>
              <w:rPr>
                <w:spacing w:val="-3"/>
              </w:rPr>
              <w:t>③技术措施具有实践性；</w:t>
            </w:r>
          </w:p>
          <w:p w14:paraId="7B4D92E4">
            <w:pPr>
              <w:pStyle w:val="6"/>
              <w:spacing w:before="112" w:line="218" w:lineRule="auto"/>
              <w:ind w:left="111"/>
            </w:pPr>
            <w:r>
              <w:rPr>
                <w:spacing w:val="-1"/>
              </w:rPr>
              <w:t>④对项目重点和关键问题有解决方法；</w:t>
            </w:r>
          </w:p>
          <w:p w14:paraId="29C946F9">
            <w:pPr>
              <w:pStyle w:val="6"/>
              <w:spacing w:before="112" w:line="218" w:lineRule="auto"/>
              <w:ind w:left="111"/>
            </w:pPr>
            <w:r>
              <w:rPr>
                <w:spacing w:val="-1"/>
              </w:rPr>
              <w:t>⑤对难点方面有切实可行的保证措施；</w:t>
            </w:r>
          </w:p>
          <w:p w14:paraId="0AFDEF39">
            <w:pPr>
              <w:pStyle w:val="6"/>
              <w:spacing w:before="112" w:line="218" w:lineRule="auto"/>
              <w:ind w:left="111"/>
            </w:pPr>
            <w:r>
              <w:rPr>
                <w:spacing w:val="-1"/>
              </w:rPr>
              <w:t>⑥方案中有详尽的文字、图表说明等；</w:t>
            </w:r>
          </w:p>
          <w:p w14:paraId="62EB36BD">
            <w:pPr>
              <w:pStyle w:val="6"/>
              <w:spacing w:before="112" w:line="218" w:lineRule="auto"/>
              <w:ind w:left="111"/>
            </w:pPr>
            <w:r>
              <w:rPr>
                <w:spacing w:val="-1"/>
              </w:rPr>
              <w:t>对以上①-⑥项内容进行打分，具体如下：</w:t>
            </w:r>
          </w:p>
          <w:p w14:paraId="4777A644">
            <w:pPr>
              <w:pStyle w:val="6"/>
              <w:spacing w:before="111" w:line="220" w:lineRule="auto"/>
              <w:ind w:right="15"/>
              <w:jc w:val="right"/>
            </w:pPr>
            <w:r>
              <w:rPr>
                <w:spacing w:val="-4"/>
              </w:rPr>
              <w:t>（1）分项内容完整，符合采购需求，无缺陷的每项得</w:t>
            </w:r>
            <w:r>
              <w:rPr>
                <w:spacing w:val="-35"/>
              </w:rPr>
              <w:t xml:space="preserve"> </w:t>
            </w:r>
            <w:r>
              <w:rPr>
                <w:spacing w:val="-4"/>
              </w:rPr>
              <w:t>2</w:t>
            </w:r>
            <w:r>
              <w:rPr>
                <w:spacing w:val="-42"/>
              </w:rPr>
              <w:t xml:space="preserve"> </w:t>
            </w:r>
            <w:r>
              <w:rPr>
                <w:spacing w:val="-4"/>
              </w:rPr>
              <w:t>分；</w:t>
            </w:r>
          </w:p>
          <w:p w14:paraId="660FD475">
            <w:pPr>
              <w:pStyle w:val="6"/>
              <w:spacing w:before="109" w:line="221" w:lineRule="auto"/>
              <w:ind w:left="119"/>
            </w:pPr>
            <w:r>
              <w:rPr>
                <w:spacing w:val="-4"/>
              </w:rPr>
              <w:t>（2）分项内容完整，存在缺陷的每项得</w:t>
            </w:r>
            <w:r>
              <w:rPr>
                <w:spacing w:val="-11"/>
              </w:rPr>
              <w:t xml:space="preserve"> </w:t>
            </w:r>
            <w:r>
              <w:rPr>
                <w:spacing w:val="-4"/>
              </w:rPr>
              <w:t>1</w:t>
            </w:r>
            <w:r>
              <w:rPr>
                <w:spacing w:val="-43"/>
              </w:rPr>
              <w:t xml:space="preserve"> </w:t>
            </w:r>
            <w:r>
              <w:rPr>
                <w:spacing w:val="-4"/>
              </w:rPr>
              <w:t>分；</w:t>
            </w:r>
          </w:p>
          <w:p w14:paraId="06EB1141">
            <w:pPr>
              <w:pStyle w:val="6"/>
              <w:spacing w:before="108" w:line="269" w:lineRule="auto"/>
              <w:ind w:left="124" w:right="167" w:hanging="5"/>
            </w:pPr>
            <w:r>
              <w:rPr>
                <w:spacing w:val="-1"/>
              </w:rPr>
              <w:t>（3）未提供分项内容、分项内容不完整或存在不符合采购</w:t>
            </w:r>
            <w:r>
              <w:rPr>
                <w:spacing w:val="-5"/>
              </w:rPr>
              <w:t>需求的情形，则分项得</w:t>
            </w:r>
            <w:r>
              <w:rPr>
                <w:spacing w:val="-34"/>
              </w:rPr>
              <w:t xml:space="preserve"> </w:t>
            </w:r>
            <w:r>
              <w:rPr>
                <w:spacing w:val="-5"/>
              </w:rPr>
              <w:t>0</w:t>
            </w:r>
            <w:r>
              <w:rPr>
                <w:spacing w:val="-44"/>
              </w:rPr>
              <w:t xml:space="preserve"> </w:t>
            </w:r>
            <w:r>
              <w:rPr>
                <w:spacing w:val="-5"/>
              </w:rPr>
              <w:t>分；</w:t>
            </w:r>
          </w:p>
          <w:p w14:paraId="47E5E592">
            <w:pPr>
              <w:pStyle w:val="6"/>
              <w:spacing w:before="109" w:line="220" w:lineRule="auto"/>
              <w:ind w:left="119"/>
            </w:pPr>
            <w:r>
              <w:rPr>
                <w:spacing w:val="-5"/>
              </w:rPr>
              <w:t>（4）本项最多得</w:t>
            </w:r>
            <w:r>
              <w:rPr>
                <w:spacing w:val="-25"/>
              </w:rPr>
              <w:t xml:space="preserve"> </w:t>
            </w:r>
            <w:r>
              <w:rPr>
                <w:spacing w:val="-5"/>
              </w:rPr>
              <w:t>12</w:t>
            </w:r>
            <w:r>
              <w:rPr>
                <w:spacing w:val="-43"/>
              </w:rPr>
              <w:t xml:space="preserve"> </w:t>
            </w:r>
            <w:r>
              <w:rPr>
                <w:spacing w:val="-5"/>
              </w:rPr>
              <w:t>分。</w:t>
            </w:r>
          </w:p>
          <w:p w14:paraId="7424373B">
            <w:pPr>
              <w:pStyle w:val="6"/>
              <w:spacing w:before="111" w:line="317" w:lineRule="auto"/>
              <w:ind w:left="112" w:right="81"/>
              <w:jc w:val="both"/>
            </w:pPr>
            <w:r>
              <w:rPr>
                <w:spacing w:val="-2"/>
              </w:rPr>
              <w:t>注：缺陷是指方案内容与项目需求不完全一致、</w:t>
            </w:r>
            <w:r>
              <w:rPr>
                <w:spacing w:val="-3"/>
              </w:rPr>
              <w:t>存在相互矛</w:t>
            </w:r>
            <w:r>
              <w:rPr>
                <w:spacing w:val="-2"/>
              </w:rPr>
              <w:t>盾内容以及未针对本项目编写的任意一种情形。内容空洞、</w:t>
            </w:r>
            <w:r>
              <w:t>重复赘述内容多实操性不大，仅用于增加文</w:t>
            </w:r>
            <w:r>
              <w:rPr>
                <w:spacing w:val="-1"/>
              </w:rPr>
              <w:t>字篇幅；</w:t>
            </w:r>
          </w:p>
          <w:p w14:paraId="2DAA372E">
            <w:pPr>
              <w:pStyle w:val="6"/>
              <w:spacing w:before="43" w:line="288" w:lineRule="auto"/>
              <w:ind w:left="116" w:right="98"/>
            </w:pPr>
            <w:r>
              <w:rPr>
                <w:spacing w:val="-2"/>
              </w:rPr>
              <w:t>不符合项目需求是指存在与本项目执行无关的内容、</w:t>
            </w:r>
            <w:r>
              <w:rPr>
                <w:spacing w:val="-3"/>
              </w:rPr>
              <w:t>存在相</w:t>
            </w:r>
            <w:r>
              <w:rPr>
                <w:spacing w:val="-1"/>
              </w:rPr>
              <w:t>关内容在实际操作中不能运用的任意一种情形。</w:t>
            </w:r>
          </w:p>
        </w:tc>
        <w:tc>
          <w:tcPr>
            <w:tcW w:w="801" w:type="dxa"/>
            <w:vAlign w:val="top"/>
          </w:tcPr>
          <w:p w14:paraId="3209A03C">
            <w:pPr>
              <w:rPr>
                <w:rFonts w:ascii="Arial"/>
                <w:sz w:val="21"/>
              </w:rPr>
            </w:pPr>
          </w:p>
        </w:tc>
      </w:tr>
      <w:tr w14:paraId="4036FC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43" w:hRule="atLeast"/>
        </w:trPr>
        <w:tc>
          <w:tcPr>
            <w:tcW w:w="512" w:type="dxa"/>
            <w:vAlign w:val="top"/>
          </w:tcPr>
          <w:p w14:paraId="4C67BF8E">
            <w:pPr>
              <w:spacing w:line="250" w:lineRule="auto"/>
              <w:rPr>
                <w:rFonts w:ascii="Arial"/>
                <w:sz w:val="21"/>
              </w:rPr>
            </w:pPr>
          </w:p>
          <w:p w14:paraId="04DC08CB">
            <w:pPr>
              <w:spacing w:line="250" w:lineRule="auto"/>
              <w:rPr>
                <w:rFonts w:ascii="Arial"/>
                <w:sz w:val="21"/>
              </w:rPr>
            </w:pPr>
          </w:p>
          <w:p w14:paraId="6B0E21B8">
            <w:pPr>
              <w:spacing w:line="250" w:lineRule="auto"/>
              <w:rPr>
                <w:rFonts w:ascii="Arial"/>
                <w:sz w:val="21"/>
              </w:rPr>
            </w:pPr>
          </w:p>
          <w:p w14:paraId="194D4FB5">
            <w:pPr>
              <w:spacing w:line="250" w:lineRule="auto"/>
              <w:rPr>
                <w:rFonts w:ascii="Arial"/>
                <w:sz w:val="21"/>
              </w:rPr>
            </w:pPr>
          </w:p>
          <w:p w14:paraId="0AD962EA">
            <w:pPr>
              <w:spacing w:line="250" w:lineRule="auto"/>
              <w:rPr>
                <w:rFonts w:ascii="Arial"/>
                <w:sz w:val="21"/>
              </w:rPr>
            </w:pPr>
          </w:p>
          <w:p w14:paraId="27F8065A">
            <w:pPr>
              <w:spacing w:line="251" w:lineRule="auto"/>
              <w:rPr>
                <w:rFonts w:ascii="Arial"/>
                <w:sz w:val="21"/>
              </w:rPr>
            </w:pPr>
          </w:p>
          <w:p w14:paraId="16F0A54D">
            <w:pPr>
              <w:spacing w:line="251" w:lineRule="auto"/>
              <w:rPr>
                <w:rFonts w:ascii="Arial"/>
                <w:sz w:val="21"/>
              </w:rPr>
            </w:pPr>
          </w:p>
          <w:p w14:paraId="643AA19E">
            <w:pPr>
              <w:spacing w:line="251" w:lineRule="auto"/>
              <w:rPr>
                <w:rFonts w:ascii="Arial"/>
                <w:sz w:val="21"/>
              </w:rPr>
            </w:pPr>
          </w:p>
          <w:p w14:paraId="227B672D">
            <w:pPr>
              <w:spacing w:line="251" w:lineRule="auto"/>
              <w:rPr>
                <w:rFonts w:ascii="Arial"/>
                <w:sz w:val="21"/>
              </w:rPr>
            </w:pPr>
          </w:p>
          <w:p w14:paraId="1DFB831B">
            <w:pPr>
              <w:spacing w:line="251" w:lineRule="auto"/>
              <w:rPr>
                <w:rFonts w:ascii="Arial"/>
                <w:sz w:val="21"/>
              </w:rPr>
            </w:pPr>
          </w:p>
          <w:p w14:paraId="2A225D4E">
            <w:pPr>
              <w:spacing w:line="251" w:lineRule="auto"/>
              <w:rPr>
                <w:rFonts w:ascii="Arial"/>
                <w:sz w:val="21"/>
              </w:rPr>
            </w:pPr>
          </w:p>
          <w:p w14:paraId="6F00C0BE">
            <w:pPr>
              <w:spacing w:line="251" w:lineRule="auto"/>
              <w:rPr>
                <w:rFonts w:ascii="Arial"/>
                <w:sz w:val="21"/>
              </w:rPr>
            </w:pPr>
          </w:p>
          <w:p w14:paraId="660ACAAB">
            <w:pPr>
              <w:spacing w:line="251" w:lineRule="auto"/>
              <w:rPr>
                <w:rFonts w:ascii="Arial"/>
                <w:sz w:val="21"/>
              </w:rPr>
            </w:pPr>
          </w:p>
          <w:p w14:paraId="5AE8F9C4">
            <w:pPr>
              <w:pStyle w:val="6"/>
              <w:spacing w:before="68" w:line="242" w:lineRule="auto"/>
              <w:ind w:left="206"/>
            </w:pPr>
            <w:r>
              <w:t>4</w:t>
            </w:r>
          </w:p>
        </w:tc>
        <w:tc>
          <w:tcPr>
            <w:tcW w:w="1103" w:type="dxa"/>
            <w:vMerge w:val="continue"/>
            <w:tcBorders>
              <w:top w:val="nil"/>
              <w:bottom w:val="nil"/>
            </w:tcBorders>
            <w:vAlign w:val="top"/>
          </w:tcPr>
          <w:p w14:paraId="396073E3">
            <w:pPr>
              <w:rPr>
                <w:rFonts w:ascii="Arial"/>
                <w:sz w:val="21"/>
              </w:rPr>
            </w:pPr>
          </w:p>
        </w:tc>
        <w:tc>
          <w:tcPr>
            <w:tcW w:w="1077" w:type="dxa"/>
            <w:vAlign w:val="top"/>
          </w:tcPr>
          <w:p w14:paraId="005A235A">
            <w:pPr>
              <w:spacing w:line="250" w:lineRule="auto"/>
              <w:rPr>
                <w:rFonts w:ascii="Arial"/>
                <w:sz w:val="21"/>
              </w:rPr>
            </w:pPr>
          </w:p>
          <w:p w14:paraId="44F3B7A6">
            <w:pPr>
              <w:spacing w:line="250" w:lineRule="auto"/>
              <w:rPr>
                <w:rFonts w:ascii="Arial"/>
                <w:sz w:val="21"/>
              </w:rPr>
            </w:pPr>
          </w:p>
          <w:p w14:paraId="3CAC5942">
            <w:pPr>
              <w:spacing w:line="250" w:lineRule="auto"/>
              <w:rPr>
                <w:rFonts w:ascii="Arial"/>
                <w:sz w:val="21"/>
              </w:rPr>
            </w:pPr>
          </w:p>
          <w:p w14:paraId="6EE0E93E">
            <w:pPr>
              <w:spacing w:line="251" w:lineRule="auto"/>
              <w:rPr>
                <w:rFonts w:ascii="Arial"/>
                <w:sz w:val="21"/>
              </w:rPr>
            </w:pPr>
          </w:p>
          <w:p w14:paraId="63A0041B">
            <w:pPr>
              <w:spacing w:line="251" w:lineRule="auto"/>
              <w:rPr>
                <w:rFonts w:ascii="Arial"/>
                <w:sz w:val="21"/>
              </w:rPr>
            </w:pPr>
          </w:p>
          <w:p w14:paraId="7437E3F9">
            <w:pPr>
              <w:spacing w:line="251" w:lineRule="auto"/>
              <w:rPr>
                <w:rFonts w:ascii="Arial"/>
                <w:sz w:val="21"/>
              </w:rPr>
            </w:pPr>
          </w:p>
          <w:p w14:paraId="50BF5C07">
            <w:pPr>
              <w:spacing w:line="251" w:lineRule="auto"/>
              <w:rPr>
                <w:rFonts w:ascii="Arial"/>
                <w:sz w:val="21"/>
              </w:rPr>
            </w:pPr>
          </w:p>
          <w:p w14:paraId="5940330B">
            <w:pPr>
              <w:spacing w:line="251" w:lineRule="auto"/>
              <w:rPr>
                <w:rFonts w:ascii="Arial"/>
                <w:sz w:val="21"/>
              </w:rPr>
            </w:pPr>
          </w:p>
          <w:p w14:paraId="012AC45F">
            <w:pPr>
              <w:spacing w:line="251" w:lineRule="auto"/>
              <w:rPr>
                <w:rFonts w:ascii="Arial"/>
                <w:sz w:val="21"/>
              </w:rPr>
            </w:pPr>
          </w:p>
          <w:p w14:paraId="0FA503A9">
            <w:pPr>
              <w:spacing w:line="251" w:lineRule="auto"/>
              <w:rPr>
                <w:rFonts w:ascii="Arial"/>
                <w:sz w:val="21"/>
              </w:rPr>
            </w:pPr>
          </w:p>
          <w:p w14:paraId="5E35D743">
            <w:pPr>
              <w:spacing w:line="251" w:lineRule="auto"/>
              <w:rPr>
                <w:rFonts w:ascii="Arial"/>
                <w:sz w:val="21"/>
              </w:rPr>
            </w:pPr>
          </w:p>
          <w:p w14:paraId="79F5F8F9">
            <w:pPr>
              <w:spacing w:line="251" w:lineRule="auto"/>
              <w:rPr>
                <w:rFonts w:ascii="Arial"/>
                <w:sz w:val="21"/>
              </w:rPr>
            </w:pPr>
          </w:p>
          <w:p w14:paraId="364128F0">
            <w:pPr>
              <w:spacing w:line="251" w:lineRule="auto"/>
              <w:rPr>
                <w:rFonts w:ascii="Arial"/>
                <w:sz w:val="21"/>
              </w:rPr>
            </w:pPr>
          </w:p>
          <w:p w14:paraId="37C22E81">
            <w:pPr>
              <w:pStyle w:val="6"/>
              <w:spacing w:before="68" w:line="221" w:lineRule="auto"/>
              <w:ind w:left="122"/>
            </w:pPr>
            <w:r>
              <w:rPr>
                <w:spacing w:val="-2"/>
              </w:rPr>
              <w:t>技术部分</w:t>
            </w:r>
          </w:p>
        </w:tc>
        <w:tc>
          <w:tcPr>
            <w:tcW w:w="845" w:type="dxa"/>
            <w:vAlign w:val="top"/>
          </w:tcPr>
          <w:p w14:paraId="28B630B6">
            <w:pPr>
              <w:spacing w:line="242" w:lineRule="auto"/>
              <w:rPr>
                <w:rFonts w:ascii="Arial"/>
                <w:sz w:val="21"/>
              </w:rPr>
            </w:pPr>
          </w:p>
          <w:p w14:paraId="125CD2A6">
            <w:pPr>
              <w:spacing w:line="242" w:lineRule="auto"/>
              <w:rPr>
                <w:rFonts w:ascii="Arial"/>
                <w:sz w:val="21"/>
              </w:rPr>
            </w:pPr>
          </w:p>
          <w:p w14:paraId="5E12C486">
            <w:pPr>
              <w:spacing w:line="242" w:lineRule="auto"/>
              <w:rPr>
                <w:rFonts w:ascii="Arial"/>
                <w:sz w:val="21"/>
              </w:rPr>
            </w:pPr>
          </w:p>
          <w:p w14:paraId="038D1BAA">
            <w:pPr>
              <w:spacing w:line="242" w:lineRule="auto"/>
              <w:rPr>
                <w:rFonts w:ascii="Arial"/>
                <w:sz w:val="21"/>
              </w:rPr>
            </w:pPr>
          </w:p>
          <w:p w14:paraId="5BF18CB2">
            <w:pPr>
              <w:spacing w:line="242" w:lineRule="auto"/>
              <w:rPr>
                <w:rFonts w:ascii="Arial"/>
                <w:sz w:val="21"/>
              </w:rPr>
            </w:pPr>
          </w:p>
          <w:p w14:paraId="205A32B1">
            <w:pPr>
              <w:spacing w:line="242" w:lineRule="auto"/>
              <w:rPr>
                <w:rFonts w:ascii="Arial"/>
                <w:sz w:val="21"/>
              </w:rPr>
            </w:pPr>
          </w:p>
          <w:p w14:paraId="1CD1C5BB">
            <w:pPr>
              <w:spacing w:line="242" w:lineRule="auto"/>
              <w:rPr>
                <w:rFonts w:ascii="Arial"/>
                <w:sz w:val="21"/>
              </w:rPr>
            </w:pPr>
          </w:p>
          <w:p w14:paraId="490FD234">
            <w:pPr>
              <w:spacing w:line="242" w:lineRule="auto"/>
              <w:rPr>
                <w:rFonts w:ascii="Arial"/>
                <w:sz w:val="21"/>
              </w:rPr>
            </w:pPr>
          </w:p>
          <w:p w14:paraId="6D5BA0A9">
            <w:pPr>
              <w:spacing w:line="242" w:lineRule="auto"/>
              <w:rPr>
                <w:rFonts w:ascii="Arial"/>
                <w:sz w:val="21"/>
              </w:rPr>
            </w:pPr>
          </w:p>
          <w:p w14:paraId="6323FA64">
            <w:pPr>
              <w:spacing w:line="242" w:lineRule="auto"/>
              <w:rPr>
                <w:rFonts w:ascii="Arial"/>
                <w:sz w:val="21"/>
              </w:rPr>
            </w:pPr>
          </w:p>
          <w:p w14:paraId="57CF97B7">
            <w:pPr>
              <w:spacing w:line="242" w:lineRule="auto"/>
              <w:rPr>
                <w:rFonts w:ascii="Arial"/>
                <w:sz w:val="21"/>
              </w:rPr>
            </w:pPr>
          </w:p>
          <w:p w14:paraId="0D730C1D">
            <w:pPr>
              <w:spacing w:line="242" w:lineRule="auto"/>
              <w:rPr>
                <w:rFonts w:ascii="Arial"/>
                <w:sz w:val="21"/>
              </w:rPr>
            </w:pPr>
          </w:p>
          <w:p w14:paraId="0CB842E8">
            <w:pPr>
              <w:pStyle w:val="6"/>
              <w:spacing w:before="68" w:line="316" w:lineRule="auto"/>
              <w:ind w:left="112" w:right="102" w:firstLine="2"/>
            </w:pPr>
            <w:r>
              <w:rPr>
                <w:spacing w:val="-3"/>
              </w:rPr>
              <w:t>工期保</w:t>
            </w:r>
            <w:r>
              <w:rPr>
                <w:spacing w:val="-2"/>
              </w:rPr>
              <w:t>证体系</w:t>
            </w:r>
          </w:p>
          <w:p w14:paraId="369E30E5">
            <w:pPr>
              <w:pStyle w:val="6"/>
              <w:spacing w:line="221" w:lineRule="auto"/>
              <w:ind w:left="111"/>
            </w:pPr>
            <w:r>
              <w:rPr>
                <w:spacing w:val="-1"/>
              </w:rPr>
              <w:t>及措施</w:t>
            </w:r>
          </w:p>
        </w:tc>
        <w:tc>
          <w:tcPr>
            <w:tcW w:w="5626" w:type="dxa"/>
            <w:vAlign w:val="top"/>
          </w:tcPr>
          <w:p w14:paraId="230103CF">
            <w:pPr>
              <w:pStyle w:val="6"/>
              <w:spacing w:before="109" w:line="316" w:lineRule="auto"/>
              <w:ind w:left="115" w:right="101" w:hanging="3"/>
            </w:pPr>
            <w:r>
              <w:rPr>
                <w:spacing w:val="-2"/>
              </w:rPr>
              <w:t>根据提供的工期保证体系及措施的合理性、可行性等</w:t>
            </w:r>
            <w:r>
              <w:rPr>
                <w:spacing w:val="-3"/>
              </w:rPr>
              <w:t>方面进行评审：</w:t>
            </w:r>
          </w:p>
          <w:p w14:paraId="2A6894EC">
            <w:pPr>
              <w:pStyle w:val="6"/>
              <w:spacing w:line="218" w:lineRule="auto"/>
              <w:ind w:left="111"/>
            </w:pPr>
            <w:r>
              <w:rPr>
                <w:spacing w:val="-3"/>
              </w:rPr>
              <w:t>①组织机构人员满足施工需求；</w:t>
            </w:r>
          </w:p>
          <w:p w14:paraId="41C9E90D">
            <w:pPr>
              <w:pStyle w:val="6"/>
              <w:spacing w:before="112" w:line="218" w:lineRule="auto"/>
              <w:ind w:left="111"/>
            </w:pPr>
            <w:r>
              <w:rPr>
                <w:spacing w:val="-1"/>
              </w:rPr>
              <w:t>②有明确的管理制度；</w:t>
            </w:r>
          </w:p>
          <w:p w14:paraId="63E6B017">
            <w:pPr>
              <w:pStyle w:val="6"/>
              <w:spacing w:before="112" w:line="218" w:lineRule="auto"/>
              <w:ind w:left="111"/>
            </w:pPr>
            <w:r>
              <w:rPr>
                <w:spacing w:val="-1"/>
              </w:rPr>
              <w:t>③有明确的奖惩措施；</w:t>
            </w:r>
          </w:p>
          <w:p w14:paraId="7A1436C2">
            <w:pPr>
              <w:pStyle w:val="6"/>
              <w:spacing w:before="112" w:line="218" w:lineRule="auto"/>
              <w:ind w:left="111"/>
            </w:pPr>
            <w:r>
              <w:rPr>
                <w:spacing w:val="-1"/>
              </w:rPr>
              <w:t>④配备足够的技术人员保证项目进展顺利；</w:t>
            </w:r>
          </w:p>
          <w:p w14:paraId="6FEF496E">
            <w:pPr>
              <w:pStyle w:val="6"/>
              <w:spacing w:before="112" w:line="218" w:lineRule="auto"/>
              <w:ind w:left="111"/>
            </w:pPr>
            <w:r>
              <w:rPr>
                <w:spacing w:val="-2"/>
              </w:rPr>
              <w:t>⑤严格按照工期节点完成工作内容；</w:t>
            </w:r>
          </w:p>
          <w:p w14:paraId="2B4CC77F">
            <w:pPr>
              <w:pStyle w:val="6"/>
              <w:spacing w:before="112" w:line="218" w:lineRule="auto"/>
              <w:ind w:left="111"/>
            </w:pPr>
            <w:r>
              <w:rPr>
                <w:spacing w:val="-1"/>
              </w:rPr>
              <w:t>⑥方案内有详尽的文字、图表说明等；</w:t>
            </w:r>
          </w:p>
          <w:p w14:paraId="2B9FC9E1">
            <w:pPr>
              <w:pStyle w:val="6"/>
              <w:spacing w:before="112" w:line="218" w:lineRule="auto"/>
              <w:ind w:left="111"/>
            </w:pPr>
            <w:r>
              <w:rPr>
                <w:spacing w:val="-2"/>
              </w:rPr>
              <w:t>对以上①-⑥项内容进行打分，具体如下：</w:t>
            </w:r>
          </w:p>
          <w:p w14:paraId="4BB8A512">
            <w:pPr>
              <w:pStyle w:val="6"/>
              <w:spacing w:before="111" w:line="220" w:lineRule="auto"/>
              <w:ind w:right="15"/>
              <w:jc w:val="right"/>
            </w:pPr>
            <w:r>
              <w:rPr>
                <w:spacing w:val="-4"/>
              </w:rPr>
              <w:t>（1）分项内容完整，符合采购需求，无缺陷的每项得</w:t>
            </w:r>
            <w:r>
              <w:rPr>
                <w:spacing w:val="-35"/>
              </w:rPr>
              <w:t xml:space="preserve"> </w:t>
            </w:r>
            <w:r>
              <w:rPr>
                <w:spacing w:val="-4"/>
              </w:rPr>
              <w:t>2</w:t>
            </w:r>
            <w:r>
              <w:rPr>
                <w:spacing w:val="-42"/>
              </w:rPr>
              <w:t xml:space="preserve"> </w:t>
            </w:r>
            <w:r>
              <w:rPr>
                <w:spacing w:val="-4"/>
              </w:rPr>
              <w:t>分；</w:t>
            </w:r>
          </w:p>
          <w:p w14:paraId="61FEF00B">
            <w:pPr>
              <w:pStyle w:val="6"/>
              <w:spacing w:before="109" w:line="221" w:lineRule="auto"/>
              <w:ind w:left="119"/>
            </w:pPr>
            <w:r>
              <w:rPr>
                <w:spacing w:val="-4"/>
              </w:rPr>
              <w:t>（2）分项内容完整，存在缺陷的每项得</w:t>
            </w:r>
            <w:r>
              <w:rPr>
                <w:spacing w:val="-11"/>
              </w:rPr>
              <w:t xml:space="preserve"> </w:t>
            </w:r>
            <w:r>
              <w:rPr>
                <w:spacing w:val="-4"/>
              </w:rPr>
              <w:t>1</w:t>
            </w:r>
            <w:r>
              <w:rPr>
                <w:spacing w:val="-43"/>
              </w:rPr>
              <w:t xml:space="preserve"> </w:t>
            </w:r>
            <w:r>
              <w:rPr>
                <w:spacing w:val="-4"/>
              </w:rPr>
              <w:t>分；</w:t>
            </w:r>
          </w:p>
          <w:p w14:paraId="008E9B6D">
            <w:pPr>
              <w:pStyle w:val="6"/>
              <w:spacing w:before="109" w:line="269" w:lineRule="auto"/>
              <w:ind w:left="124" w:right="167" w:hanging="5"/>
            </w:pPr>
            <w:r>
              <w:rPr>
                <w:spacing w:val="-1"/>
              </w:rPr>
              <w:t>（3）未提供分项内容、分项内容不完整或存在不符合采购</w:t>
            </w:r>
            <w:r>
              <w:rPr>
                <w:spacing w:val="-5"/>
              </w:rPr>
              <w:t>需求的情形，则分项得</w:t>
            </w:r>
            <w:r>
              <w:rPr>
                <w:spacing w:val="-34"/>
              </w:rPr>
              <w:t xml:space="preserve"> </w:t>
            </w:r>
            <w:r>
              <w:rPr>
                <w:spacing w:val="-5"/>
              </w:rPr>
              <w:t>0</w:t>
            </w:r>
            <w:r>
              <w:rPr>
                <w:spacing w:val="-44"/>
              </w:rPr>
              <w:t xml:space="preserve"> </w:t>
            </w:r>
            <w:r>
              <w:rPr>
                <w:spacing w:val="-5"/>
              </w:rPr>
              <w:t>分；</w:t>
            </w:r>
          </w:p>
          <w:p w14:paraId="4A595984">
            <w:pPr>
              <w:pStyle w:val="6"/>
              <w:spacing w:before="109" w:line="220" w:lineRule="auto"/>
              <w:ind w:left="119"/>
            </w:pPr>
            <w:r>
              <w:rPr>
                <w:spacing w:val="-5"/>
              </w:rPr>
              <w:t>（4）本项最多得</w:t>
            </w:r>
            <w:r>
              <w:rPr>
                <w:spacing w:val="-25"/>
              </w:rPr>
              <w:t xml:space="preserve"> </w:t>
            </w:r>
            <w:r>
              <w:rPr>
                <w:spacing w:val="-5"/>
              </w:rPr>
              <w:t>12</w:t>
            </w:r>
            <w:r>
              <w:rPr>
                <w:spacing w:val="-43"/>
              </w:rPr>
              <w:t xml:space="preserve"> </w:t>
            </w:r>
            <w:r>
              <w:rPr>
                <w:spacing w:val="-5"/>
              </w:rPr>
              <w:t>分。</w:t>
            </w:r>
          </w:p>
          <w:p w14:paraId="79E92F59">
            <w:pPr>
              <w:pStyle w:val="6"/>
              <w:spacing w:before="111" w:line="316" w:lineRule="auto"/>
              <w:ind w:left="112" w:right="81"/>
              <w:jc w:val="both"/>
            </w:pPr>
            <w:r>
              <w:rPr>
                <w:spacing w:val="-2"/>
              </w:rPr>
              <w:t>注：缺陷是指方案内容与项目需求不完全一致、</w:t>
            </w:r>
            <w:r>
              <w:rPr>
                <w:spacing w:val="-3"/>
              </w:rPr>
              <w:t>存在相互矛</w:t>
            </w:r>
            <w:r>
              <w:rPr>
                <w:spacing w:val="-2"/>
              </w:rPr>
              <w:t>盾内容以及未针对本项目编写的任意一种情形。内容空洞、</w:t>
            </w:r>
            <w:r>
              <w:t>重复赘述内容多实操性不大，仅用于增加文</w:t>
            </w:r>
            <w:r>
              <w:rPr>
                <w:spacing w:val="-1"/>
              </w:rPr>
              <w:t>字篇幅；</w:t>
            </w:r>
          </w:p>
          <w:p w14:paraId="575881DF">
            <w:pPr>
              <w:pStyle w:val="6"/>
              <w:spacing w:before="1" w:line="265" w:lineRule="auto"/>
              <w:ind w:left="116" w:right="98"/>
            </w:pPr>
            <w:r>
              <w:rPr>
                <w:spacing w:val="-2"/>
              </w:rPr>
              <w:t>不符合项目需求是指存在与本项目执行无关的内容、</w:t>
            </w:r>
            <w:r>
              <w:rPr>
                <w:spacing w:val="-3"/>
              </w:rPr>
              <w:t>存在相</w:t>
            </w:r>
            <w:r>
              <w:rPr>
                <w:spacing w:val="-1"/>
              </w:rPr>
              <w:t>关内容在实际操作中不能运用的任意一种情形。</w:t>
            </w:r>
          </w:p>
        </w:tc>
        <w:tc>
          <w:tcPr>
            <w:tcW w:w="801" w:type="dxa"/>
            <w:vAlign w:val="top"/>
          </w:tcPr>
          <w:p w14:paraId="05FFB18C">
            <w:pPr>
              <w:spacing w:line="250" w:lineRule="auto"/>
              <w:rPr>
                <w:rFonts w:ascii="Arial"/>
                <w:sz w:val="21"/>
              </w:rPr>
            </w:pPr>
          </w:p>
          <w:p w14:paraId="09F79998">
            <w:pPr>
              <w:spacing w:line="250" w:lineRule="auto"/>
              <w:rPr>
                <w:rFonts w:ascii="Arial"/>
                <w:sz w:val="21"/>
              </w:rPr>
            </w:pPr>
          </w:p>
          <w:p w14:paraId="6DFA939C">
            <w:pPr>
              <w:spacing w:line="250" w:lineRule="auto"/>
              <w:rPr>
                <w:rFonts w:ascii="Arial"/>
                <w:sz w:val="21"/>
              </w:rPr>
            </w:pPr>
          </w:p>
          <w:p w14:paraId="7BCD9C55">
            <w:pPr>
              <w:spacing w:line="250" w:lineRule="auto"/>
              <w:rPr>
                <w:rFonts w:ascii="Arial"/>
                <w:sz w:val="21"/>
              </w:rPr>
            </w:pPr>
          </w:p>
          <w:p w14:paraId="75349482">
            <w:pPr>
              <w:spacing w:line="250" w:lineRule="auto"/>
              <w:rPr>
                <w:rFonts w:ascii="Arial"/>
                <w:sz w:val="21"/>
              </w:rPr>
            </w:pPr>
          </w:p>
          <w:p w14:paraId="6844F57E">
            <w:pPr>
              <w:spacing w:line="251" w:lineRule="auto"/>
              <w:rPr>
                <w:rFonts w:ascii="Arial"/>
                <w:sz w:val="21"/>
              </w:rPr>
            </w:pPr>
          </w:p>
          <w:p w14:paraId="4E2D5BE6">
            <w:pPr>
              <w:spacing w:line="251" w:lineRule="auto"/>
              <w:rPr>
                <w:rFonts w:ascii="Arial"/>
                <w:sz w:val="21"/>
              </w:rPr>
            </w:pPr>
          </w:p>
          <w:p w14:paraId="59AEA918">
            <w:pPr>
              <w:spacing w:line="251" w:lineRule="auto"/>
              <w:rPr>
                <w:rFonts w:ascii="Arial"/>
                <w:sz w:val="21"/>
              </w:rPr>
            </w:pPr>
          </w:p>
          <w:p w14:paraId="129EBFF4">
            <w:pPr>
              <w:spacing w:line="251" w:lineRule="auto"/>
              <w:rPr>
                <w:rFonts w:ascii="Arial"/>
                <w:sz w:val="21"/>
              </w:rPr>
            </w:pPr>
          </w:p>
          <w:p w14:paraId="120D0F32">
            <w:pPr>
              <w:spacing w:line="251" w:lineRule="auto"/>
              <w:rPr>
                <w:rFonts w:ascii="Arial"/>
                <w:sz w:val="21"/>
              </w:rPr>
            </w:pPr>
          </w:p>
          <w:p w14:paraId="6C876DB4">
            <w:pPr>
              <w:spacing w:line="251" w:lineRule="auto"/>
              <w:rPr>
                <w:rFonts w:ascii="Arial"/>
                <w:sz w:val="21"/>
              </w:rPr>
            </w:pPr>
          </w:p>
          <w:p w14:paraId="0E04EC0F">
            <w:pPr>
              <w:spacing w:line="251" w:lineRule="auto"/>
              <w:rPr>
                <w:rFonts w:ascii="Arial"/>
                <w:sz w:val="21"/>
              </w:rPr>
            </w:pPr>
          </w:p>
          <w:p w14:paraId="43755D33">
            <w:pPr>
              <w:spacing w:line="251" w:lineRule="auto"/>
              <w:rPr>
                <w:rFonts w:ascii="Arial"/>
                <w:sz w:val="21"/>
              </w:rPr>
            </w:pPr>
          </w:p>
          <w:p w14:paraId="3C9EA841">
            <w:pPr>
              <w:pStyle w:val="6"/>
              <w:spacing w:before="68" w:line="242" w:lineRule="auto"/>
              <w:ind w:left="316"/>
            </w:pPr>
            <w:r>
              <w:rPr>
                <w:spacing w:val="-6"/>
              </w:rPr>
              <w:t>12</w:t>
            </w:r>
          </w:p>
        </w:tc>
      </w:tr>
      <w:tr w14:paraId="2261D8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2" w:hRule="atLeast"/>
        </w:trPr>
        <w:tc>
          <w:tcPr>
            <w:tcW w:w="512" w:type="dxa"/>
            <w:vAlign w:val="top"/>
          </w:tcPr>
          <w:p w14:paraId="36B52AC2">
            <w:pPr>
              <w:spacing w:line="288" w:lineRule="auto"/>
              <w:rPr>
                <w:rFonts w:ascii="Arial"/>
                <w:sz w:val="21"/>
              </w:rPr>
            </w:pPr>
          </w:p>
          <w:p w14:paraId="6C77923D">
            <w:pPr>
              <w:spacing w:line="288" w:lineRule="auto"/>
              <w:rPr>
                <w:rFonts w:ascii="Arial"/>
                <w:sz w:val="21"/>
              </w:rPr>
            </w:pPr>
          </w:p>
          <w:p w14:paraId="08F3542F">
            <w:pPr>
              <w:pStyle w:val="6"/>
              <w:spacing w:before="69" w:line="241" w:lineRule="auto"/>
              <w:ind w:left="211"/>
            </w:pPr>
            <w:r>
              <w:t>5</w:t>
            </w:r>
          </w:p>
        </w:tc>
        <w:tc>
          <w:tcPr>
            <w:tcW w:w="1103" w:type="dxa"/>
            <w:vMerge w:val="continue"/>
            <w:tcBorders>
              <w:top w:val="nil"/>
            </w:tcBorders>
            <w:vAlign w:val="top"/>
          </w:tcPr>
          <w:p w14:paraId="3197873D">
            <w:pPr>
              <w:rPr>
                <w:rFonts w:ascii="Arial"/>
                <w:sz w:val="21"/>
              </w:rPr>
            </w:pPr>
          </w:p>
        </w:tc>
        <w:tc>
          <w:tcPr>
            <w:tcW w:w="1077" w:type="dxa"/>
            <w:vAlign w:val="top"/>
          </w:tcPr>
          <w:p w14:paraId="12EC1E44">
            <w:pPr>
              <w:spacing w:line="289" w:lineRule="auto"/>
              <w:rPr>
                <w:rFonts w:ascii="Arial"/>
                <w:sz w:val="21"/>
              </w:rPr>
            </w:pPr>
          </w:p>
          <w:p w14:paraId="6CB35176">
            <w:pPr>
              <w:spacing w:line="290" w:lineRule="auto"/>
              <w:rPr>
                <w:rFonts w:ascii="Arial"/>
                <w:sz w:val="21"/>
              </w:rPr>
            </w:pPr>
          </w:p>
          <w:p w14:paraId="06BE856E">
            <w:pPr>
              <w:pStyle w:val="6"/>
              <w:spacing w:before="68" w:line="221" w:lineRule="auto"/>
              <w:ind w:left="122"/>
            </w:pPr>
            <w:r>
              <w:rPr>
                <w:spacing w:val="-2"/>
              </w:rPr>
              <w:t>技术部分</w:t>
            </w:r>
          </w:p>
        </w:tc>
        <w:tc>
          <w:tcPr>
            <w:tcW w:w="845" w:type="dxa"/>
            <w:vAlign w:val="top"/>
          </w:tcPr>
          <w:p w14:paraId="41253C89">
            <w:pPr>
              <w:pStyle w:val="6"/>
              <w:spacing w:before="111" w:line="221" w:lineRule="auto"/>
              <w:ind w:left="112"/>
            </w:pPr>
            <w:r>
              <w:rPr>
                <w:spacing w:val="-2"/>
              </w:rPr>
              <w:t>环境保</w:t>
            </w:r>
          </w:p>
          <w:p w14:paraId="085C5C56">
            <w:pPr>
              <w:pStyle w:val="6"/>
              <w:spacing w:before="108" w:line="221" w:lineRule="auto"/>
              <w:ind w:left="113"/>
            </w:pPr>
            <w:r>
              <w:rPr>
                <w:spacing w:val="-2"/>
              </w:rPr>
              <w:t>护、文</w:t>
            </w:r>
          </w:p>
          <w:p w14:paraId="7AF69B90">
            <w:pPr>
              <w:pStyle w:val="6"/>
              <w:spacing w:before="109" w:line="268" w:lineRule="auto"/>
              <w:ind w:left="218" w:right="102" w:hanging="86"/>
            </w:pPr>
            <w:r>
              <w:rPr>
                <w:spacing w:val="-9"/>
              </w:rPr>
              <w:t>明施工</w:t>
            </w:r>
            <w:r>
              <w:rPr>
                <w:spacing w:val="-2"/>
              </w:rPr>
              <w:t>措施</w:t>
            </w:r>
          </w:p>
        </w:tc>
        <w:tc>
          <w:tcPr>
            <w:tcW w:w="5626" w:type="dxa"/>
            <w:vAlign w:val="top"/>
          </w:tcPr>
          <w:p w14:paraId="2B1E1F9D">
            <w:pPr>
              <w:pStyle w:val="6"/>
              <w:spacing w:before="110" w:line="317" w:lineRule="auto"/>
              <w:ind w:left="112" w:right="103"/>
            </w:pPr>
            <w:r>
              <w:rPr>
                <w:spacing w:val="-2"/>
              </w:rPr>
              <w:t>根据提供的环境保护、文明施工措施的合理性、</w:t>
            </w:r>
            <w:r>
              <w:rPr>
                <w:spacing w:val="-3"/>
              </w:rPr>
              <w:t>可行性等方</w:t>
            </w:r>
            <w:r>
              <w:rPr>
                <w:spacing w:val="-1"/>
              </w:rPr>
              <w:t>面进行评审：</w:t>
            </w:r>
          </w:p>
          <w:p w14:paraId="5FAC8129">
            <w:pPr>
              <w:pStyle w:val="6"/>
              <w:spacing w:line="218" w:lineRule="auto"/>
              <w:ind w:left="111"/>
            </w:pPr>
            <w:r>
              <w:rPr>
                <w:spacing w:val="-2"/>
              </w:rPr>
              <w:t>①有明确的环境保护文明施工原则；</w:t>
            </w:r>
          </w:p>
          <w:p w14:paraId="075D50D8">
            <w:pPr>
              <w:pStyle w:val="6"/>
              <w:spacing w:before="112" w:line="218" w:lineRule="auto"/>
              <w:ind w:left="111"/>
            </w:pPr>
            <w:r>
              <w:t>②能保持工地清洁，及时处理施工及生活中产生的</w:t>
            </w:r>
            <w:r>
              <w:rPr>
                <w:spacing w:val="-1"/>
              </w:rPr>
              <w:t>废弃物；</w:t>
            </w:r>
          </w:p>
        </w:tc>
        <w:tc>
          <w:tcPr>
            <w:tcW w:w="801" w:type="dxa"/>
            <w:vAlign w:val="top"/>
          </w:tcPr>
          <w:p w14:paraId="49028591">
            <w:pPr>
              <w:spacing w:line="288" w:lineRule="auto"/>
              <w:rPr>
                <w:rFonts w:ascii="Arial"/>
                <w:sz w:val="21"/>
              </w:rPr>
            </w:pPr>
          </w:p>
          <w:p w14:paraId="3EB31DEB">
            <w:pPr>
              <w:spacing w:line="289" w:lineRule="auto"/>
              <w:rPr>
                <w:rFonts w:ascii="Arial"/>
                <w:sz w:val="21"/>
              </w:rPr>
            </w:pPr>
          </w:p>
          <w:p w14:paraId="6C1DEBD0">
            <w:pPr>
              <w:pStyle w:val="6"/>
              <w:spacing w:before="68" w:line="242" w:lineRule="auto"/>
              <w:ind w:left="316"/>
            </w:pPr>
            <w:r>
              <w:rPr>
                <w:spacing w:val="-6"/>
              </w:rPr>
              <w:t>12</w:t>
            </w:r>
          </w:p>
        </w:tc>
      </w:tr>
    </w:tbl>
    <w:p w14:paraId="6BE4867F">
      <w:pPr>
        <w:pStyle w:val="2"/>
      </w:pPr>
    </w:p>
    <w:p w14:paraId="7B9CC492">
      <w:pPr>
        <w:sectPr>
          <w:footerReference r:id="rId25" w:type="default"/>
          <w:pgSz w:w="11907" w:h="16839"/>
          <w:pgMar w:top="1431" w:right="967" w:bottom="1232" w:left="969" w:header="0" w:footer="957" w:gutter="0"/>
          <w:cols w:space="720" w:num="1"/>
        </w:sectPr>
      </w:pPr>
    </w:p>
    <w:p w14:paraId="6673B016">
      <w:pPr>
        <w:spacing w:line="91" w:lineRule="auto"/>
        <w:rPr>
          <w:rFonts w:ascii="Arial"/>
          <w:sz w:val="2"/>
        </w:rPr>
      </w:pPr>
    </w:p>
    <w:tbl>
      <w:tblPr>
        <w:tblStyle w:val="5"/>
        <w:tblW w:w="99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12"/>
        <w:gridCol w:w="1103"/>
        <w:gridCol w:w="1077"/>
        <w:gridCol w:w="845"/>
        <w:gridCol w:w="5626"/>
        <w:gridCol w:w="801"/>
      </w:tblGrid>
      <w:tr w14:paraId="0F230A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8" w:hRule="atLeast"/>
        </w:trPr>
        <w:tc>
          <w:tcPr>
            <w:tcW w:w="512" w:type="dxa"/>
            <w:vAlign w:val="top"/>
          </w:tcPr>
          <w:p w14:paraId="6D5D2BF7">
            <w:pPr>
              <w:rPr>
                <w:rFonts w:ascii="Arial"/>
                <w:sz w:val="21"/>
              </w:rPr>
            </w:pPr>
          </w:p>
        </w:tc>
        <w:tc>
          <w:tcPr>
            <w:tcW w:w="1103" w:type="dxa"/>
            <w:vMerge w:val="restart"/>
            <w:tcBorders>
              <w:bottom w:val="nil"/>
            </w:tcBorders>
            <w:vAlign w:val="top"/>
          </w:tcPr>
          <w:p w14:paraId="3BB65F02">
            <w:pPr>
              <w:rPr>
                <w:rFonts w:ascii="Arial"/>
                <w:sz w:val="21"/>
              </w:rPr>
            </w:pPr>
          </w:p>
        </w:tc>
        <w:tc>
          <w:tcPr>
            <w:tcW w:w="1077" w:type="dxa"/>
            <w:vAlign w:val="top"/>
          </w:tcPr>
          <w:p w14:paraId="1C64E5E0">
            <w:pPr>
              <w:rPr>
                <w:rFonts w:ascii="Arial"/>
                <w:sz w:val="21"/>
              </w:rPr>
            </w:pPr>
          </w:p>
        </w:tc>
        <w:tc>
          <w:tcPr>
            <w:tcW w:w="845" w:type="dxa"/>
            <w:vAlign w:val="top"/>
          </w:tcPr>
          <w:p w14:paraId="29C2FFF5">
            <w:pPr>
              <w:rPr>
                <w:rFonts w:ascii="Arial"/>
                <w:sz w:val="21"/>
              </w:rPr>
            </w:pPr>
          </w:p>
        </w:tc>
        <w:tc>
          <w:tcPr>
            <w:tcW w:w="5626" w:type="dxa"/>
            <w:vAlign w:val="top"/>
          </w:tcPr>
          <w:p w14:paraId="357FACAA">
            <w:pPr>
              <w:pStyle w:val="6"/>
              <w:spacing w:before="112" w:line="218" w:lineRule="auto"/>
              <w:ind w:left="111"/>
            </w:pPr>
            <w:r>
              <w:rPr>
                <w:spacing w:val="-3"/>
              </w:rPr>
              <w:t>③有环境保护责任等规章制度；</w:t>
            </w:r>
          </w:p>
          <w:p w14:paraId="20976564">
            <w:pPr>
              <w:pStyle w:val="6"/>
              <w:spacing w:before="112" w:line="218" w:lineRule="auto"/>
              <w:ind w:left="111"/>
            </w:pPr>
            <w:r>
              <w:rPr>
                <w:spacing w:val="-1"/>
              </w:rPr>
              <w:t>④有奖惩措施等规章制度；</w:t>
            </w:r>
          </w:p>
          <w:p w14:paraId="76BF5CD0">
            <w:pPr>
              <w:pStyle w:val="6"/>
              <w:spacing w:before="112" w:line="218" w:lineRule="auto"/>
              <w:ind w:left="111"/>
            </w:pPr>
            <w:r>
              <w:rPr>
                <w:spacing w:val="-2"/>
              </w:rPr>
              <w:t>⑤能做到“工完场清”有施工现场环境管理规定；</w:t>
            </w:r>
          </w:p>
          <w:p w14:paraId="49351298">
            <w:pPr>
              <w:pStyle w:val="6"/>
              <w:spacing w:before="112" w:line="218" w:lineRule="auto"/>
              <w:ind w:left="111"/>
            </w:pPr>
            <w:r>
              <w:rPr>
                <w:spacing w:val="-1"/>
              </w:rPr>
              <w:t>⑥方案内有详尽的文字、图表说明等。</w:t>
            </w:r>
          </w:p>
          <w:p w14:paraId="6F2D3F9A">
            <w:pPr>
              <w:pStyle w:val="6"/>
              <w:spacing w:before="112" w:line="218" w:lineRule="auto"/>
              <w:ind w:left="111"/>
            </w:pPr>
            <w:r>
              <w:rPr>
                <w:spacing w:val="-2"/>
              </w:rPr>
              <w:t>对以上①-⑥项内容进行打分，具体如下：</w:t>
            </w:r>
          </w:p>
          <w:p w14:paraId="5483F920">
            <w:pPr>
              <w:pStyle w:val="6"/>
              <w:spacing w:before="111" w:line="220" w:lineRule="auto"/>
              <w:ind w:right="15"/>
              <w:jc w:val="right"/>
            </w:pPr>
            <w:r>
              <w:rPr>
                <w:spacing w:val="-4"/>
              </w:rPr>
              <w:t>（1）分项内容完整，符合采购需求，无缺陷的每项得</w:t>
            </w:r>
            <w:r>
              <w:rPr>
                <w:spacing w:val="-35"/>
              </w:rPr>
              <w:t xml:space="preserve"> </w:t>
            </w:r>
            <w:r>
              <w:rPr>
                <w:spacing w:val="-4"/>
              </w:rPr>
              <w:t>2</w:t>
            </w:r>
            <w:r>
              <w:rPr>
                <w:spacing w:val="-42"/>
              </w:rPr>
              <w:t xml:space="preserve"> </w:t>
            </w:r>
            <w:r>
              <w:rPr>
                <w:spacing w:val="-4"/>
              </w:rPr>
              <w:t>分；</w:t>
            </w:r>
          </w:p>
          <w:p w14:paraId="1A40BF2D">
            <w:pPr>
              <w:pStyle w:val="6"/>
              <w:spacing w:before="109" w:line="221" w:lineRule="auto"/>
              <w:ind w:left="119"/>
            </w:pPr>
            <w:r>
              <w:rPr>
                <w:spacing w:val="-4"/>
              </w:rPr>
              <w:t>（2）分项内容完整，存在缺陷的每项得</w:t>
            </w:r>
            <w:r>
              <w:rPr>
                <w:spacing w:val="-11"/>
              </w:rPr>
              <w:t xml:space="preserve"> </w:t>
            </w:r>
            <w:r>
              <w:rPr>
                <w:spacing w:val="-4"/>
              </w:rPr>
              <w:t>1</w:t>
            </w:r>
            <w:r>
              <w:rPr>
                <w:spacing w:val="-43"/>
              </w:rPr>
              <w:t xml:space="preserve"> </w:t>
            </w:r>
            <w:r>
              <w:rPr>
                <w:spacing w:val="-4"/>
              </w:rPr>
              <w:t>分；</w:t>
            </w:r>
          </w:p>
          <w:p w14:paraId="2970EB87">
            <w:pPr>
              <w:pStyle w:val="6"/>
              <w:spacing w:before="108" w:line="269" w:lineRule="auto"/>
              <w:ind w:left="124" w:right="167" w:hanging="5"/>
            </w:pPr>
            <w:r>
              <w:rPr>
                <w:spacing w:val="-1"/>
              </w:rPr>
              <w:t>（3）未提供分项内容、分项内容不完整或存在不符合采购</w:t>
            </w:r>
            <w:r>
              <w:rPr>
                <w:spacing w:val="-5"/>
              </w:rPr>
              <w:t>需求的情形，则分项得</w:t>
            </w:r>
            <w:r>
              <w:rPr>
                <w:spacing w:val="-34"/>
              </w:rPr>
              <w:t xml:space="preserve"> </w:t>
            </w:r>
            <w:r>
              <w:rPr>
                <w:spacing w:val="-5"/>
              </w:rPr>
              <w:t>0</w:t>
            </w:r>
            <w:r>
              <w:rPr>
                <w:spacing w:val="-44"/>
              </w:rPr>
              <w:t xml:space="preserve"> </w:t>
            </w:r>
            <w:r>
              <w:rPr>
                <w:spacing w:val="-5"/>
              </w:rPr>
              <w:t>分；</w:t>
            </w:r>
          </w:p>
          <w:p w14:paraId="60728017">
            <w:pPr>
              <w:pStyle w:val="6"/>
              <w:spacing w:before="109" w:line="220" w:lineRule="auto"/>
              <w:ind w:left="119"/>
            </w:pPr>
            <w:r>
              <w:rPr>
                <w:spacing w:val="-5"/>
              </w:rPr>
              <w:t>（4）本项最多得</w:t>
            </w:r>
            <w:r>
              <w:rPr>
                <w:spacing w:val="-25"/>
              </w:rPr>
              <w:t xml:space="preserve"> </w:t>
            </w:r>
            <w:r>
              <w:rPr>
                <w:spacing w:val="-5"/>
              </w:rPr>
              <w:t>12</w:t>
            </w:r>
            <w:r>
              <w:rPr>
                <w:spacing w:val="-43"/>
              </w:rPr>
              <w:t xml:space="preserve"> </w:t>
            </w:r>
            <w:r>
              <w:rPr>
                <w:spacing w:val="-5"/>
              </w:rPr>
              <w:t>分。</w:t>
            </w:r>
          </w:p>
          <w:p w14:paraId="78DC30B1">
            <w:pPr>
              <w:pStyle w:val="6"/>
              <w:spacing w:before="111" w:line="316" w:lineRule="auto"/>
              <w:ind w:left="112" w:right="81"/>
              <w:jc w:val="both"/>
            </w:pPr>
            <w:r>
              <w:rPr>
                <w:spacing w:val="-2"/>
              </w:rPr>
              <w:t>注：缺陷是指方案内容与项目需求不完全一致、</w:t>
            </w:r>
            <w:r>
              <w:rPr>
                <w:spacing w:val="-3"/>
              </w:rPr>
              <w:t>存在相互矛</w:t>
            </w:r>
            <w:r>
              <w:rPr>
                <w:spacing w:val="-2"/>
              </w:rPr>
              <w:t>盾内容以及未针对本项目编写的任意一种情形。内容空洞、</w:t>
            </w:r>
            <w:r>
              <w:t>重复赘述内容多实操性不大，仅用于增加文</w:t>
            </w:r>
            <w:r>
              <w:rPr>
                <w:spacing w:val="-1"/>
              </w:rPr>
              <w:t>字篇幅；</w:t>
            </w:r>
          </w:p>
          <w:p w14:paraId="717559E7">
            <w:pPr>
              <w:pStyle w:val="6"/>
              <w:spacing w:line="266" w:lineRule="auto"/>
              <w:ind w:left="116" w:right="98"/>
            </w:pPr>
            <w:r>
              <w:rPr>
                <w:spacing w:val="-2"/>
              </w:rPr>
              <w:t>不符合项目需求是指存在与本项目执行无关的内容、</w:t>
            </w:r>
            <w:r>
              <w:rPr>
                <w:spacing w:val="-3"/>
              </w:rPr>
              <w:t>存在相</w:t>
            </w:r>
            <w:r>
              <w:rPr>
                <w:spacing w:val="-1"/>
              </w:rPr>
              <w:t>关内容在实际操作中不能运用的任意一种情形。</w:t>
            </w:r>
          </w:p>
        </w:tc>
        <w:tc>
          <w:tcPr>
            <w:tcW w:w="801" w:type="dxa"/>
            <w:vAlign w:val="top"/>
          </w:tcPr>
          <w:p w14:paraId="0400A981">
            <w:pPr>
              <w:rPr>
                <w:rFonts w:ascii="Arial"/>
                <w:sz w:val="21"/>
              </w:rPr>
            </w:pPr>
          </w:p>
        </w:tc>
      </w:tr>
      <w:tr w14:paraId="652F18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3" w:hRule="atLeast"/>
        </w:trPr>
        <w:tc>
          <w:tcPr>
            <w:tcW w:w="512" w:type="dxa"/>
            <w:vAlign w:val="top"/>
          </w:tcPr>
          <w:p w14:paraId="7DFCEFDA">
            <w:pPr>
              <w:spacing w:line="245" w:lineRule="auto"/>
              <w:rPr>
                <w:rFonts w:ascii="Arial"/>
                <w:sz w:val="21"/>
              </w:rPr>
            </w:pPr>
          </w:p>
          <w:p w14:paraId="5A7C6669">
            <w:pPr>
              <w:spacing w:line="245" w:lineRule="auto"/>
              <w:rPr>
                <w:rFonts w:ascii="Arial"/>
                <w:sz w:val="21"/>
              </w:rPr>
            </w:pPr>
          </w:p>
          <w:p w14:paraId="54149463">
            <w:pPr>
              <w:spacing w:line="245" w:lineRule="auto"/>
              <w:rPr>
                <w:rFonts w:ascii="Arial"/>
                <w:sz w:val="21"/>
              </w:rPr>
            </w:pPr>
          </w:p>
          <w:p w14:paraId="381E73A9">
            <w:pPr>
              <w:spacing w:line="245" w:lineRule="auto"/>
              <w:rPr>
                <w:rFonts w:ascii="Arial"/>
                <w:sz w:val="21"/>
              </w:rPr>
            </w:pPr>
          </w:p>
          <w:p w14:paraId="17E0645C">
            <w:pPr>
              <w:spacing w:line="245" w:lineRule="auto"/>
              <w:rPr>
                <w:rFonts w:ascii="Arial"/>
                <w:sz w:val="21"/>
              </w:rPr>
            </w:pPr>
          </w:p>
          <w:p w14:paraId="3B4E550C">
            <w:pPr>
              <w:spacing w:line="245" w:lineRule="auto"/>
              <w:rPr>
                <w:rFonts w:ascii="Arial"/>
                <w:sz w:val="21"/>
              </w:rPr>
            </w:pPr>
          </w:p>
          <w:p w14:paraId="5C21E923">
            <w:pPr>
              <w:spacing w:line="245" w:lineRule="auto"/>
              <w:rPr>
                <w:rFonts w:ascii="Arial"/>
                <w:sz w:val="21"/>
              </w:rPr>
            </w:pPr>
          </w:p>
          <w:p w14:paraId="3A8E5890">
            <w:pPr>
              <w:spacing w:line="246" w:lineRule="auto"/>
              <w:rPr>
                <w:rFonts w:ascii="Arial"/>
                <w:sz w:val="21"/>
              </w:rPr>
            </w:pPr>
          </w:p>
          <w:p w14:paraId="32702245">
            <w:pPr>
              <w:spacing w:line="246" w:lineRule="auto"/>
              <w:rPr>
                <w:rFonts w:ascii="Arial"/>
                <w:sz w:val="21"/>
              </w:rPr>
            </w:pPr>
          </w:p>
          <w:p w14:paraId="35795089">
            <w:pPr>
              <w:spacing w:line="246" w:lineRule="auto"/>
              <w:rPr>
                <w:rFonts w:ascii="Arial"/>
                <w:sz w:val="21"/>
              </w:rPr>
            </w:pPr>
          </w:p>
          <w:p w14:paraId="44A70BD6">
            <w:pPr>
              <w:spacing w:line="246" w:lineRule="auto"/>
              <w:rPr>
                <w:rFonts w:ascii="Arial"/>
                <w:sz w:val="21"/>
              </w:rPr>
            </w:pPr>
          </w:p>
          <w:p w14:paraId="504E2D65">
            <w:pPr>
              <w:spacing w:line="246" w:lineRule="auto"/>
              <w:rPr>
                <w:rFonts w:ascii="Arial"/>
                <w:sz w:val="21"/>
              </w:rPr>
            </w:pPr>
          </w:p>
          <w:p w14:paraId="216F58A9">
            <w:pPr>
              <w:spacing w:line="246" w:lineRule="auto"/>
              <w:rPr>
                <w:rFonts w:ascii="Arial"/>
                <w:sz w:val="21"/>
              </w:rPr>
            </w:pPr>
          </w:p>
          <w:p w14:paraId="093BF3D1">
            <w:pPr>
              <w:spacing w:line="246" w:lineRule="auto"/>
              <w:rPr>
                <w:rFonts w:ascii="Arial"/>
                <w:sz w:val="21"/>
              </w:rPr>
            </w:pPr>
          </w:p>
          <w:p w14:paraId="16729058">
            <w:pPr>
              <w:pStyle w:val="6"/>
              <w:spacing w:before="68" w:line="241" w:lineRule="auto"/>
              <w:ind w:left="208"/>
            </w:pPr>
            <w:r>
              <w:t>6</w:t>
            </w:r>
          </w:p>
        </w:tc>
        <w:tc>
          <w:tcPr>
            <w:tcW w:w="1103" w:type="dxa"/>
            <w:vMerge w:val="continue"/>
            <w:tcBorders>
              <w:top w:val="nil"/>
              <w:bottom w:val="nil"/>
            </w:tcBorders>
            <w:vAlign w:val="top"/>
          </w:tcPr>
          <w:p w14:paraId="1E3B953A">
            <w:pPr>
              <w:rPr>
                <w:rFonts w:ascii="Arial"/>
                <w:sz w:val="21"/>
              </w:rPr>
            </w:pPr>
          </w:p>
        </w:tc>
        <w:tc>
          <w:tcPr>
            <w:tcW w:w="1077" w:type="dxa"/>
            <w:vAlign w:val="top"/>
          </w:tcPr>
          <w:p w14:paraId="074DBC10">
            <w:pPr>
              <w:spacing w:line="245" w:lineRule="auto"/>
              <w:rPr>
                <w:rFonts w:ascii="Arial"/>
                <w:sz w:val="21"/>
              </w:rPr>
            </w:pPr>
          </w:p>
          <w:p w14:paraId="02B444FD">
            <w:pPr>
              <w:spacing w:line="245" w:lineRule="auto"/>
              <w:rPr>
                <w:rFonts w:ascii="Arial"/>
                <w:sz w:val="21"/>
              </w:rPr>
            </w:pPr>
          </w:p>
          <w:p w14:paraId="65F2EC72">
            <w:pPr>
              <w:spacing w:line="245" w:lineRule="auto"/>
              <w:rPr>
                <w:rFonts w:ascii="Arial"/>
                <w:sz w:val="21"/>
              </w:rPr>
            </w:pPr>
          </w:p>
          <w:p w14:paraId="6699C248">
            <w:pPr>
              <w:spacing w:line="245" w:lineRule="auto"/>
              <w:rPr>
                <w:rFonts w:ascii="Arial"/>
                <w:sz w:val="21"/>
              </w:rPr>
            </w:pPr>
          </w:p>
          <w:p w14:paraId="0C063689">
            <w:pPr>
              <w:spacing w:line="245" w:lineRule="auto"/>
              <w:rPr>
                <w:rFonts w:ascii="Arial"/>
                <w:sz w:val="21"/>
              </w:rPr>
            </w:pPr>
          </w:p>
          <w:p w14:paraId="78174596">
            <w:pPr>
              <w:spacing w:line="246" w:lineRule="auto"/>
              <w:rPr>
                <w:rFonts w:ascii="Arial"/>
                <w:sz w:val="21"/>
              </w:rPr>
            </w:pPr>
          </w:p>
          <w:p w14:paraId="73FFF3AB">
            <w:pPr>
              <w:spacing w:line="246" w:lineRule="auto"/>
              <w:rPr>
                <w:rFonts w:ascii="Arial"/>
                <w:sz w:val="21"/>
              </w:rPr>
            </w:pPr>
          </w:p>
          <w:p w14:paraId="69D02B9C">
            <w:pPr>
              <w:spacing w:line="246" w:lineRule="auto"/>
              <w:rPr>
                <w:rFonts w:ascii="Arial"/>
                <w:sz w:val="21"/>
              </w:rPr>
            </w:pPr>
          </w:p>
          <w:p w14:paraId="6A575E92">
            <w:pPr>
              <w:spacing w:line="246" w:lineRule="auto"/>
              <w:rPr>
                <w:rFonts w:ascii="Arial"/>
                <w:sz w:val="21"/>
              </w:rPr>
            </w:pPr>
          </w:p>
          <w:p w14:paraId="5E0F15E6">
            <w:pPr>
              <w:spacing w:line="246" w:lineRule="auto"/>
              <w:rPr>
                <w:rFonts w:ascii="Arial"/>
                <w:sz w:val="21"/>
              </w:rPr>
            </w:pPr>
          </w:p>
          <w:p w14:paraId="56E4F337">
            <w:pPr>
              <w:spacing w:line="246" w:lineRule="auto"/>
              <w:rPr>
                <w:rFonts w:ascii="Arial"/>
                <w:sz w:val="21"/>
              </w:rPr>
            </w:pPr>
          </w:p>
          <w:p w14:paraId="248DE2D7">
            <w:pPr>
              <w:spacing w:line="246" w:lineRule="auto"/>
              <w:rPr>
                <w:rFonts w:ascii="Arial"/>
                <w:sz w:val="21"/>
              </w:rPr>
            </w:pPr>
          </w:p>
          <w:p w14:paraId="3C21E060">
            <w:pPr>
              <w:spacing w:line="246" w:lineRule="auto"/>
              <w:rPr>
                <w:rFonts w:ascii="Arial"/>
                <w:sz w:val="21"/>
              </w:rPr>
            </w:pPr>
          </w:p>
          <w:p w14:paraId="097DF55E">
            <w:pPr>
              <w:spacing w:line="246" w:lineRule="auto"/>
              <w:rPr>
                <w:rFonts w:ascii="Arial"/>
                <w:sz w:val="21"/>
              </w:rPr>
            </w:pPr>
          </w:p>
          <w:p w14:paraId="6FF04D6E">
            <w:pPr>
              <w:pStyle w:val="6"/>
              <w:spacing w:before="68" w:line="221" w:lineRule="auto"/>
              <w:ind w:left="122"/>
            </w:pPr>
            <w:r>
              <w:rPr>
                <w:spacing w:val="-2"/>
              </w:rPr>
              <w:t>技术部分</w:t>
            </w:r>
          </w:p>
        </w:tc>
        <w:tc>
          <w:tcPr>
            <w:tcW w:w="845" w:type="dxa"/>
            <w:vAlign w:val="top"/>
          </w:tcPr>
          <w:p w14:paraId="187E38CE">
            <w:pPr>
              <w:spacing w:line="254" w:lineRule="auto"/>
              <w:rPr>
                <w:rFonts w:ascii="Arial"/>
                <w:sz w:val="21"/>
              </w:rPr>
            </w:pPr>
          </w:p>
          <w:p w14:paraId="3C1EA86D">
            <w:pPr>
              <w:spacing w:line="254" w:lineRule="auto"/>
              <w:rPr>
                <w:rFonts w:ascii="Arial"/>
                <w:sz w:val="21"/>
              </w:rPr>
            </w:pPr>
          </w:p>
          <w:p w14:paraId="15195A4D">
            <w:pPr>
              <w:spacing w:line="254" w:lineRule="auto"/>
              <w:rPr>
                <w:rFonts w:ascii="Arial"/>
                <w:sz w:val="21"/>
              </w:rPr>
            </w:pPr>
          </w:p>
          <w:p w14:paraId="0D2624B8">
            <w:pPr>
              <w:spacing w:line="254" w:lineRule="auto"/>
              <w:rPr>
                <w:rFonts w:ascii="Arial"/>
                <w:sz w:val="21"/>
              </w:rPr>
            </w:pPr>
          </w:p>
          <w:p w14:paraId="61CD1852">
            <w:pPr>
              <w:spacing w:line="254" w:lineRule="auto"/>
              <w:rPr>
                <w:rFonts w:ascii="Arial"/>
                <w:sz w:val="21"/>
              </w:rPr>
            </w:pPr>
          </w:p>
          <w:p w14:paraId="5201AE1E">
            <w:pPr>
              <w:spacing w:line="255" w:lineRule="auto"/>
              <w:rPr>
                <w:rFonts w:ascii="Arial"/>
                <w:sz w:val="21"/>
              </w:rPr>
            </w:pPr>
          </w:p>
          <w:p w14:paraId="0742BAAB">
            <w:pPr>
              <w:spacing w:line="255" w:lineRule="auto"/>
              <w:rPr>
                <w:rFonts w:ascii="Arial"/>
                <w:sz w:val="21"/>
              </w:rPr>
            </w:pPr>
          </w:p>
          <w:p w14:paraId="785E328F">
            <w:pPr>
              <w:spacing w:line="255" w:lineRule="auto"/>
              <w:rPr>
                <w:rFonts w:ascii="Arial"/>
                <w:sz w:val="21"/>
              </w:rPr>
            </w:pPr>
          </w:p>
          <w:p w14:paraId="06200F4B">
            <w:pPr>
              <w:spacing w:line="255" w:lineRule="auto"/>
              <w:rPr>
                <w:rFonts w:ascii="Arial"/>
                <w:sz w:val="21"/>
              </w:rPr>
            </w:pPr>
          </w:p>
          <w:p w14:paraId="70985303">
            <w:pPr>
              <w:spacing w:line="255" w:lineRule="auto"/>
              <w:rPr>
                <w:rFonts w:ascii="Arial"/>
                <w:sz w:val="21"/>
              </w:rPr>
            </w:pPr>
          </w:p>
          <w:p w14:paraId="75A3C3AD">
            <w:pPr>
              <w:pStyle w:val="6"/>
              <w:spacing w:before="68" w:line="221" w:lineRule="auto"/>
              <w:ind w:left="115"/>
            </w:pPr>
            <w:r>
              <w:rPr>
                <w:spacing w:val="-2"/>
              </w:rPr>
              <w:t>项目风</w:t>
            </w:r>
          </w:p>
          <w:p w14:paraId="41678B34">
            <w:pPr>
              <w:pStyle w:val="6"/>
              <w:spacing w:before="108" w:line="221" w:lineRule="auto"/>
              <w:ind w:left="124"/>
            </w:pPr>
            <w:r>
              <w:rPr>
                <w:spacing w:val="-4"/>
              </w:rPr>
              <w:t>险预测</w:t>
            </w:r>
          </w:p>
          <w:p w14:paraId="1F27FB7B">
            <w:pPr>
              <w:pStyle w:val="6"/>
              <w:spacing w:before="108" w:line="221" w:lineRule="auto"/>
              <w:ind w:left="222"/>
            </w:pPr>
            <w:r>
              <w:rPr>
                <w:spacing w:val="-3"/>
              </w:rPr>
              <w:t>与防</w:t>
            </w:r>
          </w:p>
          <w:p w14:paraId="1B4731C9">
            <w:pPr>
              <w:pStyle w:val="6"/>
              <w:spacing w:before="108" w:line="221" w:lineRule="auto"/>
              <w:ind w:left="117"/>
            </w:pPr>
            <w:r>
              <w:rPr>
                <w:spacing w:val="-3"/>
              </w:rPr>
              <w:t>范，事</w:t>
            </w:r>
          </w:p>
          <w:p w14:paraId="6BF633A6">
            <w:pPr>
              <w:pStyle w:val="6"/>
              <w:spacing w:before="108" w:line="223" w:lineRule="auto"/>
              <w:ind w:left="115"/>
            </w:pPr>
            <w:r>
              <w:rPr>
                <w:spacing w:val="-2"/>
              </w:rPr>
              <w:t>故应急</w:t>
            </w:r>
          </w:p>
          <w:p w14:paraId="3CCC97D5">
            <w:pPr>
              <w:pStyle w:val="6"/>
              <w:spacing w:before="108" w:line="221" w:lineRule="auto"/>
              <w:ind w:left="220"/>
            </w:pPr>
            <w:r>
              <w:rPr>
                <w:spacing w:val="-2"/>
              </w:rPr>
              <w:t>预案</w:t>
            </w:r>
          </w:p>
        </w:tc>
        <w:tc>
          <w:tcPr>
            <w:tcW w:w="5626" w:type="dxa"/>
            <w:vAlign w:val="top"/>
          </w:tcPr>
          <w:p w14:paraId="44A5C799">
            <w:pPr>
              <w:pStyle w:val="6"/>
              <w:spacing w:before="109" w:line="316" w:lineRule="auto"/>
              <w:ind w:left="113" w:right="81" w:hanging="1"/>
            </w:pPr>
            <w:r>
              <w:rPr>
                <w:spacing w:val="-2"/>
              </w:rPr>
              <w:t>根据提供的项目风险预测与防范，事故应急预案的合理性、</w:t>
            </w:r>
            <w:r>
              <w:rPr>
                <w:spacing w:val="-3"/>
              </w:rPr>
              <w:t>可行性等方面进行评审：</w:t>
            </w:r>
          </w:p>
          <w:p w14:paraId="3A2D922C">
            <w:pPr>
              <w:pStyle w:val="6"/>
              <w:spacing w:line="218" w:lineRule="auto"/>
              <w:ind w:left="111"/>
            </w:pPr>
            <w:r>
              <w:rPr>
                <w:spacing w:val="-1"/>
              </w:rPr>
              <w:t>①针对性的预防措施；</w:t>
            </w:r>
          </w:p>
          <w:p w14:paraId="7D74D571">
            <w:pPr>
              <w:pStyle w:val="6"/>
              <w:spacing w:before="112" w:line="218" w:lineRule="auto"/>
              <w:ind w:left="111"/>
            </w:pPr>
            <w:r>
              <w:rPr>
                <w:spacing w:val="-1"/>
              </w:rPr>
              <w:t>②建立完善的项目风险预测方案</w:t>
            </w:r>
          </w:p>
          <w:p w14:paraId="799AF9DE">
            <w:pPr>
              <w:pStyle w:val="6"/>
              <w:spacing w:before="112" w:line="218" w:lineRule="auto"/>
              <w:ind w:left="111"/>
            </w:pPr>
            <w:r>
              <w:rPr>
                <w:spacing w:val="-1"/>
              </w:rPr>
              <w:t>③提供符合实际情况的应急预案；</w:t>
            </w:r>
          </w:p>
          <w:p w14:paraId="78D47E68">
            <w:pPr>
              <w:pStyle w:val="6"/>
              <w:spacing w:before="111" w:line="268" w:lineRule="auto"/>
              <w:ind w:left="115" w:right="26" w:hanging="4"/>
            </w:pPr>
            <w:r>
              <w:rPr>
                <w:spacing w:val="-7"/>
              </w:rPr>
              <w:t>④施工现场配备应急处理时需警戒带、各类安全禁止、警告、</w:t>
            </w:r>
            <w:r>
              <w:rPr>
                <w:spacing w:val="-1"/>
              </w:rPr>
              <w:t>指令、提示标志牌等专用应急设备和设施工具；</w:t>
            </w:r>
          </w:p>
          <w:p w14:paraId="2B7AC214">
            <w:pPr>
              <w:pStyle w:val="6"/>
              <w:spacing w:before="111" w:line="218" w:lineRule="auto"/>
              <w:ind w:left="111"/>
            </w:pPr>
            <w:r>
              <w:rPr>
                <w:spacing w:val="-1"/>
              </w:rPr>
              <w:t>⑤提供合理化建议，能够避免可能发生的问题；</w:t>
            </w:r>
          </w:p>
          <w:p w14:paraId="79E500D2">
            <w:pPr>
              <w:pStyle w:val="6"/>
              <w:spacing w:before="112" w:line="218" w:lineRule="auto"/>
              <w:ind w:left="111"/>
            </w:pPr>
            <w:r>
              <w:rPr>
                <w:spacing w:val="-1"/>
              </w:rPr>
              <w:t>⑥方案内有详尽的文字、图表说明等。</w:t>
            </w:r>
          </w:p>
          <w:p w14:paraId="4526D340">
            <w:pPr>
              <w:pStyle w:val="6"/>
              <w:spacing w:before="112" w:line="218" w:lineRule="auto"/>
              <w:ind w:left="111"/>
            </w:pPr>
            <w:r>
              <w:rPr>
                <w:spacing w:val="-2"/>
              </w:rPr>
              <w:t>对以上①-⑥项内容进行打分，具体如下：</w:t>
            </w:r>
          </w:p>
          <w:p w14:paraId="0224725F">
            <w:pPr>
              <w:pStyle w:val="6"/>
              <w:spacing w:before="111" w:line="220" w:lineRule="auto"/>
              <w:ind w:right="15"/>
              <w:jc w:val="right"/>
            </w:pPr>
            <w:r>
              <w:rPr>
                <w:spacing w:val="-4"/>
              </w:rPr>
              <w:t>（1）分项内容完整，符合采购需求，无缺陷的每项得</w:t>
            </w:r>
            <w:r>
              <w:rPr>
                <w:spacing w:val="-35"/>
              </w:rPr>
              <w:t xml:space="preserve"> </w:t>
            </w:r>
            <w:r>
              <w:rPr>
                <w:spacing w:val="-4"/>
              </w:rPr>
              <w:t>2</w:t>
            </w:r>
            <w:r>
              <w:rPr>
                <w:spacing w:val="-42"/>
              </w:rPr>
              <w:t xml:space="preserve"> </w:t>
            </w:r>
            <w:r>
              <w:rPr>
                <w:spacing w:val="-4"/>
              </w:rPr>
              <w:t>分；</w:t>
            </w:r>
          </w:p>
          <w:p w14:paraId="02E70592">
            <w:pPr>
              <w:pStyle w:val="6"/>
              <w:spacing w:before="109" w:line="221" w:lineRule="auto"/>
              <w:ind w:left="119"/>
            </w:pPr>
            <w:r>
              <w:rPr>
                <w:spacing w:val="-4"/>
              </w:rPr>
              <w:t>（2）分项内容完整，存在缺陷的每项得</w:t>
            </w:r>
            <w:r>
              <w:rPr>
                <w:spacing w:val="-11"/>
              </w:rPr>
              <w:t xml:space="preserve"> </w:t>
            </w:r>
            <w:r>
              <w:rPr>
                <w:spacing w:val="-4"/>
              </w:rPr>
              <w:t>1</w:t>
            </w:r>
            <w:r>
              <w:rPr>
                <w:spacing w:val="-43"/>
              </w:rPr>
              <w:t xml:space="preserve"> </w:t>
            </w:r>
            <w:r>
              <w:rPr>
                <w:spacing w:val="-4"/>
              </w:rPr>
              <w:t>分；</w:t>
            </w:r>
          </w:p>
          <w:p w14:paraId="6D4AE4C1">
            <w:pPr>
              <w:pStyle w:val="6"/>
              <w:spacing w:before="109" w:line="269" w:lineRule="auto"/>
              <w:ind w:left="124" w:right="167" w:hanging="5"/>
            </w:pPr>
            <w:r>
              <w:rPr>
                <w:spacing w:val="-1"/>
              </w:rPr>
              <w:t>（3）未提供分项内容、分项内容不完整或存在不符合采购</w:t>
            </w:r>
            <w:r>
              <w:rPr>
                <w:spacing w:val="-5"/>
              </w:rPr>
              <w:t>需求的情形，则分项得</w:t>
            </w:r>
            <w:r>
              <w:rPr>
                <w:spacing w:val="-34"/>
              </w:rPr>
              <w:t xml:space="preserve"> </w:t>
            </w:r>
            <w:r>
              <w:rPr>
                <w:spacing w:val="-5"/>
              </w:rPr>
              <w:t>0</w:t>
            </w:r>
            <w:r>
              <w:rPr>
                <w:spacing w:val="-44"/>
              </w:rPr>
              <w:t xml:space="preserve"> </w:t>
            </w:r>
            <w:r>
              <w:rPr>
                <w:spacing w:val="-5"/>
              </w:rPr>
              <w:t>分；</w:t>
            </w:r>
          </w:p>
          <w:p w14:paraId="13365483">
            <w:pPr>
              <w:pStyle w:val="6"/>
              <w:spacing w:before="109" w:line="220" w:lineRule="auto"/>
              <w:ind w:left="119"/>
            </w:pPr>
            <w:r>
              <w:rPr>
                <w:spacing w:val="-5"/>
              </w:rPr>
              <w:t>（4）本项最多得</w:t>
            </w:r>
            <w:r>
              <w:rPr>
                <w:spacing w:val="-25"/>
              </w:rPr>
              <w:t xml:space="preserve"> </w:t>
            </w:r>
            <w:r>
              <w:rPr>
                <w:spacing w:val="-5"/>
              </w:rPr>
              <w:t>12</w:t>
            </w:r>
            <w:r>
              <w:rPr>
                <w:spacing w:val="-43"/>
              </w:rPr>
              <w:t xml:space="preserve"> </w:t>
            </w:r>
            <w:r>
              <w:rPr>
                <w:spacing w:val="-5"/>
              </w:rPr>
              <w:t>分。</w:t>
            </w:r>
          </w:p>
          <w:p w14:paraId="5A3ABDA8">
            <w:pPr>
              <w:pStyle w:val="6"/>
              <w:spacing w:before="112" w:line="316" w:lineRule="auto"/>
              <w:ind w:left="112" w:right="81"/>
              <w:jc w:val="both"/>
            </w:pPr>
            <w:r>
              <w:rPr>
                <w:spacing w:val="-2"/>
              </w:rPr>
              <w:t>注：缺陷是指方案内容与项目需求不完全一致、</w:t>
            </w:r>
            <w:r>
              <w:rPr>
                <w:spacing w:val="-3"/>
              </w:rPr>
              <w:t>存在相互矛</w:t>
            </w:r>
            <w:r>
              <w:rPr>
                <w:spacing w:val="-2"/>
              </w:rPr>
              <w:t>盾内容以及未针对本项目编写的任意一种情形。内容空洞、</w:t>
            </w:r>
            <w:r>
              <w:t>重复赘述内容多实操性不大，仅用于增加文</w:t>
            </w:r>
            <w:r>
              <w:rPr>
                <w:spacing w:val="-1"/>
              </w:rPr>
              <w:t>字篇幅；</w:t>
            </w:r>
          </w:p>
          <w:p w14:paraId="654D8C8E">
            <w:pPr>
              <w:pStyle w:val="6"/>
              <w:spacing w:line="265" w:lineRule="auto"/>
              <w:ind w:left="116" w:right="98"/>
            </w:pPr>
            <w:r>
              <w:rPr>
                <w:spacing w:val="-2"/>
              </w:rPr>
              <w:t>不符合项目需求是指存在与本项目执行无关的内容、</w:t>
            </w:r>
            <w:r>
              <w:rPr>
                <w:spacing w:val="-3"/>
              </w:rPr>
              <w:t>存在相</w:t>
            </w:r>
            <w:r>
              <w:rPr>
                <w:spacing w:val="-1"/>
              </w:rPr>
              <w:t>关内容在实际操作中不能运用的任意一种情形。</w:t>
            </w:r>
          </w:p>
        </w:tc>
        <w:tc>
          <w:tcPr>
            <w:tcW w:w="801" w:type="dxa"/>
            <w:vAlign w:val="top"/>
          </w:tcPr>
          <w:p w14:paraId="4BAE7A0B">
            <w:pPr>
              <w:spacing w:line="245" w:lineRule="auto"/>
              <w:rPr>
                <w:rFonts w:ascii="Arial"/>
                <w:sz w:val="21"/>
              </w:rPr>
            </w:pPr>
          </w:p>
          <w:p w14:paraId="46213DCC">
            <w:pPr>
              <w:spacing w:line="245" w:lineRule="auto"/>
              <w:rPr>
                <w:rFonts w:ascii="Arial"/>
                <w:sz w:val="21"/>
              </w:rPr>
            </w:pPr>
          </w:p>
          <w:p w14:paraId="52982907">
            <w:pPr>
              <w:spacing w:line="245" w:lineRule="auto"/>
              <w:rPr>
                <w:rFonts w:ascii="Arial"/>
                <w:sz w:val="21"/>
              </w:rPr>
            </w:pPr>
          </w:p>
          <w:p w14:paraId="08BB75D6">
            <w:pPr>
              <w:spacing w:line="245" w:lineRule="auto"/>
              <w:rPr>
                <w:rFonts w:ascii="Arial"/>
                <w:sz w:val="21"/>
              </w:rPr>
            </w:pPr>
          </w:p>
          <w:p w14:paraId="4708F9F6">
            <w:pPr>
              <w:spacing w:line="245" w:lineRule="auto"/>
              <w:rPr>
                <w:rFonts w:ascii="Arial"/>
                <w:sz w:val="21"/>
              </w:rPr>
            </w:pPr>
          </w:p>
          <w:p w14:paraId="577EA877">
            <w:pPr>
              <w:spacing w:line="245" w:lineRule="auto"/>
              <w:rPr>
                <w:rFonts w:ascii="Arial"/>
                <w:sz w:val="21"/>
              </w:rPr>
            </w:pPr>
          </w:p>
          <w:p w14:paraId="3BD85447">
            <w:pPr>
              <w:spacing w:line="245" w:lineRule="auto"/>
              <w:rPr>
                <w:rFonts w:ascii="Arial"/>
                <w:sz w:val="21"/>
              </w:rPr>
            </w:pPr>
          </w:p>
          <w:p w14:paraId="497B1F89">
            <w:pPr>
              <w:spacing w:line="246" w:lineRule="auto"/>
              <w:rPr>
                <w:rFonts w:ascii="Arial"/>
                <w:sz w:val="21"/>
              </w:rPr>
            </w:pPr>
          </w:p>
          <w:p w14:paraId="5F1F3E1B">
            <w:pPr>
              <w:spacing w:line="246" w:lineRule="auto"/>
              <w:rPr>
                <w:rFonts w:ascii="Arial"/>
                <w:sz w:val="21"/>
              </w:rPr>
            </w:pPr>
          </w:p>
          <w:p w14:paraId="1A5ADB33">
            <w:pPr>
              <w:spacing w:line="246" w:lineRule="auto"/>
              <w:rPr>
                <w:rFonts w:ascii="Arial"/>
                <w:sz w:val="21"/>
              </w:rPr>
            </w:pPr>
          </w:p>
          <w:p w14:paraId="0534115A">
            <w:pPr>
              <w:spacing w:line="246" w:lineRule="auto"/>
              <w:rPr>
                <w:rFonts w:ascii="Arial"/>
                <w:sz w:val="21"/>
              </w:rPr>
            </w:pPr>
          </w:p>
          <w:p w14:paraId="7825E74B">
            <w:pPr>
              <w:spacing w:line="246" w:lineRule="auto"/>
              <w:rPr>
                <w:rFonts w:ascii="Arial"/>
                <w:sz w:val="21"/>
              </w:rPr>
            </w:pPr>
          </w:p>
          <w:p w14:paraId="7D49B9EF">
            <w:pPr>
              <w:spacing w:line="246" w:lineRule="auto"/>
              <w:rPr>
                <w:rFonts w:ascii="Arial"/>
                <w:sz w:val="21"/>
              </w:rPr>
            </w:pPr>
          </w:p>
          <w:p w14:paraId="4A636844">
            <w:pPr>
              <w:spacing w:line="246" w:lineRule="auto"/>
              <w:rPr>
                <w:rFonts w:ascii="Arial"/>
                <w:sz w:val="21"/>
              </w:rPr>
            </w:pPr>
          </w:p>
          <w:p w14:paraId="6A06FBA9">
            <w:pPr>
              <w:pStyle w:val="6"/>
              <w:spacing w:before="68" w:line="242" w:lineRule="auto"/>
              <w:ind w:left="316"/>
            </w:pPr>
            <w:r>
              <w:rPr>
                <w:spacing w:val="-6"/>
              </w:rPr>
              <w:t>12</w:t>
            </w:r>
          </w:p>
        </w:tc>
      </w:tr>
      <w:tr w14:paraId="551D1A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2" w:hRule="atLeast"/>
        </w:trPr>
        <w:tc>
          <w:tcPr>
            <w:tcW w:w="512" w:type="dxa"/>
            <w:vAlign w:val="top"/>
          </w:tcPr>
          <w:p w14:paraId="364657FE">
            <w:pPr>
              <w:spacing w:line="400" w:lineRule="auto"/>
              <w:rPr>
                <w:rFonts w:ascii="Arial"/>
                <w:sz w:val="21"/>
              </w:rPr>
            </w:pPr>
          </w:p>
          <w:p w14:paraId="5D6A6200">
            <w:pPr>
              <w:pStyle w:val="6"/>
              <w:spacing w:before="69" w:line="241" w:lineRule="auto"/>
              <w:ind w:left="212"/>
            </w:pPr>
            <w:r>
              <w:t>7</w:t>
            </w:r>
          </w:p>
        </w:tc>
        <w:tc>
          <w:tcPr>
            <w:tcW w:w="1103" w:type="dxa"/>
            <w:vMerge w:val="continue"/>
            <w:tcBorders>
              <w:top w:val="nil"/>
            </w:tcBorders>
            <w:vAlign w:val="top"/>
          </w:tcPr>
          <w:p w14:paraId="3D02F910">
            <w:pPr>
              <w:rPr>
                <w:rFonts w:ascii="Arial"/>
                <w:sz w:val="21"/>
              </w:rPr>
            </w:pPr>
          </w:p>
        </w:tc>
        <w:tc>
          <w:tcPr>
            <w:tcW w:w="1077" w:type="dxa"/>
            <w:vAlign w:val="top"/>
          </w:tcPr>
          <w:p w14:paraId="742FDF99">
            <w:pPr>
              <w:spacing w:line="402" w:lineRule="auto"/>
              <w:rPr>
                <w:rFonts w:ascii="Arial"/>
                <w:sz w:val="21"/>
              </w:rPr>
            </w:pPr>
          </w:p>
          <w:p w14:paraId="2588A294">
            <w:pPr>
              <w:pStyle w:val="6"/>
              <w:spacing w:before="69" w:line="221" w:lineRule="auto"/>
              <w:ind w:left="122"/>
            </w:pPr>
            <w:r>
              <w:rPr>
                <w:spacing w:val="-2"/>
              </w:rPr>
              <w:t>技术部分</w:t>
            </w:r>
          </w:p>
        </w:tc>
        <w:tc>
          <w:tcPr>
            <w:tcW w:w="845" w:type="dxa"/>
            <w:vAlign w:val="top"/>
          </w:tcPr>
          <w:p w14:paraId="0A292CCA">
            <w:pPr>
              <w:pStyle w:val="6"/>
              <w:spacing w:before="113" w:line="222" w:lineRule="auto"/>
              <w:ind w:left="115"/>
            </w:pPr>
            <w:r>
              <w:rPr>
                <w:spacing w:val="-2"/>
              </w:rPr>
              <w:t>设备配</w:t>
            </w:r>
          </w:p>
          <w:p w14:paraId="3411130D">
            <w:pPr>
              <w:pStyle w:val="6"/>
              <w:spacing w:before="107" w:line="222" w:lineRule="auto"/>
              <w:ind w:left="114"/>
            </w:pPr>
            <w:r>
              <w:rPr>
                <w:spacing w:val="-2"/>
              </w:rPr>
              <w:t>备计划</w:t>
            </w:r>
          </w:p>
          <w:p w14:paraId="3B49733E">
            <w:pPr>
              <w:pStyle w:val="6"/>
              <w:spacing w:before="107" w:line="218" w:lineRule="auto"/>
              <w:ind w:left="111"/>
            </w:pPr>
            <w:r>
              <w:rPr>
                <w:spacing w:val="-1"/>
              </w:rPr>
              <w:t>及其保</w:t>
            </w:r>
          </w:p>
        </w:tc>
        <w:tc>
          <w:tcPr>
            <w:tcW w:w="5626" w:type="dxa"/>
            <w:vAlign w:val="top"/>
          </w:tcPr>
          <w:p w14:paraId="1141CD65">
            <w:pPr>
              <w:pStyle w:val="6"/>
              <w:spacing w:before="113" w:line="317" w:lineRule="auto"/>
              <w:ind w:left="112" w:right="101"/>
            </w:pPr>
            <w:r>
              <w:rPr>
                <w:spacing w:val="-2"/>
              </w:rPr>
              <w:t>根据提供的设备配备计划及其保证措施的合理性、可</w:t>
            </w:r>
            <w:r>
              <w:rPr>
                <w:spacing w:val="-3"/>
              </w:rPr>
              <w:t>行性等</w:t>
            </w:r>
            <w:r>
              <w:rPr>
                <w:spacing w:val="-5"/>
              </w:rPr>
              <w:t>方面进行评审：</w:t>
            </w:r>
          </w:p>
          <w:p w14:paraId="0E4B26ED">
            <w:pPr>
              <w:pStyle w:val="6"/>
              <w:spacing w:line="217" w:lineRule="auto"/>
              <w:ind w:left="111"/>
            </w:pPr>
            <w:r>
              <w:rPr>
                <w:spacing w:val="-3"/>
              </w:rPr>
              <w:t>①保证充足、齐全的机械设备；</w:t>
            </w:r>
          </w:p>
        </w:tc>
        <w:tc>
          <w:tcPr>
            <w:tcW w:w="801" w:type="dxa"/>
            <w:vAlign w:val="top"/>
          </w:tcPr>
          <w:p w14:paraId="231019F4">
            <w:pPr>
              <w:spacing w:line="400" w:lineRule="auto"/>
              <w:rPr>
                <w:rFonts w:ascii="Arial"/>
                <w:sz w:val="21"/>
              </w:rPr>
            </w:pPr>
          </w:p>
          <w:p w14:paraId="4A09F7DC">
            <w:pPr>
              <w:pStyle w:val="6"/>
              <w:spacing w:before="69" w:line="241" w:lineRule="auto"/>
              <w:ind w:left="316"/>
            </w:pPr>
            <w:r>
              <w:rPr>
                <w:spacing w:val="-6"/>
              </w:rPr>
              <w:t>10</w:t>
            </w:r>
          </w:p>
        </w:tc>
      </w:tr>
    </w:tbl>
    <w:p w14:paraId="49D2714D">
      <w:pPr>
        <w:pStyle w:val="2"/>
      </w:pPr>
    </w:p>
    <w:p w14:paraId="215B1889">
      <w:pPr>
        <w:sectPr>
          <w:footerReference r:id="rId26" w:type="default"/>
          <w:pgSz w:w="11907" w:h="16839"/>
          <w:pgMar w:top="1431" w:right="967" w:bottom="1232" w:left="969" w:header="0" w:footer="957" w:gutter="0"/>
          <w:cols w:space="720" w:num="1"/>
        </w:sectPr>
      </w:pPr>
    </w:p>
    <w:p w14:paraId="084EC964">
      <w:pPr>
        <w:spacing w:line="91" w:lineRule="auto"/>
        <w:rPr>
          <w:rFonts w:ascii="Arial"/>
          <w:sz w:val="2"/>
        </w:rPr>
      </w:pPr>
    </w:p>
    <w:tbl>
      <w:tblPr>
        <w:tblStyle w:val="5"/>
        <w:tblW w:w="99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12"/>
        <w:gridCol w:w="1103"/>
        <w:gridCol w:w="1077"/>
        <w:gridCol w:w="845"/>
        <w:gridCol w:w="5626"/>
        <w:gridCol w:w="801"/>
      </w:tblGrid>
      <w:tr w14:paraId="74B64F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6" w:hRule="atLeast"/>
        </w:trPr>
        <w:tc>
          <w:tcPr>
            <w:tcW w:w="512" w:type="dxa"/>
            <w:vAlign w:val="top"/>
          </w:tcPr>
          <w:p w14:paraId="2FB24E07">
            <w:pPr>
              <w:rPr>
                <w:rFonts w:ascii="Arial"/>
                <w:sz w:val="21"/>
              </w:rPr>
            </w:pPr>
          </w:p>
        </w:tc>
        <w:tc>
          <w:tcPr>
            <w:tcW w:w="1103" w:type="dxa"/>
            <w:vAlign w:val="top"/>
          </w:tcPr>
          <w:p w14:paraId="2C257EBF">
            <w:pPr>
              <w:rPr>
                <w:rFonts w:ascii="Arial"/>
                <w:sz w:val="21"/>
              </w:rPr>
            </w:pPr>
          </w:p>
        </w:tc>
        <w:tc>
          <w:tcPr>
            <w:tcW w:w="1077" w:type="dxa"/>
            <w:vAlign w:val="top"/>
          </w:tcPr>
          <w:p w14:paraId="32ABB28B">
            <w:pPr>
              <w:rPr>
                <w:rFonts w:ascii="Arial"/>
                <w:sz w:val="21"/>
              </w:rPr>
            </w:pPr>
          </w:p>
        </w:tc>
        <w:tc>
          <w:tcPr>
            <w:tcW w:w="845" w:type="dxa"/>
            <w:vAlign w:val="top"/>
          </w:tcPr>
          <w:p w14:paraId="7C9288AB">
            <w:pPr>
              <w:pStyle w:val="6"/>
              <w:spacing w:before="111" w:line="221" w:lineRule="auto"/>
              <w:ind w:left="112"/>
            </w:pPr>
            <w:r>
              <w:rPr>
                <w:spacing w:val="-2"/>
              </w:rPr>
              <w:t>证措施</w:t>
            </w:r>
          </w:p>
        </w:tc>
        <w:tc>
          <w:tcPr>
            <w:tcW w:w="5626" w:type="dxa"/>
            <w:vAlign w:val="top"/>
          </w:tcPr>
          <w:p w14:paraId="7BFC08AE">
            <w:pPr>
              <w:pStyle w:val="6"/>
              <w:spacing w:before="112" w:line="218" w:lineRule="auto"/>
              <w:ind w:left="111"/>
            </w:pPr>
            <w:r>
              <w:rPr>
                <w:spacing w:val="-2"/>
              </w:rPr>
              <w:t>②满足施工要求及施工过程中的需要设备配备计划安排；</w:t>
            </w:r>
          </w:p>
          <w:p w14:paraId="7862B1B7">
            <w:pPr>
              <w:pStyle w:val="6"/>
              <w:spacing w:before="112" w:line="218" w:lineRule="auto"/>
              <w:ind w:left="111"/>
            </w:pPr>
            <w:r>
              <w:rPr>
                <w:spacing w:val="-2"/>
              </w:rPr>
              <w:t>③机械设备、车辆等设备有详细的工作安排；</w:t>
            </w:r>
          </w:p>
          <w:p w14:paraId="651145FB">
            <w:pPr>
              <w:pStyle w:val="6"/>
              <w:spacing w:before="112" w:line="218" w:lineRule="auto"/>
              <w:ind w:left="111"/>
            </w:pPr>
            <w:r>
              <w:t>④保证在使用高峰时不会因为某部分设备损坏而造</w:t>
            </w:r>
            <w:r>
              <w:rPr>
                <w:spacing w:val="-1"/>
              </w:rPr>
              <w:t>成停工；</w:t>
            </w:r>
          </w:p>
          <w:p w14:paraId="2D189F9B">
            <w:pPr>
              <w:pStyle w:val="6"/>
              <w:spacing w:before="112" w:line="218" w:lineRule="auto"/>
              <w:ind w:left="111"/>
            </w:pPr>
            <w:r>
              <w:rPr>
                <w:spacing w:val="-1"/>
              </w:rPr>
              <w:t>⑤方案内有详尽的文字、图表说明等；</w:t>
            </w:r>
          </w:p>
          <w:p w14:paraId="691CB7EC">
            <w:pPr>
              <w:pStyle w:val="6"/>
              <w:spacing w:before="112" w:line="218" w:lineRule="auto"/>
              <w:ind w:left="111"/>
            </w:pPr>
            <w:r>
              <w:rPr>
                <w:spacing w:val="-2"/>
              </w:rPr>
              <w:t>对以上①-⑤项内容进行打分，具体如下：</w:t>
            </w:r>
          </w:p>
          <w:p w14:paraId="04F21E2A">
            <w:pPr>
              <w:pStyle w:val="6"/>
              <w:spacing w:before="111" w:line="220" w:lineRule="auto"/>
              <w:ind w:right="15"/>
              <w:jc w:val="right"/>
            </w:pPr>
            <w:r>
              <w:rPr>
                <w:spacing w:val="-4"/>
              </w:rPr>
              <w:t>（1）分项内容完整，符合采购需求，无缺陷的每项得</w:t>
            </w:r>
            <w:r>
              <w:rPr>
                <w:spacing w:val="-35"/>
              </w:rPr>
              <w:t xml:space="preserve"> </w:t>
            </w:r>
            <w:r>
              <w:rPr>
                <w:spacing w:val="-4"/>
              </w:rPr>
              <w:t>2</w:t>
            </w:r>
            <w:r>
              <w:rPr>
                <w:spacing w:val="-42"/>
              </w:rPr>
              <w:t xml:space="preserve"> </w:t>
            </w:r>
            <w:r>
              <w:rPr>
                <w:spacing w:val="-4"/>
              </w:rPr>
              <w:t>分；</w:t>
            </w:r>
          </w:p>
          <w:p w14:paraId="1D03D930">
            <w:pPr>
              <w:pStyle w:val="6"/>
              <w:spacing w:before="109" w:line="221" w:lineRule="auto"/>
              <w:ind w:left="119"/>
            </w:pPr>
            <w:r>
              <w:rPr>
                <w:spacing w:val="-4"/>
              </w:rPr>
              <w:t>（2）分项内容完整，存在缺陷的每项得</w:t>
            </w:r>
            <w:r>
              <w:rPr>
                <w:spacing w:val="-11"/>
              </w:rPr>
              <w:t xml:space="preserve"> </w:t>
            </w:r>
            <w:r>
              <w:rPr>
                <w:spacing w:val="-4"/>
              </w:rPr>
              <w:t>1</w:t>
            </w:r>
            <w:r>
              <w:rPr>
                <w:spacing w:val="-43"/>
              </w:rPr>
              <w:t xml:space="preserve"> </w:t>
            </w:r>
            <w:r>
              <w:rPr>
                <w:spacing w:val="-4"/>
              </w:rPr>
              <w:t>分；</w:t>
            </w:r>
          </w:p>
          <w:p w14:paraId="1057ABD0">
            <w:pPr>
              <w:pStyle w:val="6"/>
              <w:spacing w:before="108" w:line="269" w:lineRule="auto"/>
              <w:ind w:left="124" w:right="167" w:hanging="5"/>
            </w:pPr>
            <w:r>
              <w:rPr>
                <w:spacing w:val="-1"/>
              </w:rPr>
              <w:t>（3）未提供分项内容、分项内容不完整或存在不符合采购</w:t>
            </w:r>
            <w:r>
              <w:rPr>
                <w:spacing w:val="-5"/>
              </w:rPr>
              <w:t>需求的情形，则分项得</w:t>
            </w:r>
            <w:r>
              <w:rPr>
                <w:spacing w:val="-34"/>
              </w:rPr>
              <w:t xml:space="preserve"> </w:t>
            </w:r>
            <w:r>
              <w:rPr>
                <w:spacing w:val="-5"/>
              </w:rPr>
              <w:t>0</w:t>
            </w:r>
            <w:r>
              <w:rPr>
                <w:spacing w:val="-44"/>
              </w:rPr>
              <w:t xml:space="preserve"> </w:t>
            </w:r>
            <w:r>
              <w:rPr>
                <w:spacing w:val="-5"/>
              </w:rPr>
              <w:t>分；</w:t>
            </w:r>
          </w:p>
          <w:p w14:paraId="63A84927">
            <w:pPr>
              <w:pStyle w:val="6"/>
              <w:spacing w:before="109" w:line="220" w:lineRule="auto"/>
              <w:ind w:left="119"/>
            </w:pPr>
            <w:r>
              <w:rPr>
                <w:spacing w:val="-5"/>
              </w:rPr>
              <w:t>（4）本项最多得</w:t>
            </w:r>
            <w:r>
              <w:rPr>
                <w:spacing w:val="-25"/>
              </w:rPr>
              <w:t xml:space="preserve"> </w:t>
            </w:r>
            <w:r>
              <w:rPr>
                <w:spacing w:val="-5"/>
              </w:rPr>
              <w:t>10</w:t>
            </w:r>
            <w:r>
              <w:rPr>
                <w:spacing w:val="-43"/>
              </w:rPr>
              <w:t xml:space="preserve"> </w:t>
            </w:r>
            <w:r>
              <w:rPr>
                <w:spacing w:val="-5"/>
              </w:rPr>
              <w:t>分。</w:t>
            </w:r>
          </w:p>
          <w:p w14:paraId="1F753110">
            <w:pPr>
              <w:pStyle w:val="6"/>
              <w:spacing w:before="111" w:line="316" w:lineRule="auto"/>
              <w:ind w:left="112" w:right="81"/>
              <w:jc w:val="both"/>
            </w:pPr>
            <w:r>
              <w:rPr>
                <w:spacing w:val="-2"/>
              </w:rPr>
              <w:t>注：缺陷是指方案内容与项目需求不完全一致、</w:t>
            </w:r>
            <w:r>
              <w:rPr>
                <w:spacing w:val="-3"/>
              </w:rPr>
              <w:t>存在相互矛</w:t>
            </w:r>
            <w:r>
              <w:rPr>
                <w:spacing w:val="-2"/>
              </w:rPr>
              <w:t>盾内容以及未针对本项目编写的任意一种情形。内容空洞、</w:t>
            </w:r>
            <w:r>
              <w:t>重复赘述内容多实操性不大，仅用于增加文</w:t>
            </w:r>
            <w:r>
              <w:rPr>
                <w:spacing w:val="-1"/>
              </w:rPr>
              <w:t>字篇幅；</w:t>
            </w:r>
          </w:p>
          <w:p w14:paraId="70229FB9">
            <w:pPr>
              <w:pStyle w:val="6"/>
              <w:spacing w:before="1" w:line="265" w:lineRule="auto"/>
              <w:ind w:left="116" w:right="98"/>
            </w:pPr>
            <w:r>
              <w:rPr>
                <w:spacing w:val="-2"/>
              </w:rPr>
              <w:t>不符合项目需求是指存在与本项目执行无关的内容、</w:t>
            </w:r>
            <w:r>
              <w:rPr>
                <w:spacing w:val="-3"/>
              </w:rPr>
              <w:t>存在相</w:t>
            </w:r>
            <w:r>
              <w:rPr>
                <w:spacing w:val="-1"/>
              </w:rPr>
              <w:t>关内容在实际操作中不能运用的任意一种情形。</w:t>
            </w:r>
          </w:p>
        </w:tc>
        <w:tc>
          <w:tcPr>
            <w:tcW w:w="801" w:type="dxa"/>
            <w:vAlign w:val="top"/>
          </w:tcPr>
          <w:p w14:paraId="09E5A4D0">
            <w:pPr>
              <w:rPr>
                <w:rFonts w:ascii="Arial"/>
                <w:sz w:val="21"/>
              </w:rPr>
            </w:pPr>
          </w:p>
        </w:tc>
      </w:tr>
      <w:tr w14:paraId="1563B6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atLeast"/>
        </w:trPr>
        <w:tc>
          <w:tcPr>
            <w:tcW w:w="9163" w:type="dxa"/>
            <w:gridSpan w:val="5"/>
            <w:vAlign w:val="top"/>
          </w:tcPr>
          <w:p w14:paraId="56A7E4C3">
            <w:pPr>
              <w:pStyle w:val="6"/>
              <w:spacing w:before="199" w:line="222" w:lineRule="auto"/>
              <w:ind w:left="4380"/>
            </w:pPr>
            <w:r>
              <w:rPr>
                <w:spacing w:val="-2"/>
              </w:rPr>
              <w:t>合计</w:t>
            </w:r>
          </w:p>
        </w:tc>
        <w:tc>
          <w:tcPr>
            <w:tcW w:w="801" w:type="dxa"/>
            <w:vAlign w:val="top"/>
          </w:tcPr>
          <w:p w14:paraId="4E532376">
            <w:pPr>
              <w:pStyle w:val="6"/>
              <w:spacing w:before="199" w:line="241" w:lineRule="auto"/>
              <w:ind w:left="263"/>
            </w:pPr>
            <w:r>
              <w:rPr>
                <w:spacing w:val="-5"/>
              </w:rPr>
              <w:t>100</w:t>
            </w:r>
          </w:p>
        </w:tc>
      </w:tr>
    </w:tbl>
    <w:p w14:paraId="456F4A36">
      <w:pPr>
        <w:pStyle w:val="2"/>
        <w:spacing w:line="261" w:lineRule="auto"/>
      </w:pPr>
    </w:p>
    <w:p w14:paraId="624A3222">
      <w:pPr>
        <w:pStyle w:val="2"/>
        <w:spacing w:line="261" w:lineRule="auto"/>
      </w:pPr>
    </w:p>
    <w:p w14:paraId="3DDF9EF1">
      <w:pPr>
        <w:spacing w:before="69" w:line="219" w:lineRule="auto"/>
        <w:ind w:left="1213"/>
        <w:rPr>
          <w:rFonts w:ascii="宋体" w:hAnsi="宋体" w:eastAsia="宋体" w:cs="宋体"/>
          <w:sz w:val="21"/>
          <w:szCs w:val="21"/>
        </w:rPr>
      </w:pPr>
      <w:r>
        <w:rPr>
          <w:rFonts w:ascii="宋体" w:hAnsi="宋体" w:eastAsia="宋体" w:cs="宋体"/>
          <w:spacing w:val="-2"/>
          <w:sz w:val="21"/>
          <w:szCs w:val="21"/>
        </w:rPr>
        <w:t>2.3 落实政府采购政策进行价格调整的规则：</w:t>
      </w:r>
    </w:p>
    <w:p w14:paraId="55B472AF">
      <w:pPr>
        <w:spacing w:line="90" w:lineRule="exact"/>
      </w:pPr>
    </w:p>
    <w:tbl>
      <w:tblPr>
        <w:tblStyle w:val="5"/>
        <w:tblW w:w="8989" w:type="dxa"/>
        <w:tblInd w:w="49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70"/>
        <w:gridCol w:w="3560"/>
        <w:gridCol w:w="3359"/>
      </w:tblGrid>
      <w:tr w14:paraId="06798E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9" w:hRule="atLeast"/>
        </w:trPr>
        <w:tc>
          <w:tcPr>
            <w:tcW w:w="2070" w:type="dxa"/>
            <w:vAlign w:val="top"/>
          </w:tcPr>
          <w:p w14:paraId="567F3E08">
            <w:pPr>
              <w:pStyle w:val="6"/>
              <w:spacing w:before="140" w:line="228" w:lineRule="auto"/>
              <w:ind w:left="438"/>
              <w:rPr>
                <w:sz w:val="19"/>
                <w:szCs w:val="19"/>
              </w:rPr>
            </w:pPr>
            <w:r>
              <w:rPr>
                <w:b/>
                <w:bCs/>
                <w:spacing w:val="7"/>
                <w:sz w:val="19"/>
                <w:szCs w:val="19"/>
              </w:rPr>
              <w:t>政府采购政策</w:t>
            </w:r>
          </w:p>
        </w:tc>
        <w:tc>
          <w:tcPr>
            <w:tcW w:w="3560" w:type="dxa"/>
            <w:vAlign w:val="top"/>
          </w:tcPr>
          <w:p w14:paraId="71B081CC">
            <w:pPr>
              <w:pStyle w:val="6"/>
              <w:spacing w:before="140" w:line="227" w:lineRule="auto"/>
              <w:ind w:left="1183"/>
              <w:rPr>
                <w:sz w:val="19"/>
                <w:szCs w:val="19"/>
              </w:rPr>
            </w:pPr>
            <w:r>
              <w:rPr>
                <w:b/>
                <w:bCs/>
                <w:spacing w:val="7"/>
                <w:sz w:val="19"/>
                <w:szCs w:val="19"/>
              </w:rPr>
              <w:t>价格扣除规则</w:t>
            </w:r>
          </w:p>
        </w:tc>
        <w:tc>
          <w:tcPr>
            <w:tcW w:w="3359" w:type="dxa"/>
            <w:vAlign w:val="top"/>
          </w:tcPr>
          <w:p w14:paraId="29ED4DE8">
            <w:pPr>
              <w:pStyle w:val="6"/>
              <w:spacing w:before="140" w:line="227" w:lineRule="auto"/>
              <w:ind w:left="780"/>
              <w:rPr>
                <w:sz w:val="19"/>
                <w:szCs w:val="19"/>
              </w:rPr>
            </w:pPr>
            <w:r>
              <w:rPr>
                <w:b/>
                <w:bCs/>
                <w:spacing w:val="7"/>
                <w:sz w:val="19"/>
                <w:szCs w:val="19"/>
              </w:rPr>
              <w:t>享受价格扣除的条件</w:t>
            </w:r>
          </w:p>
        </w:tc>
      </w:tr>
      <w:tr w14:paraId="4F7425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3" w:hRule="atLeast"/>
        </w:trPr>
        <w:tc>
          <w:tcPr>
            <w:tcW w:w="2070" w:type="dxa"/>
            <w:vAlign w:val="top"/>
          </w:tcPr>
          <w:p w14:paraId="0AE2AA0C">
            <w:pPr>
              <w:spacing w:line="256" w:lineRule="auto"/>
              <w:rPr>
                <w:rFonts w:ascii="Arial"/>
                <w:sz w:val="21"/>
              </w:rPr>
            </w:pPr>
          </w:p>
          <w:p w14:paraId="3F631364">
            <w:pPr>
              <w:spacing w:line="256" w:lineRule="auto"/>
              <w:rPr>
                <w:rFonts w:ascii="Arial"/>
                <w:sz w:val="21"/>
              </w:rPr>
            </w:pPr>
          </w:p>
          <w:p w14:paraId="076708BB">
            <w:pPr>
              <w:spacing w:line="256" w:lineRule="auto"/>
              <w:rPr>
                <w:rFonts w:ascii="Arial"/>
                <w:sz w:val="21"/>
              </w:rPr>
            </w:pPr>
          </w:p>
          <w:p w14:paraId="65EFA486">
            <w:pPr>
              <w:pStyle w:val="6"/>
              <w:spacing w:before="62" w:line="228" w:lineRule="auto"/>
              <w:ind w:left="137"/>
              <w:rPr>
                <w:sz w:val="19"/>
                <w:szCs w:val="19"/>
              </w:rPr>
            </w:pPr>
            <w:r>
              <w:rPr>
                <w:b/>
                <w:bCs/>
                <w:spacing w:val="7"/>
                <w:sz w:val="19"/>
                <w:szCs w:val="19"/>
              </w:rPr>
              <w:t>促进中小企业发展政</w:t>
            </w:r>
          </w:p>
          <w:p w14:paraId="1328B757">
            <w:pPr>
              <w:pStyle w:val="6"/>
              <w:spacing w:before="233" w:line="229" w:lineRule="auto"/>
              <w:ind w:left="942"/>
              <w:rPr>
                <w:sz w:val="19"/>
                <w:szCs w:val="19"/>
              </w:rPr>
            </w:pPr>
            <w:r>
              <w:rPr>
                <w:b/>
                <w:bCs/>
                <w:spacing w:val="-2"/>
                <w:sz w:val="19"/>
                <w:szCs w:val="19"/>
              </w:rPr>
              <w:t>策</w:t>
            </w:r>
          </w:p>
        </w:tc>
        <w:tc>
          <w:tcPr>
            <w:tcW w:w="3560" w:type="dxa"/>
            <w:vAlign w:val="top"/>
          </w:tcPr>
          <w:p w14:paraId="3D4546A1">
            <w:pPr>
              <w:spacing w:line="303" w:lineRule="auto"/>
              <w:rPr>
                <w:rFonts w:ascii="Arial"/>
                <w:sz w:val="21"/>
              </w:rPr>
            </w:pPr>
          </w:p>
          <w:p w14:paraId="7CB69DFF">
            <w:pPr>
              <w:pStyle w:val="6"/>
              <w:spacing w:before="62" w:line="227" w:lineRule="auto"/>
              <w:ind w:left="111"/>
              <w:rPr>
                <w:sz w:val="19"/>
                <w:szCs w:val="19"/>
              </w:rPr>
            </w:pPr>
            <w:r>
              <w:rPr>
                <w:spacing w:val="9"/>
                <w:sz w:val="19"/>
                <w:szCs w:val="19"/>
              </w:rPr>
              <w:t>对小型和微型企业的响应价格给予</w:t>
            </w:r>
          </w:p>
          <w:p w14:paraId="270A5E42">
            <w:pPr>
              <w:pStyle w:val="6"/>
              <w:spacing w:before="235" w:line="455" w:lineRule="auto"/>
              <w:ind w:left="111" w:right="40" w:firstLine="15"/>
              <w:rPr>
                <w:sz w:val="19"/>
                <w:szCs w:val="19"/>
              </w:rPr>
            </w:pPr>
            <w:r>
              <w:rPr>
                <w:spacing w:val="3"/>
                <w:sz w:val="19"/>
                <w:szCs w:val="19"/>
              </w:rPr>
              <w:t>10%的扣除，用扣除后的价格参与评审。</w:t>
            </w:r>
            <w:r>
              <w:rPr>
                <w:spacing w:val="6"/>
                <w:sz w:val="19"/>
                <w:szCs w:val="19"/>
              </w:rPr>
              <w:t>注：预留份额专门面向中小企业采购的</w:t>
            </w:r>
            <w:r>
              <w:rPr>
                <w:spacing w:val="7"/>
                <w:sz w:val="19"/>
                <w:szCs w:val="19"/>
              </w:rPr>
              <w:t>采购项目不适用。</w:t>
            </w:r>
          </w:p>
        </w:tc>
        <w:tc>
          <w:tcPr>
            <w:tcW w:w="3359" w:type="dxa"/>
            <w:vAlign w:val="top"/>
          </w:tcPr>
          <w:p w14:paraId="6BBA4840">
            <w:pPr>
              <w:pStyle w:val="6"/>
              <w:spacing w:before="135" w:line="427" w:lineRule="auto"/>
              <w:ind w:left="113" w:right="111"/>
              <w:jc w:val="both"/>
              <w:rPr>
                <w:sz w:val="19"/>
                <w:szCs w:val="19"/>
              </w:rPr>
            </w:pPr>
            <w:r>
              <w:rPr>
                <w:spacing w:val="5"/>
                <w:sz w:val="19"/>
                <w:szCs w:val="19"/>
              </w:rPr>
              <w:t>满足服务由中小企业承接，即提供服务的人员为中小企业依照《中华人民共和国劳动合同法》订立劳动合同的从业人员的，可享受中小企业扶持政</w:t>
            </w:r>
            <w:r>
              <w:rPr>
                <w:spacing w:val="-6"/>
                <w:sz w:val="19"/>
                <w:szCs w:val="19"/>
              </w:rPr>
              <w:t>策。</w:t>
            </w:r>
          </w:p>
        </w:tc>
      </w:tr>
      <w:tr w14:paraId="3E59FA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6" w:hRule="atLeast"/>
        </w:trPr>
        <w:tc>
          <w:tcPr>
            <w:tcW w:w="2070" w:type="dxa"/>
            <w:vAlign w:val="top"/>
          </w:tcPr>
          <w:p w14:paraId="144B4D5F">
            <w:pPr>
              <w:spacing w:line="256" w:lineRule="auto"/>
              <w:rPr>
                <w:rFonts w:ascii="Arial"/>
                <w:sz w:val="21"/>
              </w:rPr>
            </w:pPr>
          </w:p>
          <w:p w14:paraId="4453F58E">
            <w:pPr>
              <w:spacing w:line="257" w:lineRule="auto"/>
              <w:rPr>
                <w:rFonts w:ascii="Arial"/>
                <w:sz w:val="21"/>
              </w:rPr>
            </w:pPr>
          </w:p>
          <w:p w14:paraId="6D2C614A">
            <w:pPr>
              <w:spacing w:line="257" w:lineRule="auto"/>
              <w:rPr>
                <w:rFonts w:ascii="Arial"/>
                <w:sz w:val="21"/>
              </w:rPr>
            </w:pPr>
          </w:p>
          <w:p w14:paraId="3955FAC4">
            <w:pPr>
              <w:pStyle w:val="6"/>
              <w:spacing w:before="62" w:line="228" w:lineRule="auto"/>
              <w:ind w:left="137"/>
              <w:rPr>
                <w:sz w:val="19"/>
                <w:szCs w:val="19"/>
              </w:rPr>
            </w:pPr>
            <w:r>
              <w:rPr>
                <w:b/>
                <w:bCs/>
                <w:spacing w:val="7"/>
                <w:sz w:val="19"/>
                <w:szCs w:val="19"/>
              </w:rPr>
              <w:t>促进残疾人就业政策</w:t>
            </w:r>
          </w:p>
        </w:tc>
        <w:tc>
          <w:tcPr>
            <w:tcW w:w="3560" w:type="dxa"/>
            <w:vAlign w:val="top"/>
          </w:tcPr>
          <w:p w14:paraId="47C38EE3">
            <w:pPr>
              <w:pStyle w:val="6"/>
              <w:spacing w:before="135" w:line="455" w:lineRule="auto"/>
              <w:ind w:left="113" w:right="151" w:hanging="2"/>
              <w:rPr>
                <w:sz w:val="19"/>
                <w:szCs w:val="19"/>
              </w:rPr>
            </w:pPr>
            <w:r>
              <w:rPr>
                <w:spacing w:val="4"/>
                <w:sz w:val="19"/>
                <w:szCs w:val="19"/>
              </w:rPr>
              <w:t>对其响应报价按</w:t>
            </w:r>
            <w:r>
              <w:rPr>
                <w:spacing w:val="-11"/>
                <w:sz w:val="19"/>
                <w:szCs w:val="19"/>
              </w:rPr>
              <w:t xml:space="preserve"> </w:t>
            </w:r>
            <w:r>
              <w:rPr>
                <w:spacing w:val="4"/>
                <w:sz w:val="19"/>
                <w:szCs w:val="19"/>
              </w:rPr>
              <w:t>10%的比例予以扣除，</w:t>
            </w:r>
            <w:r>
              <w:rPr>
                <w:spacing w:val="6"/>
                <w:sz w:val="19"/>
                <w:szCs w:val="19"/>
              </w:rPr>
              <w:t>用扣除后的价格参与评审。</w:t>
            </w:r>
          </w:p>
          <w:p w14:paraId="32C99D2A">
            <w:pPr>
              <w:pStyle w:val="6"/>
              <w:spacing w:before="1" w:line="385" w:lineRule="auto"/>
              <w:ind w:left="111" w:right="108"/>
              <w:rPr>
                <w:sz w:val="19"/>
                <w:szCs w:val="19"/>
              </w:rPr>
            </w:pPr>
            <w:r>
              <w:rPr>
                <w:spacing w:val="6"/>
                <w:sz w:val="19"/>
                <w:szCs w:val="19"/>
              </w:rPr>
              <w:t>注：预留份额专门面向中小企业采购的</w:t>
            </w:r>
            <w:r>
              <w:rPr>
                <w:spacing w:val="7"/>
                <w:sz w:val="19"/>
                <w:szCs w:val="19"/>
              </w:rPr>
              <w:t>采购项目不适用。</w:t>
            </w:r>
          </w:p>
        </w:tc>
        <w:tc>
          <w:tcPr>
            <w:tcW w:w="3359" w:type="dxa"/>
            <w:vAlign w:val="top"/>
          </w:tcPr>
          <w:p w14:paraId="789C0849">
            <w:pPr>
              <w:pStyle w:val="6"/>
              <w:spacing w:before="137" w:line="420" w:lineRule="auto"/>
              <w:ind w:left="113" w:right="111"/>
              <w:jc w:val="both"/>
              <w:rPr>
                <w:sz w:val="19"/>
                <w:szCs w:val="19"/>
              </w:rPr>
            </w:pPr>
            <w:r>
              <w:rPr>
                <w:spacing w:val="5"/>
                <w:sz w:val="19"/>
                <w:szCs w:val="19"/>
              </w:rPr>
              <w:t>根据《关于促进残疾人就业政府采购</w:t>
            </w:r>
            <w:r>
              <w:rPr>
                <w:spacing w:val="2"/>
                <w:sz w:val="19"/>
                <w:szCs w:val="19"/>
              </w:rPr>
              <w:t>政策的通知》</w:t>
            </w:r>
            <w:r>
              <w:rPr>
                <w:spacing w:val="-20"/>
                <w:sz w:val="19"/>
                <w:szCs w:val="19"/>
              </w:rPr>
              <w:t xml:space="preserve"> </w:t>
            </w:r>
            <w:r>
              <w:rPr>
                <w:spacing w:val="2"/>
                <w:sz w:val="19"/>
                <w:szCs w:val="19"/>
              </w:rPr>
              <w:t>(财库(2017)141</w:t>
            </w:r>
            <w:r>
              <w:rPr>
                <w:spacing w:val="-29"/>
                <w:sz w:val="19"/>
                <w:szCs w:val="19"/>
              </w:rPr>
              <w:t xml:space="preserve"> </w:t>
            </w:r>
            <w:r>
              <w:rPr>
                <w:spacing w:val="2"/>
                <w:sz w:val="19"/>
                <w:szCs w:val="19"/>
              </w:rPr>
              <w:t>号)，</w:t>
            </w:r>
            <w:r>
              <w:rPr>
                <w:spacing w:val="5"/>
                <w:sz w:val="19"/>
                <w:szCs w:val="19"/>
              </w:rPr>
              <w:t>残疾人福利性单位视同小型、微型企</w:t>
            </w:r>
            <w:r>
              <w:rPr>
                <w:spacing w:val="-6"/>
                <w:sz w:val="19"/>
                <w:szCs w:val="19"/>
              </w:rPr>
              <w:t>业。</w:t>
            </w:r>
          </w:p>
        </w:tc>
      </w:tr>
      <w:tr w14:paraId="56A8AF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80" w:hRule="atLeast"/>
        </w:trPr>
        <w:tc>
          <w:tcPr>
            <w:tcW w:w="2070" w:type="dxa"/>
            <w:vAlign w:val="top"/>
          </w:tcPr>
          <w:p w14:paraId="5B033923">
            <w:pPr>
              <w:spacing w:line="270" w:lineRule="auto"/>
              <w:rPr>
                <w:rFonts w:ascii="Arial"/>
                <w:sz w:val="21"/>
              </w:rPr>
            </w:pPr>
          </w:p>
          <w:p w14:paraId="18F15A36">
            <w:pPr>
              <w:spacing w:line="270" w:lineRule="auto"/>
              <w:rPr>
                <w:rFonts w:ascii="Arial"/>
                <w:sz w:val="21"/>
              </w:rPr>
            </w:pPr>
          </w:p>
          <w:p w14:paraId="52B3B394">
            <w:pPr>
              <w:pStyle w:val="6"/>
              <w:spacing w:before="62" w:line="228" w:lineRule="auto"/>
              <w:ind w:left="137"/>
              <w:rPr>
                <w:sz w:val="19"/>
                <w:szCs w:val="19"/>
              </w:rPr>
            </w:pPr>
            <w:r>
              <w:rPr>
                <w:b/>
                <w:bCs/>
                <w:spacing w:val="7"/>
                <w:sz w:val="19"/>
                <w:szCs w:val="19"/>
              </w:rPr>
              <w:t>支持监狱企业发展政</w:t>
            </w:r>
          </w:p>
          <w:p w14:paraId="42DBB854">
            <w:pPr>
              <w:pStyle w:val="6"/>
              <w:spacing w:before="233" w:line="229" w:lineRule="auto"/>
              <w:ind w:left="942"/>
              <w:rPr>
                <w:sz w:val="19"/>
                <w:szCs w:val="19"/>
              </w:rPr>
            </w:pPr>
            <w:r>
              <w:rPr>
                <w:b/>
                <w:bCs/>
                <w:spacing w:val="-2"/>
                <w:sz w:val="19"/>
                <w:szCs w:val="19"/>
              </w:rPr>
              <w:t>策</w:t>
            </w:r>
          </w:p>
        </w:tc>
        <w:tc>
          <w:tcPr>
            <w:tcW w:w="3560" w:type="dxa"/>
            <w:vAlign w:val="top"/>
          </w:tcPr>
          <w:p w14:paraId="67A1E7A8">
            <w:pPr>
              <w:pStyle w:val="6"/>
              <w:spacing w:before="136" w:line="455" w:lineRule="auto"/>
              <w:ind w:left="113" w:right="151" w:hanging="2"/>
              <w:rPr>
                <w:sz w:val="19"/>
                <w:szCs w:val="19"/>
              </w:rPr>
            </w:pPr>
            <w:r>
              <w:rPr>
                <w:spacing w:val="4"/>
                <w:sz w:val="19"/>
                <w:szCs w:val="19"/>
              </w:rPr>
              <w:t>对其响应报价按</w:t>
            </w:r>
            <w:r>
              <w:rPr>
                <w:spacing w:val="-11"/>
                <w:sz w:val="19"/>
                <w:szCs w:val="19"/>
              </w:rPr>
              <w:t xml:space="preserve"> </w:t>
            </w:r>
            <w:r>
              <w:rPr>
                <w:spacing w:val="4"/>
                <w:sz w:val="19"/>
                <w:szCs w:val="19"/>
              </w:rPr>
              <w:t>10%的比例予以扣除，</w:t>
            </w:r>
            <w:r>
              <w:rPr>
                <w:spacing w:val="6"/>
                <w:sz w:val="19"/>
                <w:szCs w:val="19"/>
              </w:rPr>
              <w:t>用扣除后的价格参与评审。</w:t>
            </w:r>
          </w:p>
          <w:p w14:paraId="31F837F8">
            <w:pPr>
              <w:pStyle w:val="6"/>
              <w:spacing w:line="387" w:lineRule="auto"/>
              <w:ind w:left="111" w:right="108"/>
              <w:rPr>
                <w:sz w:val="19"/>
                <w:szCs w:val="19"/>
              </w:rPr>
            </w:pPr>
            <w:r>
              <w:rPr>
                <w:spacing w:val="6"/>
                <w:sz w:val="19"/>
                <w:szCs w:val="19"/>
              </w:rPr>
              <w:t>注：预留份额专门面向中小企业采购的</w:t>
            </w:r>
            <w:r>
              <w:rPr>
                <w:spacing w:val="7"/>
                <w:sz w:val="19"/>
                <w:szCs w:val="19"/>
              </w:rPr>
              <w:t>采购项目不适用。</w:t>
            </w:r>
          </w:p>
        </w:tc>
        <w:tc>
          <w:tcPr>
            <w:tcW w:w="3359" w:type="dxa"/>
            <w:vAlign w:val="top"/>
          </w:tcPr>
          <w:p w14:paraId="251FA089">
            <w:pPr>
              <w:spacing w:line="307" w:lineRule="auto"/>
              <w:rPr>
                <w:rFonts w:ascii="Arial"/>
                <w:sz w:val="21"/>
              </w:rPr>
            </w:pPr>
          </w:p>
          <w:p w14:paraId="381C3841">
            <w:pPr>
              <w:pStyle w:val="6"/>
              <w:spacing w:before="62" w:line="456" w:lineRule="auto"/>
              <w:ind w:left="115" w:right="44" w:hanging="1"/>
              <w:jc w:val="both"/>
              <w:rPr>
                <w:sz w:val="19"/>
                <w:szCs w:val="19"/>
              </w:rPr>
            </w:pPr>
            <w:r>
              <w:rPr>
                <w:spacing w:val="5"/>
                <w:sz w:val="19"/>
                <w:szCs w:val="19"/>
              </w:rPr>
              <w:t>根据《关于政府采购支持监狱企业发</w:t>
            </w:r>
            <w:r>
              <w:rPr>
                <w:spacing w:val="4"/>
                <w:sz w:val="19"/>
                <w:szCs w:val="19"/>
              </w:rPr>
              <w:t>展有关问题的通知》</w:t>
            </w:r>
            <w:r>
              <w:rPr>
                <w:spacing w:val="-29"/>
                <w:sz w:val="19"/>
                <w:szCs w:val="19"/>
              </w:rPr>
              <w:t xml:space="preserve"> </w:t>
            </w:r>
            <w:r>
              <w:rPr>
                <w:spacing w:val="4"/>
                <w:sz w:val="19"/>
                <w:szCs w:val="19"/>
              </w:rPr>
              <w:t>(财库(2014)68</w:t>
            </w:r>
            <w:r>
              <w:rPr>
                <w:spacing w:val="3"/>
                <w:sz w:val="19"/>
                <w:szCs w:val="19"/>
              </w:rPr>
              <w:t>号)，监狱企业视同小型、微型企业。</w:t>
            </w:r>
          </w:p>
        </w:tc>
      </w:tr>
    </w:tbl>
    <w:p w14:paraId="764CB426">
      <w:pPr>
        <w:pStyle w:val="2"/>
      </w:pPr>
    </w:p>
    <w:p w14:paraId="3BDFEFCB">
      <w:pPr>
        <w:sectPr>
          <w:footerReference r:id="rId27" w:type="default"/>
          <w:pgSz w:w="11907" w:h="16839"/>
          <w:pgMar w:top="1431" w:right="967" w:bottom="1232" w:left="969" w:header="0" w:footer="958" w:gutter="0"/>
          <w:cols w:space="720" w:num="1"/>
        </w:sectPr>
      </w:pPr>
    </w:p>
    <w:p w14:paraId="65B54C42">
      <w:pPr>
        <w:spacing w:before="137" w:line="220" w:lineRule="auto"/>
        <w:ind w:left="419"/>
        <w:rPr>
          <w:rFonts w:ascii="宋体" w:hAnsi="宋体" w:eastAsia="宋体" w:cs="宋体"/>
          <w:sz w:val="21"/>
          <w:szCs w:val="21"/>
        </w:rPr>
      </w:pPr>
      <w:r>
        <w:rPr>
          <w:rFonts w:ascii="宋体" w:hAnsi="宋体" w:eastAsia="宋体" w:cs="宋体"/>
          <w:spacing w:val="-2"/>
          <w:sz w:val="21"/>
          <w:szCs w:val="21"/>
        </w:rPr>
        <w:t>2.4</w:t>
      </w:r>
      <w:r>
        <w:rPr>
          <w:rFonts w:ascii="宋体" w:hAnsi="宋体" w:eastAsia="宋体" w:cs="宋体"/>
          <w:spacing w:val="-37"/>
          <w:sz w:val="21"/>
          <w:szCs w:val="21"/>
        </w:rPr>
        <w:t xml:space="preserve"> </w:t>
      </w:r>
      <w:r>
        <w:rPr>
          <w:rFonts w:ascii="宋体" w:hAnsi="宋体" w:eastAsia="宋体" w:cs="宋体"/>
          <w:spacing w:val="-2"/>
          <w:sz w:val="21"/>
          <w:szCs w:val="21"/>
        </w:rPr>
        <w:t>推荐成交候选供应商</w:t>
      </w:r>
    </w:p>
    <w:p w14:paraId="73BC50C8">
      <w:pPr>
        <w:spacing w:before="118" w:line="359" w:lineRule="auto"/>
        <w:ind w:firstLine="419"/>
        <w:rPr>
          <w:rFonts w:ascii="宋体" w:hAnsi="宋体" w:eastAsia="宋体" w:cs="宋体"/>
          <w:sz w:val="21"/>
          <w:szCs w:val="21"/>
        </w:rPr>
      </w:pPr>
      <w:r>
        <w:rPr>
          <w:rFonts w:ascii="宋体" w:hAnsi="宋体" w:eastAsia="宋体" w:cs="宋体"/>
          <w:spacing w:val="-3"/>
          <w:sz w:val="21"/>
          <w:szCs w:val="21"/>
        </w:rPr>
        <w:t>2.4.1按评审后得分由高到低顺序排列。得分相同的，按响应报价由低到高顺序排列。得</w:t>
      </w:r>
      <w:r>
        <w:rPr>
          <w:rFonts w:ascii="宋体" w:hAnsi="宋体" w:eastAsia="宋体" w:cs="宋体"/>
          <w:spacing w:val="-1"/>
          <w:sz w:val="21"/>
          <w:szCs w:val="21"/>
        </w:rPr>
        <w:t>分且响应报价相同的并列。</w:t>
      </w:r>
    </w:p>
    <w:p w14:paraId="6F85B56F">
      <w:pPr>
        <w:spacing w:line="219" w:lineRule="auto"/>
        <w:ind w:left="419"/>
        <w:rPr>
          <w:rFonts w:ascii="宋体" w:hAnsi="宋体" w:eastAsia="宋体" w:cs="宋体"/>
          <w:sz w:val="21"/>
          <w:szCs w:val="21"/>
        </w:rPr>
      </w:pPr>
      <w:r>
        <w:rPr>
          <w:rFonts w:ascii="宋体" w:hAnsi="宋体" w:eastAsia="宋体" w:cs="宋体"/>
          <w:spacing w:val="-1"/>
          <w:sz w:val="21"/>
          <w:szCs w:val="21"/>
        </w:rPr>
        <w:t>2.4.2本采购包推荐成交候选供应商的数量：</w:t>
      </w:r>
      <w:r>
        <w:rPr>
          <w:rFonts w:ascii="宋体" w:hAnsi="宋体" w:eastAsia="宋体" w:cs="宋体"/>
          <w:spacing w:val="-1"/>
          <w:sz w:val="21"/>
          <w:szCs w:val="21"/>
          <w:u w:val="single" w:color="auto"/>
        </w:rPr>
        <w:t xml:space="preserve"> 3 </w:t>
      </w:r>
      <w:r>
        <w:rPr>
          <w:rFonts w:ascii="宋体" w:hAnsi="宋体" w:eastAsia="宋体" w:cs="宋体"/>
          <w:spacing w:val="-1"/>
          <w:sz w:val="21"/>
          <w:szCs w:val="21"/>
        </w:rPr>
        <w:t>家。</w:t>
      </w:r>
    </w:p>
    <w:p w14:paraId="0FDD3312">
      <w:pPr>
        <w:spacing w:before="160" w:line="220" w:lineRule="auto"/>
        <w:ind w:left="419"/>
        <w:rPr>
          <w:rFonts w:ascii="宋体" w:hAnsi="宋体" w:eastAsia="宋体" w:cs="宋体"/>
          <w:sz w:val="21"/>
          <w:szCs w:val="21"/>
        </w:rPr>
      </w:pPr>
      <w:r>
        <w:rPr>
          <w:rFonts w:ascii="宋体" w:hAnsi="宋体" w:eastAsia="宋体" w:cs="宋体"/>
          <w:spacing w:val="-2"/>
          <w:sz w:val="21"/>
          <w:szCs w:val="21"/>
        </w:rPr>
        <w:t>2.4.3成交供应商数量：</w:t>
      </w:r>
      <w:r>
        <w:rPr>
          <w:rFonts w:ascii="宋体" w:hAnsi="宋体" w:eastAsia="宋体" w:cs="宋体"/>
          <w:spacing w:val="-2"/>
          <w:sz w:val="21"/>
          <w:szCs w:val="21"/>
          <w:u w:val="single" w:color="auto"/>
        </w:rPr>
        <w:t xml:space="preserve"> 2  </w:t>
      </w:r>
      <w:r>
        <w:rPr>
          <w:rFonts w:ascii="宋体" w:hAnsi="宋体" w:eastAsia="宋体" w:cs="宋体"/>
          <w:spacing w:val="-88"/>
          <w:sz w:val="21"/>
          <w:szCs w:val="21"/>
        </w:rPr>
        <w:t xml:space="preserve"> </w:t>
      </w:r>
      <w:r>
        <w:rPr>
          <w:rFonts w:ascii="宋体" w:hAnsi="宋体" w:eastAsia="宋体" w:cs="宋体"/>
          <w:spacing w:val="-2"/>
          <w:sz w:val="21"/>
          <w:szCs w:val="21"/>
        </w:rPr>
        <w:t>家。</w:t>
      </w:r>
    </w:p>
    <w:p w14:paraId="62D64FE4">
      <w:pPr>
        <w:spacing w:before="157" w:line="359" w:lineRule="auto"/>
        <w:ind w:left="20" w:right="28" w:firstLine="398"/>
        <w:rPr>
          <w:rFonts w:ascii="宋体" w:hAnsi="宋体" w:eastAsia="宋体" w:cs="宋体"/>
          <w:sz w:val="21"/>
          <w:szCs w:val="21"/>
        </w:rPr>
      </w:pPr>
      <w:r>
        <w:rPr>
          <w:rFonts w:ascii="宋体" w:hAnsi="宋体" w:eastAsia="宋体" w:cs="宋体"/>
          <w:spacing w:val="-1"/>
          <w:sz w:val="21"/>
          <w:szCs w:val="21"/>
        </w:rPr>
        <w:t>成交候选供应商并列的，按照</w:t>
      </w:r>
      <w:r>
        <w:rPr>
          <w:rFonts w:ascii="宋体" w:hAnsi="宋体" w:eastAsia="宋体" w:cs="宋体"/>
          <w:spacing w:val="-1"/>
          <w:sz w:val="21"/>
          <w:szCs w:val="21"/>
          <w:u w:val="single" w:color="auto"/>
        </w:rPr>
        <w:t xml:space="preserve"> 技术和服务水平得分由高到低 </w:t>
      </w:r>
      <w:r>
        <w:rPr>
          <w:rFonts w:ascii="宋体" w:hAnsi="宋体" w:eastAsia="宋体" w:cs="宋体"/>
          <w:spacing w:val="-1"/>
          <w:sz w:val="21"/>
          <w:szCs w:val="21"/>
        </w:rPr>
        <w:t>的方式确定成交供应商。</w:t>
      </w:r>
      <w:r>
        <w:rPr>
          <w:rFonts w:ascii="宋体" w:hAnsi="宋体" w:eastAsia="宋体" w:cs="宋体"/>
          <w:spacing w:val="-2"/>
          <w:sz w:val="21"/>
          <w:szCs w:val="21"/>
        </w:rPr>
        <w:t>比选文件未规定的，采取随机抽取的方式确定。</w:t>
      </w:r>
    </w:p>
    <w:p w14:paraId="1FF7260D">
      <w:pPr>
        <w:spacing w:line="220" w:lineRule="auto"/>
        <w:ind w:left="419"/>
        <w:rPr>
          <w:rFonts w:ascii="宋体" w:hAnsi="宋体" w:eastAsia="宋体" w:cs="宋体"/>
          <w:sz w:val="21"/>
          <w:szCs w:val="21"/>
        </w:rPr>
      </w:pPr>
      <w:r>
        <w:rPr>
          <w:rFonts w:ascii="宋体" w:hAnsi="宋体" w:eastAsia="宋体" w:cs="宋体"/>
          <w:spacing w:val="-1"/>
          <w:sz w:val="21"/>
          <w:szCs w:val="21"/>
        </w:rPr>
        <w:t>2.4.4资格审查标准见“资格审查一览表”。</w:t>
      </w:r>
    </w:p>
    <w:p w14:paraId="53EC419A">
      <w:pPr>
        <w:spacing w:before="160" w:line="221" w:lineRule="auto"/>
        <w:ind w:left="419"/>
        <w:rPr>
          <w:rFonts w:ascii="宋体" w:hAnsi="宋体" w:eastAsia="宋体" w:cs="宋体"/>
          <w:sz w:val="21"/>
          <w:szCs w:val="21"/>
        </w:rPr>
      </w:pPr>
      <w:r>
        <w:rPr>
          <w:rFonts w:ascii="宋体" w:hAnsi="宋体" w:eastAsia="宋体" w:cs="宋体"/>
          <w:spacing w:val="-1"/>
          <w:sz w:val="21"/>
          <w:szCs w:val="21"/>
        </w:rPr>
        <w:t>2.4.5符合性审查标准见“符合性审查一览表”。</w:t>
      </w:r>
    </w:p>
    <w:p w14:paraId="0FF65FEB">
      <w:pPr>
        <w:spacing w:line="221" w:lineRule="auto"/>
        <w:rPr>
          <w:rFonts w:ascii="宋体" w:hAnsi="宋体" w:eastAsia="宋体" w:cs="宋体"/>
          <w:sz w:val="21"/>
          <w:szCs w:val="21"/>
        </w:rPr>
        <w:sectPr>
          <w:footerReference r:id="rId28" w:type="default"/>
          <w:pgSz w:w="11907" w:h="16839"/>
          <w:pgMar w:top="1431" w:right="1747" w:bottom="1232" w:left="1763" w:header="0" w:footer="957" w:gutter="0"/>
          <w:cols w:space="720" w:num="1"/>
        </w:sectPr>
      </w:pPr>
    </w:p>
    <w:p w14:paraId="419646F9">
      <w:pPr>
        <w:spacing w:before="121" w:line="220" w:lineRule="auto"/>
        <w:ind w:left="101"/>
        <w:outlineLvl w:val="1"/>
        <w:rPr>
          <w:rFonts w:ascii="宋体" w:hAnsi="宋体" w:eastAsia="宋体" w:cs="宋体"/>
          <w:sz w:val="24"/>
          <w:szCs w:val="24"/>
        </w:rPr>
      </w:pPr>
      <w:bookmarkStart w:id="23" w:name="bookmark22"/>
      <w:bookmarkEnd w:id="23"/>
      <w:r>
        <w:rPr>
          <w:rFonts w:ascii="宋体" w:hAnsi="宋体" w:eastAsia="宋体" w:cs="宋体"/>
          <w:b/>
          <w:bCs/>
          <w:spacing w:val="-5"/>
          <w:sz w:val="24"/>
          <w:szCs w:val="24"/>
        </w:rPr>
        <w:t>资格审查一览表</w:t>
      </w:r>
    </w:p>
    <w:p w14:paraId="079DDD8C">
      <w:pPr>
        <w:spacing w:before="121" w:line="214" w:lineRule="auto"/>
        <w:ind w:left="93"/>
        <w:rPr>
          <w:rFonts w:ascii="宋体" w:hAnsi="宋体" w:eastAsia="宋体" w:cs="宋体"/>
          <w:sz w:val="21"/>
          <w:szCs w:val="21"/>
        </w:rPr>
      </w:pPr>
      <w:r>
        <w:rPr>
          <w:rFonts w:ascii="宋体" w:hAnsi="宋体" w:eastAsia="宋体" w:cs="宋体"/>
          <w:sz w:val="21"/>
          <w:szCs w:val="21"/>
        </w:rPr>
        <w:t>项目名称：____________________                      日期：__________</w:t>
      </w:r>
      <w:r>
        <w:rPr>
          <w:rFonts w:ascii="宋体" w:hAnsi="宋体" w:eastAsia="宋体" w:cs="宋体"/>
          <w:spacing w:val="-1"/>
          <w:sz w:val="21"/>
          <w:szCs w:val="21"/>
        </w:rPr>
        <w:t>__________</w:t>
      </w:r>
    </w:p>
    <w:p w14:paraId="5DF8B42A">
      <w:pPr>
        <w:spacing w:before="68" w:line="214" w:lineRule="auto"/>
        <w:ind w:left="93"/>
        <w:rPr>
          <w:rFonts w:ascii="宋体" w:hAnsi="宋体" w:eastAsia="宋体" w:cs="宋体"/>
          <w:sz w:val="21"/>
          <w:szCs w:val="21"/>
        </w:rPr>
      </w:pPr>
      <w:r>
        <w:rPr>
          <w:rFonts w:ascii="宋体" w:hAnsi="宋体" w:eastAsia="宋体" w:cs="宋体"/>
          <w:sz w:val="21"/>
          <w:szCs w:val="21"/>
        </w:rPr>
        <w:t>项目编号：____________________                      地点：__________</w:t>
      </w:r>
      <w:r>
        <w:rPr>
          <w:rFonts w:ascii="宋体" w:hAnsi="宋体" w:eastAsia="宋体" w:cs="宋体"/>
          <w:spacing w:val="-1"/>
          <w:sz w:val="21"/>
          <w:szCs w:val="21"/>
        </w:rPr>
        <w:t>__________</w:t>
      </w:r>
    </w:p>
    <w:p w14:paraId="1A3F21E7">
      <w:pPr>
        <w:spacing w:line="17" w:lineRule="exact"/>
      </w:pPr>
    </w:p>
    <w:tbl>
      <w:tblPr>
        <w:tblStyle w:val="5"/>
        <w:tblW w:w="856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6"/>
        <w:gridCol w:w="3968"/>
        <w:gridCol w:w="1984"/>
        <w:gridCol w:w="679"/>
        <w:gridCol w:w="681"/>
        <w:gridCol w:w="684"/>
      </w:tblGrid>
      <w:tr w14:paraId="1BCCAF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566" w:type="dxa"/>
            <w:textDirection w:val="tbRlV"/>
            <w:vAlign w:val="top"/>
          </w:tcPr>
          <w:p w14:paraId="63A7CC83">
            <w:pPr>
              <w:pStyle w:val="6"/>
              <w:spacing w:before="174" w:line="211" w:lineRule="auto"/>
              <w:ind w:left="55"/>
            </w:pPr>
            <w:r>
              <w:rPr>
                <w:spacing w:val="1"/>
              </w:rPr>
              <w:t>序</w:t>
            </w:r>
            <w:r>
              <w:rPr>
                <w:spacing w:val="-5"/>
              </w:rPr>
              <w:t xml:space="preserve"> </w:t>
            </w:r>
            <w:r>
              <w:rPr>
                <w:spacing w:val="1"/>
              </w:rPr>
              <w:t>号</w:t>
            </w:r>
          </w:p>
        </w:tc>
        <w:tc>
          <w:tcPr>
            <w:tcW w:w="3968" w:type="dxa"/>
            <w:vAlign w:val="top"/>
          </w:tcPr>
          <w:p w14:paraId="63C8BD65">
            <w:pPr>
              <w:pStyle w:val="6"/>
              <w:spacing w:before="211" w:line="221" w:lineRule="auto"/>
              <w:ind w:left="1579"/>
            </w:pPr>
            <w:r>
              <w:rPr>
                <w:spacing w:val="-4"/>
              </w:rPr>
              <w:t>审查内容</w:t>
            </w:r>
          </w:p>
        </w:tc>
        <w:tc>
          <w:tcPr>
            <w:tcW w:w="1984" w:type="dxa"/>
            <w:vAlign w:val="top"/>
          </w:tcPr>
          <w:p w14:paraId="4B72362B">
            <w:pPr>
              <w:pStyle w:val="6"/>
              <w:spacing w:before="212" w:line="221" w:lineRule="auto"/>
              <w:ind w:left="588"/>
            </w:pPr>
            <w:r>
              <w:rPr>
                <w:spacing w:val="-4"/>
              </w:rPr>
              <w:t>审查标准</w:t>
            </w:r>
          </w:p>
        </w:tc>
        <w:tc>
          <w:tcPr>
            <w:tcW w:w="679" w:type="dxa"/>
            <w:tcBorders>
              <w:right w:val="single" w:color="000000" w:sz="4" w:space="0"/>
            </w:tcBorders>
            <w:vAlign w:val="top"/>
          </w:tcPr>
          <w:p w14:paraId="4EB15E92">
            <w:pPr>
              <w:pStyle w:val="6"/>
              <w:spacing w:before="55" w:line="220" w:lineRule="auto"/>
              <w:ind w:left="136"/>
            </w:pPr>
            <w:r>
              <w:rPr>
                <w:spacing w:val="-2"/>
              </w:rPr>
              <w:t>供应</w:t>
            </w:r>
          </w:p>
          <w:p w14:paraId="6ED85D52">
            <w:pPr>
              <w:pStyle w:val="6"/>
              <w:spacing w:before="62" w:line="221" w:lineRule="auto"/>
              <w:ind w:left="167"/>
            </w:pPr>
            <w:r>
              <w:rPr>
                <w:spacing w:val="-6"/>
              </w:rPr>
              <w:t>商</w:t>
            </w:r>
            <w:r>
              <w:rPr>
                <w:spacing w:val="-29"/>
              </w:rPr>
              <w:t xml:space="preserve"> </w:t>
            </w:r>
            <w:r>
              <w:rPr>
                <w:spacing w:val="-6"/>
              </w:rPr>
              <w:t>1</w:t>
            </w:r>
          </w:p>
        </w:tc>
        <w:tc>
          <w:tcPr>
            <w:tcW w:w="681" w:type="dxa"/>
            <w:tcBorders>
              <w:left w:val="single" w:color="000000" w:sz="4" w:space="0"/>
            </w:tcBorders>
            <w:vAlign w:val="top"/>
          </w:tcPr>
          <w:p w14:paraId="32694E1A">
            <w:pPr>
              <w:pStyle w:val="6"/>
              <w:spacing w:before="55" w:line="220" w:lineRule="auto"/>
              <w:ind w:left="134"/>
            </w:pPr>
            <w:r>
              <w:rPr>
                <w:spacing w:val="-2"/>
              </w:rPr>
              <w:t>供应</w:t>
            </w:r>
          </w:p>
          <w:p w14:paraId="336323BA">
            <w:pPr>
              <w:pStyle w:val="6"/>
              <w:spacing w:before="62" w:line="221" w:lineRule="auto"/>
              <w:ind w:left="165"/>
            </w:pPr>
            <w:r>
              <w:rPr>
                <w:spacing w:val="-6"/>
              </w:rPr>
              <w:t>商</w:t>
            </w:r>
            <w:r>
              <w:rPr>
                <w:spacing w:val="-42"/>
              </w:rPr>
              <w:t xml:space="preserve"> </w:t>
            </w:r>
            <w:r>
              <w:rPr>
                <w:spacing w:val="-6"/>
              </w:rPr>
              <w:t>2</w:t>
            </w:r>
          </w:p>
        </w:tc>
        <w:tc>
          <w:tcPr>
            <w:tcW w:w="684" w:type="dxa"/>
            <w:vAlign w:val="top"/>
          </w:tcPr>
          <w:p w14:paraId="2691B66D">
            <w:pPr>
              <w:pStyle w:val="6"/>
              <w:spacing w:before="55" w:line="220" w:lineRule="auto"/>
              <w:ind w:left="137"/>
            </w:pPr>
            <w:r>
              <w:rPr>
                <w:spacing w:val="-2"/>
              </w:rPr>
              <w:t>供应</w:t>
            </w:r>
          </w:p>
          <w:p w14:paraId="0B76382C">
            <w:pPr>
              <w:pStyle w:val="6"/>
              <w:spacing w:before="62" w:line="221" w:lineRule="auto"/>
              <w:ind w:left="168"/>
            </w:pPr>
            <w:r>
              <w:rPr>
                <w:spacing w:val="-6"/>
              </w:rPr>
              <w:t>商</w:t>
            </w:r>
            <w:r>
              <w:rPr>
                <w:spacing w:val="-40"/>
              </w:rPr>
              <w:t xml:space="preserve"> </w:t>
            </w:r>
            <w:r>
              <w:rPr>
                <w:spacing w:val="-6"/>
              </w:rPr>
              <w:t>3</w:t>
            </w:r>
          </w:p>
        </w:tc>
      </w:tr>
      <w:tr w14:paraId="00C05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566" w:type="dxa"/>
            <w:vAlign w:val="top"/>
          </w:tcPr>
          <w:p w14:paraId="65576698">
            <w:pPr>
              <w:pStyle w:val="6"/>
              <w:spacing w:before="207" w:line="242" w:lineRule="auto"/>
              <w:ind w:left="251"/>
            </w:pPr>
            <w:r>
              <w:t>1</w:t>
            </w:r>
          </w:p>
        </w:tc>
        <w:tc>
          <w:tcPr>
            <w:tcW w:w="3968" w:type="dxa"/>
            <w:vAlign w:val="top"/>
          </w:tcPr>
          <w:p w14:paraId="22412FB4">
            <w:pPr>
              <w:pStyle w:val="6"/>
              <w:spacing w:before="51" w:line="249" w:lineRule="auto"/>
              <w:ind w:left="110" w:right="285" w:firstLine="1"/>
            </w:pPr>
            <w:r>
              <w:rPr>
                <w:spacing w:val="-1"/>
              </w:rPr>
              <w:t>法人或者其他组织的营业执照等证明文件，自然人的身份证明复印件</w:t>
            </w:r>
          </w:p>
        </w:tc>
        <w:tc>
          <w:tcPr>
            <w:tcW w:w="1984" w:type="dxa"/>
            <w:vAlign w:val="top"/>
          </w:tcPr>
          <w:p w14:paraId="56F6F37C">
            <w:pPr>
              <w:pStyle w:val="6"/>
              <w:spacing w:before="51" w:line="220" w:lineRule="auto"/>
              <w:ind w:left="129"/>
            </w:pPr>
            <w:r>
              <w:rPr>
                <w:spacing w:val="-3"/>
              </w:rPr>
              <w:t>1.按要求提供</w:t>
            </w:r>
          </w:p>
          <w:p w14:paraId="464BEC73">
            <w:pPr>
              <w:pStyle w:val="6"/>
              <w:spacing w:before="62" w:line="221" w:lineRule="auto"/>
              <w:ind w:left="116"/>
            </w:pPr>
            <w:r>
              <w:rPr>
                <w:spacing w:val="-2"/>
              </w:rPr>
              <w:t>2.合法有效</w:t>
            </w:r>
          </w:p>
        </w:tc>
        <w:tc>
          <w:tcPr>
            <w:tcW w:w="679" w:type="dxa"/>
            <w:tcBorders>
              <w:right w:val="single" w:color="000000" w:sz="4" w:space="0"/>
            </w:tcBorders>
            <w:vAlign w:val="top"/>
          </w:tcPr>
          <w:p w14:paraId="5FB033B6">
            <w:pPr>
              <w:rPr>
                <w:rFonts w:ascii="Arial"/>
                <w:sz w:val="21"/>
              </w:rPr>
            </w:pPr>
          </w:p>
        </w:tc>
        <w:tc>
          <w:tcPr>
            <w:tcW w:w="681" w:type="dxa"/>
            <w:tcBorders>
              <w:left w:val="single" w:color="000000" w:sz="4" w:space="0"/>
            </w:tcBorders>
            <w:vAlign w:val="top"/>
          </w:tcPr>
          <w:p w14:paraId="414853FF">
            <w:pPr>
              <w:rPr>
                <w:rFonts w:ascii="Arial"/>
                <w:sz w:val="21"/>
              </w:rPr>
            </w:pPr>
          </w:p>
        </w:tc>
        <w:tc>
          <w:tcPr>
            <w:tcW w:w="684" w:type="dxa"/>
            <w:vAlign w:val="top"/>
          </w:tcPr>
          <w:p w14:paraId="7B407C44">
            <w:pPr>
              <w:rPr>
                <w:rFonts w:ascii="Arial"/>
                <w:sz w:val="21"/>
              </w:rPr>
            </w:pPr>
          </w:p>
        </w:tc>
      </w:tr>
      <w:tr w14:paraId="2503EC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566" w:type="dxa"/>
            <w:vAlign w:val="top"/>
          </w:tcPr>
          <w:p w14:paraId="0EE11D32">
            <w:pPr>
              <w:pStyle w:val="6"/>
              <w:spacing w:before="208" w:line="242" w:lineRule="auto"/>
              <w:ind w:left="238"/>
            </w:pPr>
            <w:r>
              <w:t>2</w:t>
            </w:r>
          </w:p>
        </w:tc>
        <w:tc>
          <w:tcPr>
            <w:tcW w:w="3968" w:type="dxa"/>
            <w:vAlign w:val="top"/>
          </w:tcPr>
          <w:p w14:paraId="790EE4FA">
            <w:pPr>
              <w:pStyle w:val="6"/>
              <w:spacing w:before="51" w:line="249" w:lineRule="auto"/>
              <w:ind w:left="112" w:right="285" w:firstLine="3"/>
            </w:pPr>
            <w:r>
              <w:rPr>
                <w:spacing w:val="-1"/>
              </w:rPr>
              <w:t>具有良好的商业信誉和健全的财务会计制度的承诺函</w:t>
            </w:r>
          </w:p>
        </w:tc>
        <w:tc>
          <w:tcPr>
            <w:tcW w:w="1984" w:type="dxa"/>
            <w:vAlign w:val="top"/>
          </w:tcPr>
          <w:p w14:paraId="164083F9">
            <w:pPr>
              <w:pStyle w:val="6"/>
              <w:spacing w:before="51" w:line="221" w:lineRule="auto"/>
              <w:ind w:left="129"/>
            </w:pPr>
            <w:r>
              <w:rPr>
                <w:spacing w:val="-4"/>
              </w:rPr>
              <w:t>1.信息完整</w:t>
            </w:r>
          </w:p>
          <w:p w14:paraId="24985626">
            <w:pPr>
              <w:pStyle w:val="6"/>
              <w:spacing w:before="60" w:line="220" w:lineRule="auto"/>
              <w:ind w:left="116"/>
            </w:pPr>
            <w:r>
              <w:rPr>
                <w:spacing w:val="-1"/>
              </w:rPr>
              <w:t>2.按规定签章</w:t>
            </w:r>
          </w:p>
        </w:tc>
        <w:tc>
          <w:tcPr>
            <w:tcW w:w="679" w:type="dxa"/>
            <w:tcBorders>
              <w:right w:val="single" w:color="000000" w:sz="4" w:space="0"/>
            </w:tcBorders>
            <w:vAlign w:val="top"/>
          </w:tcPr>
          <w:p w14:paraId="1E104067">
            <w:pPr>
              <w:rPr>
                <w:rFonts w:ascii="Arial"/>
                <w:sz w:val="21"/>
              </w:rPr>
            </w:pPr>
          </w:p>
        </w:tc>
        <w:tc>
          <w:tcPr>
            <w:tcW w:w="681" w:type="dxa"/>
            <w:tcBorders>
              <w:left w:val="single" w:color="000000" w:sz="4" w:space="0"/>
            </w:tcBorders>
            <w:vAlign w:val="top"/>
          </w:tcPr>
          <w:p w14:paraId="50C8E20B">
            <w:pPr>
              <w:rPr>
                <w:rFonts w:ascii="Arial"/>
                <w:sz w:val="21"/>
              </w:rPr>
            </w:pPr>
          </w:p>
        </w:tc>
        <w:tc>
          <w:tcPr>
            <w:tcW w:w="684" w:type="dxa"/>
            <w:vAlign w:val="top"/>
          </w:tcPr>
          <w:p w14:paraId="62CA17DE">
            <w:pPr>
              <w:rPr>
                <w:rFonts w:ascii="Arial"/>
                <w:sz w:val="21"/>
              </w:rPr>
            </w:pPr>
          </w:p>
        </w:tc>
      </w:tr>
      <w:tr w14:paraId="3D2EFC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566" w:type="dxa"/>
            <w:vAlign w:val="top"/>
          </w:tcPr>
          <w:p w14:paraId="7CDBD4F4">
            <w:pPr>
              <w:pStyle w:val="6"/>
              <w:spacing w:before="210" w:line="241" w:lineRule="auto"/>
              <w:ind w:left="240"/>
            </w:pPr>
            <w:r>
              <w:t>3</w:t>
            </w:r>
          </w:p>
        </w:tc>
        <w:tc>
          <w:tcPr>
            <w:tcW w:w="3968" w:type="dxa"/>
            <w:vAlign w:val="top"/>
          </w:tcPr>
          <w:p w14:paraId="2EA85E87">
            <w:pPr>
              <w:pStyle w:val="6"/>
              <w:spacing w:before="54" w:line="249" w:lineRule="auto"/>
              <w:ind w:left="111" w:right="285" w:firstLine="4"/>
            </w:pPr>
            <w:r>
              <w:rPr>
                <w:spacing w:val="-1"/>
              </w:rPr>
              <w:t>具有依法缴纳税收和社会保障资金的良好记录的声明函</w:t>
            </w:r>
          </w:p>
        </w:tc>
        <w:tc>
          <w:tcPr>
            <w:tcW w:w="1984" w:type="dxa"/>
            <w:vAlign w:val="top"/>
          </w:tcPr>
          <w:p w14:paraId="251A6AF2">
            <w:pPr>
              <w:pStyle w:val="6"/>
              <w:spacing w:before="54" w:line="221" w:lineRule="auto"/>
              <w:ind w:left="129"/>
            </w:pPr>
            <w:r>
              <w:rPr>
                <w:spacing w:val="-4"/>
              </w:rPr>
              <w:t>1.信息完整</w:t>
            </w:r>
          </w:p>
          <w:p w14:paraId="19DD2A04">
            <w:pPr>
              <w:pStyle w:val="6"/>
              <w:spacing w:before="61" w:line="220" w:lineRule="auto"/>
              <w:ind w:left="116"/>
            </w:pPr>
            <w:r>
              <w:rPr>
                <w:spacing w:val="-1"/>
              </w:rPr>
              <w:t>2.按规定签章</w:t>
            </w:r>
          </w:p>
        </w:tc>
        <w:tc>
          <w:tcPr>
            <w:tcW w:w="679" w:type="dxa"/>
            <w:tcBorders>
              <w:right w:val="single" w:color="000000" w:sz="4" w:space="0"/>
            </w:tcBorders>
            <w:vAlign w:val="top"/>
          </w:tcPr>
          <w:p w14:paraId="79A5F8FE">
            <w:pPr>
              <w:rPr>
                <w:rFonts w:ascii="Arial"/>
                <w:sz w:val="21"/>
              </w:rPr>
            </w:pPr>
          </w:p>
        </w:tc>
        <w:tc>
          <w:tcPr>
            <w:tcW w:w="681" w:type="dxa"/>
            <w:tcBorders>
              <w:left w:val="single" w:color="000000" w:sz="4" w:space="0"/>
            </w:tcBorders>
            <w:vAlign w:val="top"/>
          </w:tcPr>
          <w:p w14:paraId="4F928E7F">
            <w:pPr>
              <w:rPr>
                <w:rFonts w:ascii="Arial"/>
                <w:sz w:val="21"/>
              </w:rPr>
            </w:pPr>
          </w:p>
        </w:tc>
        <w:tc>
          <w:tcPr>
            <w:tcW w:w="684" w:type="dxa"/>
            <w:vAlign w:val="top"/>
          </w:tcPr>
          <w:p w14:paraId="165A58A5">
            <w:pPr>
              <w:rPr>
                <w:rFonts w:ascii="Arial"/>
                <w:sz w:val="21"/>
              </w:rPr>
            </w:pPr>
          </w:p>
        </w:tc>
      </w:tr>
      <w:tr w14:paraId="65DD1A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566" w:type="dxa"/>
            <w:vAlign w:val="top"/>
          </w:tcPr>
          <w:p w14:paraId="6EDBEE98">
            <w:pPr>
              <w:pStyle w:val="6"/>
              <w:spacing w:before="209" w:line="242" w:lineRule="auto"/>
              <w:ind w:left="235"/>
            </w:pPr>
            <w:r>
              <w:t>4</w:t>
            </w:r>
          </w:p>
        </w:tc>
        <w:tc>
          <w:tcPr>
            <w:tcW w:w="3968" w:type="dxa"/>
            <w:vAlign w:val="top"/>
          </w:tcPr>
          <w:p w14:paraId="6BFDB838">
            <w:pPr>
              <w:pStyle w:val="6"/>
              <w:spacing w:before="53" w:line="248" w:lineRule="auto"/>
              <w:ind w:left="119" w:right="285" w:hanging="4"/>
            </w:pPr>
            <w:r>
              <w:rPr>
                <w:spacing w:val="-1"/>
              </w:rPr>
              <w:t>具备履行合同所必需的设备和专业技术</w:t>
            </w:r>
            <w:r>
              <w:rPr>
                <w:spacing w:val="-3"/>
              </w:rPr>
              <w:t>能力声明函</w:t>
            </w:r>
          </w:p>
        </w:tc>
        <w:tc>
          <w:tcPr>
            <w:tcW w:w="1984" w:type="dxa"/>
            <w:vAlign w:val="top"/>
          </w:tcPr>
          <w:p w14:paraId="476FF06E">
            <w:pPr>
              <w:pStyle w:val="6"/>
              <w:spacing w:before="52" w:line="221" w:lineRule="auto"/>
              <w:ind w:left="129"/>
            </w:pPr>
            <w:r>
              <w:rPr>
                <w:spacing w:val="-4"/>
              </w:rPr>
              <w:t>1.信息完整</w:t>
            </w:r>
          </w:p>
          <w:p w14:paraId="2AE38E8A">
            <w:pPr>
              <w:pStyle w:val="6"/>
              <w:spacing w:before="60" w:line="220" w:lineRule="auto"/>
              <w:ind w:left="116"/>
            </w:pPr>
            <w:r>
              <w:rPr>
                <w:spacing w:val="-1"/>
              </w:rPr>
              <w:t>2.按规定签章</w:t>
            </w:r>
          </w:p>
        </w:tc>
        <w:tc>
          <w:tcPr>
            <w:tcW w:w="679" w:type="dxa"/>
            <w:tcBorders>
              <w:right w:val="single" w:color="000000" w:sz="4" w:space="0"/>
            </w:tcBorders>
            <w:vAlign w:val="top"/>
          </w:tcPr>
          <w:p w14:paraId="059E5235">
            <w:pPr>
              <w:rPr>
                <w:rFonts w:ascii="Arial"/>
                <w:sz w:val="21"/>
              </w:rPr>
            </w:pPr>
          </w:p>
        </w:tc>
        <w:tc>
          <w:tcPr>
            <w:tcW w:w="681" w:type="dxa"/>
            <w:tcBorders>
              <w:left w:val="single" w:color="000000" w:sz="4" w:space="0"/>
            </w:tcBorders>
            <w:vAlign w:val="top"/>
          </w:tcPr>
          <w:p w14:paraId="0F4DFAA6">
            <w:pPr>
              <w:rPr>
                <w:rFonts w:ascii="Arial"/>
                <w:sz w:val="21"/>
              </w:rPr>
            </w:pPr>
          </w:p>
        </w:tc>
        <w:tc>
          <w:tcPr>
            <w:tcW w:w="684" w:type="dxa"/>
            <w:vAlign w:val="top"/>
          </w:tcPr>
          <w:p w14:paraId="476B4890">
            <w:pPr>
              <w:rPr>
                <w:rFonts w:ascii="Arial"/>
                <w:sz w:val="21"/>
              </w:rPr>
            </w:pPr>
          </w:p>
        </w:tc>
      </w:tr>
      <w:tr w14:paraId="7A0AD9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566" w:type="dxa"/>
            <w:vAlign w:val="top"/>
          </w:tcPr>
          <w:p w14:paraId="59F9956E">
            <w:pPr>
              <w:pStyle w:val="6"/>
              <w:spacing w:before="209" w:line="241" w:lineRule="auto"/>
              <w:ind w:left="240"/>
            </w:pPr>
            <w:r>
              <w:t>5</w:t>
            </w:r>
          </w:p>
        </w:tc>
        <w:tc>
          <w:tcPr>
            <w:tcW w:w="3968" w:type="dxa"/>
            <w:vAlign w:val="top"/>
          </w:tcPr>
          <w:p w14:paraId="20CC655B">
            <w:pPr>
              <w:pStyle w:val="6"/>
              <w:spacing w:before="53" w:line="248" w:lineRule="auto"/>
              <w:ind w:left="114" w:right="102" w:hanging="1"/>
            </w:pPr>
            <w:r>
              <w:rPr>
                <w:spacing w:val="-2"/>
              </w:rPr>
              <w:t>参加比选购买活动前</w:t>
            </w:r>
            <w:r>
              <w:rPr>
                <w:spacing w:val="-44"/>
              </w:rPr>
              <w:t xml:space="preserve"> </w:t>
            </w:r>
            <w:r>
              <w:rPr>
                <w:spacing w:val="-2"/>
              </w:rPr>
              <w:t>3</w:t>
            </w:r>
            <w:r>
              <w:rPr>
                <w:spacing w:val="-60"/>
              </w:rPr>
              <w:t xml:space="preserve"> </w:t>
            </w:r>
            <w:r>
              <w:rPr>
                <w:spacing w:val="-2"/>
              </w:rPr>
              <w:t>年内在经营活动中</w:t>
            </w:r>
            <w:r>
              <w:rPr>
                <w:spacing w:val="-1"/>
              </w:rPr>
              <w:t>没有重大违法记录的书面声明</w:t>
            </w:r>
          </w:p>
        </w:tc>
        <w:tc>
          <w:tcPr>
            <w:tcW w:w="1984" w:type="dxa"/>
            <w:vAlign w:val="top"/>
          </w:tcPr>
          <w:p w14:paraId="50DB724F">
            <w:pPr>
              <w:pStyle w:val="6"/>
              <w:spacing w:before="53" w:line="218" w:lineRule="auto"/>
              <w:ind w:left="129"/>
            </w:pPr>
            <w:r>
              <w:rPr>
                <w:spacing w:val="-3"/>
              </w:rPr>
              <w:t>1.按给定格式填写</w:t>
            </w:r>
          </w:p>
          <w:p w14:paraId="3F6954A9">
            <w:pPr>
              <w:pStyle w:val="6"/>
              <w:spacing w:before="64" w:line="220" w:lineRule="auto"/>
              <w:ind w:left="116"/>
            </w:pPr>
            <w:r>
              <w:rPr>
                <w:spacing w:val="-1"/>
              </w:rPr>
              <w:t>2.按规定签章</w:t>
            </w:r>
          </w:p>
        </w:tc>
        <w:tc>
          <w:tcPr>
            <w:tcW w:w="679" w:type="dxa"/>
            <w:tcBorders>
              <w:right w:val="single" w:color="000000" w:sz="4" w:space="0"/>
            </w:tcBorders>
            <w:vAlign w:val="top"/>
          </w:tcPr>
          <w:p w14:paraId="45C4151D">
            <w:pPr>
              <w:rPr>
                <w:rFonts w:ascii="Arial"/>
                <w:sz w:val="21"/>
              </w:rPr>
            </w:pPr>
          </w:p>
        </w:tc>
        <w:tc>
          <w:tcPr>
            <w:tcW w:w="681" w:type="dxa"/>
            <w:tcBorders>
              <w:left w:val="single" w:color="000000" w:sz="4" w:space="0"/>
            </w:tcBorders>
            <w:vAlign w:val="top"/>
          </w:tcPr>
          <w:p w14:paraId="1994FE40">
            <w:pPr>
              <w:rPr>
                <w:rFonts w:ascii="Arial"/>
                <w:sz w:val="21"/>
              </w:rPr>
            </w:pPr>
          </w:p>
        </w:tc>
        <w:tc>
          <w:tcPr>
            <w:tcW w:w="684" w:type="dxa"/>
            <w:vAlign w:val="top"/>
          </w:tcPr>
          <w:p w14:paraId="73947CE1">
            <w:pPr>
              <w:rPr>
                <w:rFonts w:ascii="Arial"/>
                <w:sz w:val="21"/>
              </w:rPr>
            </w:pPr>
          </w:p>
        </w:tc>
      </w:tr>
      <w:tr w14:paraId="56AEAA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1" w:hRule="atLeast"/>
        </w:trPr>
        <w:tc>
          <w:tcPr>
            <w:tcW w:w="566" w:type="dxa"/>
            <w:vAlign w:val="top"/>
          </w:tcPr>
          <w:p w14:paraId="09D8AA8A">
            <w:pPr>
              <w:spacing w:line="451" w:lineRule="auto"/>
              <w:rPr>
                <w:rFonts w:ascii="Arial"/>
                <w:sz w:val="21"/>
              </w:rPr>
            </w:pPr>
          </w:p>
          <w:p w14:paraId="5009E906">
            <w:pPr>
              <w:pStyle w:val="6"/>
              <w:spacing w:before="68" w:line="241" w:lineRule="auto"/>
              <w:ind w:left="237"/>
            </w:pPr>
            <w:r>
              <w:t>6</w:t>
            </w:r>
          </w:p>
        </w:tc>
        <w:tc>
          <w:tcPr>
            <w:tcW w:w="3968" w:type="dxa"/>
            <w:vAlign w:val="top"/>
          </w:tcPr>
          <w:p w14:paraId="56D567AA">
            <w:pPr>
              <w:spacing w:line="451" w:lineRule="auto"/>
              <w:rPr>
                <w:rFonts w:ascii="Arial"/>
                <w:sz w:val="21"/>
              </w:rPr>
            </w:pPr>
          </w:p>
          <w:p w14:paraId="61BE1C82">
            <w:pPr>
              <w:pStyle w:val="6"/>
              <w:spacing w:before="68" w:line="221" w:lineRule="auto"/>
              <w:ind w:left="111"/>
            </w:pPr>
            <w:r>
              <w:rPr>
                <w:spacing w:val="-1"/>
              </w:rPr>
              <w:t>信用记录查询</w:t>
            </w:r>
          </w:p>
        </w:tc>
        <w:tc>
          <w:tcPr>
            <w:tcW w:w="1984" w:type="dxa"/>
            <w:vAlign w:val="top"/>
          </w:tcPr>
          <w:p w14:paraId="4AAFE34A">
            <w:pPr>
              <w:pStyle w:val="6"/>
              <w:spacing w:before="55" w:line="274" w:lineRule="auto"/>
              <w:ind w:left="115"/>
            </w:pPr>
            <w:r>
              <w:rPr>
                <w:spacing w:val="9"/>
              </w:rPr>
              <w:t>无供应商须知“信</w:t>
            </w:r>
            <w:r>
              <w:rPr>
                <w:spacing w:val="4"/>
              </w:rPr>
              <w:t>用 记 录</w:t>
            </w:r>
            <w:r>
              <w:rPr>
                <w:spacing w:val="17"/>
              </w:rPr>
              <w:t xml:space="preserve"> </w:t>
            </w:r>
            <w:r>
              <w:rPr>
                <w:spacing w:val="4"/>
              </w:rPr>
              <w:t>审 查</w:t>
            </w:r>
            <w:r>
              <w:rPr>
                <w:spacing w:val="24"/>
              </w:rPr>
              <w:t xml:space="preserve"> </w:t>
            </w:r>
            <w:r>
              <w:rPr>
                <w:spacing w:val="4"/>
              </w:rPr>
              <w:t>”</w:t>
            </w:r>
          </w:p>
          <w:p w14:paraId="6D903C09">
            <w:pPr>
              <w:pStyle w:val="6"/>
              <w:spacing w:line="247" w:lineRule="auto"/>
              <w:ind w:left="115" w:right="102" w:firstLine="13"/>
            </w:pPr>
            <w:r>
              <w:rPr>
                <w:spacing w:val="-7"/>
              </w:rPr>
              <w:t>15.1.2</w:t>
            </w:r>
            <w:r>
              <w:rPr>
                <w:spacing w:val="57"/>
              </w:rPr>
              <w:t xml:space="preserve"> </w:t>
            </w:r>
            <w:r>
              <w:rPr>
                <w:spacing w:val="-7"/>
              </w:rPr>
              <w:t>所</w:t>
            </w:r>
            <w:r>
              <w:rPr>
                <w:spacing w:val="-49"/>
              </w:rPr>
              <w:t xml:space="preserve"> </w:t>
            </w:r>
            <w:r>
              <w:rPr>
                <w:spacing w:val="-7"/>
              </w:rPr>
              <w:t>述</w:t>
            </w:r>
            <w:r>
              <w:rPr>
                <w:spacing w:val="-32"/>
              </w:rPr>
              <w:t xml:space="preserve"> </w:t>
            </w:r>
            <w:r>
              <w:rPr>
                <w:spacing w:val="-7"/>
              </w:rPr>
              <w:t>的</w:t>
            </w:r>
            <w:r>
              <w:rPr>
                <w:spacing w:val="-50"/>
              </w:rPr>
              <w:t xml:space="preserve"> </w:t>
            </w:r>
            <w:r>
              <w:rPr>
                <w:spacing w:val="-7"/>
              </w:rPr>
              <w:t>情</w:t>
            </w:r>
            <w:r>
              <w:t>况</w:t>
            </w:r>
          </w:p>
        </w:tc>
        <w:tc>
          <w:tcPr>
            <w:tcW w:w="679" w:type="dxa"/>
            <w:tcBorders>
              <w:right w:val="single" w:color="000000" w:sz="4" w:space="0"/>
            </w:tcBorders>
            <w:vAlign w:val="top"/>
          </w:tcPr>
          <w:p w14:paraId="4E167C3E">
            <w:pPr>
              <w:rPr>
                <w:rFonts w:ascii="Arial"/>
                <w:sz w:val="21"/>
              </w:rPr>
            </w:pPr>
          </w:p>
        </w:tc>
        <w:tc>
          <w:tcPr>
            <w:tcW w:w="681" w:type="dxa"/>
            <w:tcBorders>
              <w:left w:val="single" w:color="000000" w:sz="4" w:space="0"/>
            </w:tcBorders>
            <w:vAlign w:val="top"/>
          </w:tcPr>
          <w:p w14:paraId="689BD780">
            <w:pPr>
              <w:rPr>
                <w:rFonts w:ascii="Arial"/>
                <w:sz w:val="21"/>
              </w:rPr>
            </w:pPr>
          </w:p>
        </w:tc>
        <w:tc>
          <w:tcPr>
            <w:tcW w:w="684" w:type="dxa"/>
            <w:vAlign w:val="top"/>
          </w:tcPr>
          <w:p w14:paraId="377CC63E">
            <w:pPr>
              <w:rPr>
                <w:rFonts w:ascii="Arial"/>
                <w:sz w:val="21"/>
              </w:rPr>
            </w:pPr>
          </w:p>
        </w:tc>
      </w:tr>
      <w:tr w14:paraId="44B635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566" w:type="dxa"/>
            <w:tcBorders>
              <w:right w:val="nil"/>
            </w:tcBorders>
            <w:vAlign w:val="top"/>
          </w:tcPr>
          <w:p w14:paraId="5A31D4D6">
            <w:pPr>
              <w:rPr>
                <w:rFonts w:ascii="Arial"/>
                <w:sz w:val="21"/>
              </w:rPr>
            </w:pPr>
          </w:p>
        </w:tc>
        <w:tc>
          <w:tcPr>
            <w:tcW w:w="3968" w:type="dxa"/>
            <w:tcBorders>
              <w:left w:val="nil"/>
            </w:tcBorders>
            <w:vAlign w:val="top"/>
          </w:tcPr>
          <w:p w14:paraId="2A4FB531">
            <w:pPr>
              <w:pStyle w:val="6"/>
              <w:spacing w:before="149" w:line="219" w:lineRule="auto"/>
              <w:ind w:left="1087"/>
            </w:pPr>
            <w:r>
              <w:rPr>
                <w:spacing w:val="-3"/>
              </w:rPr>
              <w:t>资格审查结果</w:t>
            </w:r>
          </w:p>
        </w:tc>
        <w:tc>
          <w:tcPr>
            <w:tcW w:w="1984" w:type="dxa"/>
            <w:vAlign w:val="top"/>
          </w:tcPr>
          <w:p w14:paraId="7C41AFC4">
            <w:pPr>
              <w:rPr>
                <w:rFonts w:ascii="Arial"/>
                <w:sz w:val="21"/>
              </w:rPr>
            </w:pPr>
          </w:p>
        </w:tc>
        <w:tc>
          <w:tcPr>
            <w:tcW w:w="679" w:type="dxa"/>
            <w:tcBorders>
              <w:right w:val="single" w:color="000000" w:sz="4" w:space="0"/>
            </w:tcBorders>
            <w:vAlign w:val="top"/>
          </w:tcPr>
          <w:p w14:paraId="06168AE4">
            <w:pPr>
              <w:rPr>
                <w:rFonts w:ascii="Arial"/>
                <w:sz w:val="21"/>
              </w:rPr>
            </w:pPr>
          </w:p>
        </w:tc>
        <w:tc>
          <w:tcPr>
            <w:tcW w:w="681" w:type="dxa"/>
            <w:tcBorders>
              <w:left w:val="single" w:color="000000" w:sz="4" w:space="0"/>
            </w:tcBorders>
            <w:vAlign w:val="top"/>
          </w:tcPr>
          <w:p w14:paraId="6ADDB3A5">
            <w:pPr>
              <w:rPr>
                <w:rFonts w:ascii="Arial"/>
                <w:sz w:val="21"/>
              </w:rPr>
            </w:pPr>
          </w:p>
        </w:tc>
        <w:tc>
          <w:tcPr>
            <w:tcW w:w="684" w:type="dxa"/>
            <w:vAlign w:val="top"/>
          </w:tcPr>
          <w:p w14:paraId="3B5BCCC2">
            <w:pPr>
              <w:rPr>
                <w:rFonts w:ascii="Arial"/>
                <w:sz w:val="21"/>
              </w:rPr>
            </w:pPr>
          </w:p>
        </w:tc>
      </w:tr>
      <w:tr w14:paraId="4D338A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566" w:type="dxa"/>
            <w:tcBorders>
              <w:right w:val="nil"/>
            </w:tcBorders>
            <w:vAlign w:val="top"/>
          </w:tcPr>
          <w:p w14:paraId="589774ED">
            <w:pPr>
              <w:rPr>
                <w:rFonts w:ascii="Arial"/>
                <w:sz w:val="21"/>
              </w:rPr>
            </w:pPr>
          </w:p>
        </w:tc>
        <w:tc>
          <w:tcPr>
            <w:tcW w:w="3968" w:type="dxa"/>
            <w:tcBorders>
              <w:left w:val="nil"/>
            </w:tcBorders>
            <w:vAlign w:val="top"/>
          </w:tcPr>
          <w:p w14:paraId="3640D871">
            <w:pPr>
              <w:pStyle w:val="6"/>
              <w:spacing w:before="150" w:line="221" w:lineRule="auto"/>
              <w:ind w:left="976"/>
            </w:pPr>
            <w:r>
              <w:rPr>
                <w:spacing w:val="-2"/>
              </w:rPr>
              <w:t>不通过理由说明</w:t>
            </w:r>
          </w:p>
        </w:tc>
        <w:tc>
          <w:tcPr>
            <w:tcW w:w="1984" w:type="dxa"/>
            <w:vAlign w:val="top"/>
          </w:tcPr>
          <w:p w14:paraId="5014BCA2">
            <w:pPr>
              <w:rPr>
                <w:rFonts w:ascii="Arial"/>
                <w:sz w:val="21"/>
              </w:rPr>
            </w:pPr>
          </w:p>
        </w:tc>
        <w:tc>
          <w:tcPr>
            <w:tcW w:w="679" w:type="dxa"/>
            <w:tcBorders>
              <w:right w:val="single" w:color="000000" w:sz="4" w:space="0"/>
            </w:tcBorders>
            <w:vAlign w:val="top"/>
          </w:tcPr>
          <w:p w14:paraId="7E459308">
            <w:pPr>
              <w:rPr>
                <w:rFonts w:ascii="Arial"/>
                <w:sz w:val="21"/>
              </w:rPr>
            </w:pPr>
          </w:p>
        </w:tc>
        <w:tc>
          <w:tcPr>
            <w:tcW w:w="681" w:type="dxa"/>
            <w:tcBorders>
              <w:left w:val="single" w:color="000000" w:sz="4" w:space="0"/>
            </w:tcBorders>
            <w:vAlign w:val="top"/>
          </w:tcPr>
          <w:p w14:paraId="0C0A0348">
            <w:pPr>
              <w:rPr>
                <w:rFonts w:ascii="Arial"/>
                <w:sz w:val="21"/>
              </w:rPr>
            </w:pPr>
          </w:p>
        </w:tc>
        <w:tc>
          <w:tcPr>
            <w:tcW w:w="684" w:type="dxa"/>
            <w:vAlign w:val="top"/>
          </w:tcPr>
          <w:p w14:paraId="1FC41E51">
            <w:pPr>
              <w:rPr>
                <w:rFonts w:ascii="Arial"/>
                <w:sz w:val="21"/>
              </w:rPr>
            </w:pPr>
          </w:p>
        </w:tc>
      </w:tr>
    </w:tbl>
    <w:p w14:paraId="1B9F9862">
      <w:pPr>
        <w:spacing w:before="51" w:line="218" w:lineRule="auto"/>
        <w:ind w:left="509"/>
        <w:rPr>
          <w:rFonts w:ascii="宋体" w:hAnsi="宋体" w:eastAsia="宋体" w:cs="宋体"/>
          <w:sz w:val="21"/>
          <w:szCs w:val="21"/>
        </w:rPr>
      </w:pPr>
      <w:r>
        <w:rPr>
          <w:rFonts w:ascii="宋体" w:hAnsi="宋体" w:eastAsia="宋体" w:cs="宋体"/>
          <w:sz w:val="21"/>
          <w:szCs w:val="21"/>
        </w:rPr>
        <w:t>注：1.资格审查合格的打“</w:t>
      </w:r>
      <w:r>
        <w:rPr>
          <w:rFonts w:ascii="宋体" w:hAnsi="宋体" w:eastAsia="宋体" w:cs="宋体"/>
          <w:spacing w:val="-33"/>
          <w:sz w:val="21"/>
          <w:szCs w:val="21"/>
        </w:rPr>
        <w:t xml:space="preserve"> </w:t>
      </w:r>
      <w:r>
        <w:rPr>
          <w:rFonts w:ascii="宋体" w:hAnsi="宋体" w:eastAsia="宋体" w:cs="宋体"/>
          <w:sz w:val="21"/>
          <w:szCs w:val="21"/>
        </w:rPr>
        <w:t>√</w:t>
      </w:r>
      <w:r>
        <w:rPr>
          <w:rFonts w:ascii="宋体" w:hAnsi="宋体" w:eastAsia="宋体" w:cs="宋体"/>
          <w:spacing w:val="-77"/>
          <w:sz w:val="21"/>
          <w:szCs w:val="21"/>
        </w:rPr>
        <w:t xml:space="preserve"> </w:t>
      </w:r>
      <w:r>
        <w:rPr>
          <w:rFonts w:ascii="宋体" w:hAnsi="宋体" w:eastAsia="宋体" w:cs="宋体"/>
          <w:sz w:val="21"/>
          <w:szCs w:val="21"/>
        </w:rPr>
        <w:t>”,不合格的打“×”。</w:t>
      </w:r>
    </w:p>
    <w:p w14:paraId="69A6779A">
      <w:pPr>
        <w:spacing w:before="64" w:line="218" w:lineRule="auto"/>
        <w:ind w:left="512"/>
        <w:rPr>
          <w:rFonts w:ascii="宋体" w:hAnsi="宋体" w:eastAsia="宋体" w:cs="宋体"/>
          <w:sz w:val="21"/>
          <w:szCs w:val="21"/>
        </w:rPr>
      </w:pPr>
      <w:r>
        <w:rPr>
          <w:rFonts w:ascii="宋体" w:hAnsi="宋体" w:eastAsia="宋体" w:cs="宋体"/>
          <w:sz w:val="21"/>
          <w:szCs w:val="21"/>
        </w:rPr>
        <w:t>2.资格审查结果，通过打“</w:t>
      </w:r>
      <w:r>
        <w:rPr>
          <w:rFonts w:ascii="宋体" w:hAnsi="宋体" w:eastAsia="宋体" w:cs="宋体"/>
          <w:spacing w:val="-36"/>
          <w:sz w:val="21"/>
          <w:szCs w:val="21"/>
        </w:rPr>
        <w:t xml:space="preserve"> </w:t>
      </w:r>
      <w:r>
        <w:rPr>
          <w:rFonts w:ascii="宋体" w:hAnsi="宋体" w:eastAsia="宋体" w:cs="宋体"/>
          <w:sz w:val="21"/>
          <w:szCs w:val="21"/>
        </w:rPr>
        <w:t>√</w:t>
      </w:r>
      <w:r>
        <w:rPr>
          <w:rFonts w:ascii="宋体" w:hAnsi="宋体" w:eastAsia="宋体" w:cs="宋体"/>
          <w:spacing w:val="-77"/>
          <w:sz w:val="21"/>
          <w:szCs w:val="21"/>
        </w:rPr>
        <w:t xml:space="preserve"> </w:t>
      </w:r>
      <w:r>
        <w:rPr>
          <w:rFonts w:ascii="宋体" w:hAnsi="宋体" w:eastAsia="宋体" w:cs="宋体"/>
          <w:sz w:val="21"/>
          <w:szCs w:val="21"/>
        </w:rPr>
        <w:t>”,不通过的打“×”。</w:t>
      </w:r>
    </w:p>
    <w:p w14:paraId="1CA693BB">
      <w:pPr>
        <w:spacing w:before="64" w:line="218" w:lineRule="auto"/>
        <w:ind w:left="513"/>
        <w:rPr>
          <w:rFonts w:ascii="宋体" w:hAnsi="宋体" w:eastAsia="宋体" w:cs="宋体"/>
          <w:sz w:val="21"/>
          <w:szCs w:val="21"/>
        </w:rPr>
      </w:pPr>
      <w:r>
        <w:rPr>
          <w:rFonts w:ascii="宋体" w:hAnsi="宋体" w:eastAsia="宋体" w:cs="宋体"/>
          <w:spacing w:val="-1"/>
          <w:sz w:val="21"/>
          <w:szCs w:val="21"/>
        </w:rPr>
        <w:t>3.请填写不通过资格审查的供应商的原因。</w:t>
      </w:r>
    </w:p>
    <w:p w14:paraId="2AB9BD6A">
      <w:pPr>
        <w:pStyle w:val="2"/>
        <w:spacing w:line="382" w:lineRule="auto"/>
      </w:pPr>
    </w:p>
    <w:p w14:paraId="1B489E7A">
      <w:pPr>
        <w:spacing w:before="69" w:line="221" w:lineRule="auto"/>
        <w:ind w:left="520"/>
        <w:rPr>
          <w:rFonts w:ascii="宋体" w:hAnsi="宋体" w:eastAsia="宋体" w:cs="宋体"/>
          <w:sz w:val="21"/>
          <w:szCs w:val="21"/>
        </w:rPr>
      </w:pPr>
      <w:r>
        <w:rPr>
          <w:rFonts w:ascii="宋体" w:hAnsi="宋体" w:eastAsia="宋体" w:cs="宋体"/>
          <w:spacing w:val="-4"/>
          <w:sz w:val="21"/>
          <w:szCs w:val="21"/>
        </w:rPr>
        <w:t>审查人：</w:t>
      </w:r>
    </w:p>
    <w:p w14:paraId="7D3B0A16">
      <w:pPr>
        <w:spacing w:line="221" w:lineRule="auto"/>
        <w:rPr>
          <w:rFonts w:ascii="宋体" w:hAnsi="宋体" w:eastAsia="宋体" w:cs="宋体"/>
          <w:sz w:val="21"/>
          <w:szCs w:val="21"/>
        </w:rPr>
        <w:sectPr>
          <w:footerReference r:id="rId29" w:type="default"/>
          <w:pgSz w:w="11907" w:h="16839"/>
          <w:pgMar w:top="1431" w:right="1668" w:bottom="1232" w:left="1670" w:header="0" w:footer="958" w:gutter="0"/>
          <w:cols w:space="720" w:num="1"/>
        </w:sectPr>
      </w:pPr>
    </w:p>
    <w:p w14:paraId="6E0DB175">
      <w:pPr>
        <w:spacing w:before="101" w:line="214" w:lineRule="auto"/>
        <w:ind w:left="419"/>
        <w:rPr>
          <w:rFonts w:ascii="宋体" w:hAnsi="宋体" w:eastAsia="宋体" w:cs="宋体"/>
          <w:sz w:val="21"/>
          <w:szCs w:val="21"/>
        </w:rPr>
      </w:pPr>
      <w:bookmarkStart w:id="24" w:name="bookmark23"/>
      <w:bookmarkEnd w:id="24"/>
      <w:r>
        <w:rPr>
          <w:rFonts w:ascii="宋体" w:hAnsi="宋体" w:eastAsia="宋体" w:cs="宋体"/>
          <w:sz w:val="21"/>
          <w:szCs w:val="21"/>
        </w:rPr>
        <w:t>项目名称：____________________                      日期：__________</w:t>
      </w:r>
      <w:r>
        <w:rPr>
          <w:rFonts w:ascii="宋体" w:hAnsi="宋体" w:eastAsia="宋体" w:cs="宋体"/>
          <w:spacing w:val="-1"/>
          <w:sz w:val="21"/>
          <w:szCs w:val="21"/>
        </w:rPr>
        <w:t>__________</w:t>
      </w:r>
    </w:p>
    <w:p w14:paraId="0E92E09E">
      <w:pPr>
        <w:spacing w:before="68" w:line="214" w:lineRule="auto"/>
        <w:ind w:left="419"/>
        <w:rPr>
          <w:rFonts w:ascii="宋体" w:hAnsi="宋体" w:eastAsia="宋体" w:cs="宋体"/>
          <w:sz w:val="21"/>
          <w:szCs w:val="21"/>
        </w:rPr>
      </w:pPr>
      <w:r>
        <w:rPr>
          <w:rFonts w:ascii="宋体" w:hAnsi="宋体" w:eastAsia="宋体" w:cs="宋体"/>
          <w:sz w:val="21"/>
          <w:szCs w:val="21"/>
        </w:rPr>
        <w:t>项目编号：____________________                      地点：__________</w:t>
      </w:r>
      <w:r>
        <w:rPr>
          <w:rFonts w:ascii="宋体" w:hAnsi="宋体" w:eastAsia="宋体" w:cs="宋体"/>
          <w:spacing w:val="-1"/>
          <w:sz w:val="21"/>
          <w:szCs w:val="21"/>
        </w:rPr>
        <w:t>__________</w:t>
      </w:r>
    </w:p>
    <w:p w14:paraId="7FB9C80B">
      <w:pPr>
        <w:spacing w:line="17" w:lineRule="exact"/>
      </w:pPr>
    </w:p>
    <w:tbl>
      <w:tblPr>
        <w:tblStyle w:val="5"/>
        <w:tblW w:w="921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6"/>
        <w:gridCol w:w="2975"/>
        <w:gridCol w:w="3543"/>
        <w:gridCol w:w="708"/>
        <w:gridCol w:w="707"/>
        <w:gridCol w:w="715"/>
      </w:tblGrid>
      <w:tr w14:paraId="70DDE7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566" w:type="dxa"/>
            <w:textDirection w:val="tbRlV"/>
            <w:vAlign w:val="top"/>
          </w:tcPr>
          <w:p w14:paraId="3D127215">
            <w:pPr>
              <w:pStyle w:val="6"/>
              <w:spacing w:before="174" w:line="211" w:lineRule="auto"/>
              <w:ind w:left="55"/>
            </w:pPr>
            <w:r>
              <w:rPr>
                <w:spacing w:val="1"/>
              </w:rPr>
              <w:t>序</w:t>
            </w:r>
            <w:r>
              <w:rPr>
                <w:spacing w:val="-5"/>
              </w:rPr>
              <w:t xml:space="preserve"> </w:t>
            </w:r>
            <w:r>
              <w:rPr>
                <w:spacing w:val="1"/>
              </w:rPr>
              <w:t>号</w:t>
            </w:r>
          </w:p>
        </w:tc>
        <w:tc>
          <w:tcPr>
            <w:tcW w:w="2975" w:type="dxa"/>
            <w:vAlign w:val="top"/>
          </w:tcPr>
          <w:p w14:paraId="7FE2383B">
            <w:pPr>
              <w:pStyle w:val="6"/>
              <w:spacing w:before="211" w:line="221" w:lineRule="auto"/>
              <w:ind w:left="1082"/>
            </w:pPr>
            <w:r>
              <w:rPr>
                <w:spacing w:val="-4"/>
              </w:rPr>
              <w:t>审查内容</w:t>
            </w:r>
          </w:p>
        </w:tc>
        <w:tc>
          <w:tcPr>
            <w:tcW w:w="3543" w:type="dxa"/>
            <w:vAlign w:val="top"/>
          </w:tcPr>
          <w:p w14:paraId="2CAD043A">
            <w:pPr>
              <w:pStyle w:val="6"/>
              <w:spacing w:before="212" w:line="221" w:lineRule="auto"/>
              <w:ind w:left="1367"/>
            </w:pPr>
            <w:r>
              <w:rPr>
                <w:spacing w:val="-4"/>
              </w:rPr>
              <w:t>审查标准</w:t>
            </w:r>
          </w:p>
        </w:tc>
        <w:tc>
          <w:tcPr>
            <w:tcW w:w="708" w:type="dxa"/>
            <w:vAlign w:val="top"/>
          </w:tcPr>
          <w:p w14:paraId="4033B825">
            <w:pPr>
              <w:pStyle w:val="6"/>
              <w:spacing w:before="55" w:line="220" w:lineRule="auto"/>
              <w:ind w:left="151"/>
            </w:pPr>
            <w:r>
              <w:rPr>
                <w:spacing w:val="-2"/>
              </w:rPr>
              <w:t>供应</w:t>
            </w:r>
          </w:p>
          <w:p w14:paraId="33526519">
            <w:pPr>
              <w:pStyle w:val="6"/>
              <w:spacing w:before="62" w:line="221" w:lineRule="auto"/>
              <w:ind w:left="181"/>
            </w:pPr>
            <w:r>
              <w:rPr>
                <w:spacing w:val="-6"/>
              </w:rPr>
              <w:t>商</w:t>
            </w:r>
            <w:r>
              <w:rPr>
                <w:spacing w:val="-29"/>
              </w:rPr>
              <w:t xml:space="preserve"> </w:t>
            </w:r>
            <w:r>
              <w:rPr>
                <w:spacing w:val="-6"/>
              </w:rPr>
              <w:t>1</w:t>
            </w:r>
          </w:p>
        </w:tc>
        <w:tc>
          <w:tcPr>
            <w:tcW w:w="707" w:type="dxa"/>
            <w:vAlign w:val="top"/>
          </w:tcPr>
          <w:p w14:paraId="0E26E384">
            <w:pPr>
              <w:pStyle w:val="6"/>
              <w:spacing w:before="55" w:line="220" w:lineRule="auto"/>
              <w:ind w:left="151"/>
            </w:pPr>
            <w:r>
              <w:rPr>
                <w:spacing w:val="-2"/>
              </w:rPr>
              <w:t>供应</w:t>
            </w:r>
          </w:p>
          <w:p w14:paraId="3D8D97FE">
            <w:pPr>
              <w:pStyle w:val="6"/>
              <w:spacing w:before="62" w:line="221" w:lineRule="auto"/>
              <w:ind w:left="182"/>
            </w:pPr>
            <w:r>
              <w:rPr>
                <w:spacing w:val="-6"/>
              </w:rPr>
              <w:t>商</w:t>
            </w:r>
            <w:r>
              <w:rPr>
                <w:spacing w:val="-42"/>
              </w:rPr>
              <w:t xml:space="preserve"> </w:t>
            </w:r>
            <w:r>
              <w:rPr>
                <w:spacing w:val="-6"/>
              </w:rPr>
              <w:t>2</w:t>
            </w:r>
          </w:p>
        </w:tc>
        <w:tc>
          <w:tcPr>
            <w:tcW w:w="715" w:type="dxa"/>
            <w:vAlign w:val="top"/>
          </w:tcPr>
          <w:p w14:paraId="517BBB3A">
            <w:pPr>
              <w:pStyle w:val="6"/>
              <w:spacing w:before="55" w:line="220" w:lineRule="auto"/>
              <w:ind w:left="152"/>
            </w:pPr>
            <w:r>
              <w:rPr>
                <w:spacing w:val="-2"/>
              </w:rPr>
              <w:t>供应</w:t>
            </w:r>
          </w:p>
          <w:p w14:paraId="3779F6F1">
            <w:pPr>
              <w:pStyle w:val="6"/>
              <w:spacing w:before="62" w:line="221" w:lineRule="auto"/>
              <w:ind w:left="183"/>
            </w:pPr>
            <w:r>
              <w:rPr>
                <w:spacing w:val="-6"/>
              </w:rPr>
              <w:t>商</w:t>
            </w:r>
            <w:r>
              <w:rPr>
                <w:spacing w:val="-40"/>
              </w:rPr>
              <w:t xml:space="preserve"> </w:t>
            </w:r>
            <w:r>
              <w:rPr>
                <w:spacing w:val="-6"/>
              </w:rPr>
              <w:t>3</w:t>
            </w:r>
          </w:p>
        </w:tc>
      </w:tr>
      <w:tr w14:paraId="1EEC58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2" w:hRule="atLeast"/>
        </w:trPr>
        <w:tc>
          <w:tcPr>
            <w:tcW w:w="566" w:type="dxa"/>
            <w:vAlign w:val="top"/>
          </w:tcPr>
          <w:p w14:paraId="262843A8">
            <w:pPr>
              <w:spacing w:line="448" w:lineRule="auto"/>
              <w:rPr>
                <w:rFonts w:ascii="Arial"/>
                <w:sz w:val="21"/>
              </w:rPr>
            </w:pPr>
          </w:p>
          <w:p w14:paraId="53C4DF4C">
            <w:pPr>
              <w:pStyle w:val="6"/>
              <w:spacing w:before="69" w:line="242" w:lineRule="auto"/>
              <w:ind w:left="251"/>
            </w:pPr>
            <w:r>
              <w:t>1</w:t>
            </w:r>
          </w:p>
        </w:tc>
        <w:tc>
          <w:tcPr>
            <w:tcW w:w="2975" w:type="dxa"/>
            <w:vAlign w:val="top"/>
          </w:tcPr>
          <w:p w14:paraId="19CF1128">
            <w:pPr>
              <w:pStyle w:val="6"/>
              <w:spacing w:before="49" w:line="262" w:lineRule="auto"/>
              <w:ind w:left="110" w:right="12" w:firstLine="1"/>
              <w:jc w:val="both"/>
            </w:pPr>
            <w:r>
              <w:rPr>
                <w:spacing w:val="-1"/>
              </w:rPr>
              <w:t>法定代表人（或非法人组织负责人）身份证明复印件或法定</w:t>
            </w:r>
            <w:r>
              <w:rPr>
                <w:spacing w:val="-7"/>
              </w:rPr>
              <w:t>代表人（或非法人组织负责人）</w:t>
            </w:r>
            <w:r>
              <w:rPr>
                <w:spacing w:val="-1"/>
              </w:rPr>
              <w:t>授权书</w:t>
            </w:r>
          </w:p>
        </w:tc>
        <w:tc>
          <w:tcPr>
            <w:tcW w:w="3543" w:type="dxa"/>
            <w:vAlign w:val="top"/>
          </w:tcPr>
          <w:p w14:paraId="3EEB3E29">
            <w:pPr>
              <w:pStyle w:val="6"/>
              <w:spacing w:before="207" w:line="218" w:lineRule="auto"/>
              <w:ind w:left="128"/>
            </w:pPr>
            <w:r>
              <w:rPr>
                <w:spacing w:val="-3"/>
              </w:rPr>
              <w:t>1.按给定格式填写</w:t>
            </w:r>
          </w:p>
          <w:p w14:paraId="09B2DD99">
            <w:pPr>
              <w:pStyle w:val="6"/>
              <w:spacing w:before="64" w:line="217" w:lineRule="auto"/>
              <w:ind w:left="115"/>
            </w:pPr>
            <w:r>
              <w:rPr>
                <w:spacing w:val="-1"/>
              </w:rPr>
              <w:t>2.响应比选文件实质性要求</w:t>
            </w:r>
          </w:p>
          <w:p w14:paraId="6DB957CD">
            <w:pPr>
              <w:pStyle w:val="6"/>
              <w:spacing w:before="65" w:line="220" w:lineRule="auto"/>
              <w:ind w:left="117"/>
            </w:pPr>
            <w:r>
              <w:rPr>
                <w:spacing w:val="-2"/>
              </w:rPr>
              <w:t>3.按规定签章</w:t>
            </w:r>
          </w:p>
        </w:tc>
        <w:tc>
          <w:tcPr>
            <w:tcW w:w="708" w:type="dxa"/>
            <w:vAlign w:val="top"/>
          </w:tcPr>
          <w:p w14:paraId="520C288A">
            <w:pPr>
              <w:rPr>
                <w:rFonts w:ascii="Arial"/>
                <w:sz w:val="21"/>
              </w:rPr>
            </w:pPr>
          </w:p>
        </w:tc>
        <w:tc>
          <w:tcPr>
            <w:tcW w:w="707" w:type="dxa"/>
            <w:vAlign w:val="top"/>
          </w:tcPr>
          <w:p w14:paraId="6CBC5CC0">
            <w:pPr>
              <w:rPr>
                <w:rFonts w:ascii="Arial"/>
                <w:sz w:val="21"/>
              </w:rPr>
            </w:pPr>
          </w:p>
        </w:tc>
        <w:tc>
          <w:tcPr>
            <w:tcW w:w="715" w:type="dxa"/>
            <w:vAlign w:val="top"/>
          </w:tcPr>
          <w:p w14:paraId="7EB1A9B1">
            <w:pPr>
              <w:rPr>
                <w:rFonts w:ascii="Arial"/>
                <w:sz w:val="21"/>
              </w:rPr>
            </w:pPr>
          </w:p>
        </w:tc>
      </w:tr>
      <w:tr w14:paraId="68CD93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566" w:type="dxa"/>
            <w:vAlign w:val="top"/>
          </w:tcPr>
          <w:p w14:paraId="0C24EFAD">
            <w:pPr>
              <w:spacing w:line="294" w:lineRule="auto"/>
              <w:rPr>
                <w:rFonts w:ascii="Arial"/>
                <w:sz w:val="21"/>
              </w:rPr>
            </w:pPr>
          </w:p>
          <w:p w14:paraId="35368EA7">
            <w:pPr>
              <w:pStyle w:val="6"/>
              <w:spacing w:before="69" w:line="242" w:lineRule="auto"/>
              <w:ind w:left="238"/>
            </w:pPr>
            <w:r>
              <w:t>2</w:t>
            </w:r>
          </w:p>
        </w:tc>
        <w:tc>
          <w:tcPr>
            <w:tcW w:w="2975" w:type="dxa"/>
            <w:vAlign w:val="top"/>
          </w:tcPr>
          <w:p w14:paraId="1F0B0829">
            <w:pPr>
              <w:spacing w:line="294" w:lineRule="auto"/>
              <w:rPr>
                <w:rFonts w:ascii="Arial"/>
                <w:sz w:val="21"/>
              </w:rPr>
            </w:pPr>
          </w:p>
          <w:p w14:paraId="18A3BDF6">
            <w:pPr>
              <w:pStyle w:val="6"/>
              <w:spacing w:before="68" w:line="222" w:lineRule="auto"/>
              <w:ind w:left="122"/>
            </w:pPr>
            <w:r>
              <w:rPr>
                <w:spacing w:val="-4"/>
              </w:rPr>
              <w:t>响应函</w:t>
            </w:r>
          </w:p>
        </w:tc>
        <w:tc>
          <w:tcPr>
            <w:tcW w:w="3543" w:type="dxa"/>
            <w:vAlign w:val="top"/>
          </w:tcPr>
          <w:p w14:paraId="4D2DC90D">
            <w:pPr>
              <w:pStyle w:val="6"/>
              <w:spacing w:before="51" w:line="218" w:lineRule="auto"/>
              <w:ind w:left="128"/>
            </w:pPr>
            <w:r>
              <w:rPr>
                <w:spacing w:val="-3"/>
              </w:rPr>
              <w:t>1.按给定格式填写</w:t>
            </w:r>
          </w:p>
          <w:p w14:paraId="75BF3E06">
            <w:pPr>
              <w:pStyle w:val="6"/>
              <w:spacing w:before="64" w:line="217" w:lineRule="auto"/>
              <w:ind w:left="115"/>
            </w:pPr>
            <w:r>
              <w:rPr>
                <w:spacing w:val="-1"/>
              </w:rPr>
              <w:t>2.响应比选文件实质性要求</w:t>
            </w:r>
          </w:p>
          <w:p w14:paraId="30EB17B4">
            <w:pPr>
              <w:pStyle w:val="6"/>
              <w:spacing w:before="65" w:line="220" w:lineRule="auto"/>
              <w:ind w:left="117"/>
            </w:pPr>
            <w:r>
              <w:rPr>
                <w:spacing w:val="-2"/>
              </w:rPr>
              <w:t>3.按规定签章</w:t>
            </w:r>
          </w:p>
        </w:tc>
        <w:tc>
          <w:tcPr>
            <w:tcW w:w="708" w:type="dxa"/>
            <w:vAlign w:val="top"/>
          </w:tcPr>
          <w:p w14:paraId="080C5D92">
            <w:pPr>
              <w:rPr>
                <w:rFonts w:ascii="Arial"/>
                <w:sz w:val="21"/>
              </w:rPr>
            </w:pPr>
          </w:p>
        </w:tc>
        <w:tc>
          <w:tcPr>
            <w:tcW w:w="707" w:type="dxa"/>
            <w:vAlign w:val="top"/>
          </w:tcPr>
          <w:p w14:paraId="355A5C3E">
            <w:pPr>
              <w:rPr>
                <w:rFonts w:ascii="Arial"/>
                <w:sz w:val="21"/>
              </w:rPr>
            </w:pPr>
          </w:p>
        </w:tc>
        <w:tc>
          <w:tcPr>
            <w:tcW w:w="715" w:type="dxa"/>
            <w:vAlign w:val="top"/>
          </w:tcPr>
          <w:p w14:paraId="0A1A97F8">
            <w:pPr>
              <w:rPr>
                <w:rFonts w:ascii="Arial"/>
                <w:sz w:val="21"/>
              </w:rPr>
            </w:pPr>
          </w:p>
        </w:tc>
      </w:tr>
      <w:tr w14:paraId="32CFE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2" w:hRule="atLeast"/>
        </w:trPr>
        <w:tc>
          <w:tcPr>
            <w:tcW w:w="566" w:type="dxa"/>
            <w:vAlign w:val="top"/>
          </w:tcPr>
          <w:p w14:paraId="11A7B15C">
            <w:pPr>
              <w:spacing w:line="296" w:lineRule="auto"/>
              <w:rPr>
                <w:rFonts w:ascii="Arial"/>
                <w:sz w:val="21"/>
              </w:rPr>
            </w:pPr>
          </w:p>
          <w:p w14:paraId="032BFB73">
            <w:pPr>
              <w:pStyle w:val="6"/>
              <w:spacing w:before="68" w:line="241" w:lineRule="auto"/>
              <w:ind w:left="240"/>
            </w:pPr>
            <w:r>
              <w:t>3</w:t>
            </w:r>
          </w:p>
        </w:tc>
        <w:tc>
          <w:tcPr>
            <w:tcW w:w="2975" w:type="dxa"/>
            <w:vAlign w:val="top"/>
          </w:tcPr>
          <w:p w14:paraId="2C1CD19F">
            <w:pPr>
              <w:spacing w:line="296" w:lineRule="auto"/>
              <w:rPr>
                <w:rFonts w:ascii="Arial"/>
                <w:sz w:val="21"/>
              </w:rPr>
            </w:pPr>
          </w:p>
          <w:p w14:paraId="6F9EB7C0">
            <w:pPr>
              <w:pStyle w:val="6"/>
              <w:spacing w:before="69" w:line="219" w:lineRule="auto"/>
              <w:ind w:left="122"/>
            </w:pPr>
            <w:r>
              <w:rPr>
                <w:spacing w:val="-4"/>
              </w:rPr>
              <w:t>响应报价表</w:t>
            </w:r>
          </w:p>
        </w:tc>
        <w:tc>
          <w:tcPr>
            <w:tcW w:w="3543" w:type="dxa"/>
            <w:vAlign w:val="top"/>
          </w:tcPr>
          <w:p w14:paraId="523B9276">
            <w:pPr>
              <w:pStyle w:val="6"/>
              <w:spacing w:before="54" w:line="218" w:lineRule="auto"/>
              <w:ind w:left="128"/>
            </w:pPr>
            <w:r>
              <w:rPr>
                <w:spacing w:val="-3"/>
              </w:rPr>
              <w:t>1.按给定格式填写</w:t>
            </w:r>
          </w:p>
          <w:p w14:paraId="01779F04">
            <w:pPr>
              <w:pStyle w:val="6"/>
              <w:spacing w:before="64" w:line="217" w:lineRule="auto"/>
              <w:ind w:left="115"/>
            </w:pPr>
            <w:r>
              <w:rPr>
                <w:spacing w:val="-1"/>
              </w:rPr>
              <w:t>2.响应比选文件实质性要求</w:t>
            </w:r>
          </w:p>
          <w:p w14:paraId="1AB2473C">
            <w:pPr>
              <w:pStyle w:val="6"/>
              <w:spacing w:before="65" w:line="220" w:lineRule="auto"/>
              <w:ind w:left="117"/>
            </w:pPr>
            <w:r>
              <w:rPr>
                <w:spacing w:val="-2"/>
              </w:rPr>
              <w:t>3.按规定签章</w:t>
            </w:r>
          </w:p>
        </w:tc>
        <w:tc>
          <w:tcPr>
            <w:tcW w:w="708" w:type="dxa"/>
            <w:vAlign w:val="top"/>
          </w:tcPr>
          <w:p w14:paraId="71D8C7C3">
            <w:pPr>
              <w:rPr>
                <w:rFonts w:ascii="Arial"/>
                <w:sz w:val="21"/>
              </w:rPr>
            </w:pPr>
          </w:p>
        </w:tc>
        <w:tc>
          <w:tcPr>
            <w:tcW w:w="707" w:type="dxa"/>
            <w:vAlign w:val="top"/>
          </w:tcPr>
          <w:p w14:paraId="4147D551">
            <w:pPr>
              <w:rPr>
                <w:rFonts w:ascii="Arial"/>
                <w:sz w:val="21"/>
              </w:rPr>
            </w:pPr>
          </w:p>
        </w:tc>
        <w:tc>
          <w:tcPr>
            <w:tcW w:w="715" w:type="dxa"/>
            <w:vAlign w:val="top"/>
          </w:tcPr>
          <w:p w14:paraId="753E2C6B">
            <w:pPr>
              <w:rPr>
                <w:rFonts w:ascii="Arial"/>
                <w:sz w:val="21"/>
              </w:rPr>
            </w:pPr>
          </w:p>
        </w:tc>
      </w:tr>
      <w:tr w14:paraId="3444E4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566" w:type="dxa"/>
            <w:vAlign w:val="top"/>
          </w:tcPr>
          <w:p w14:paraId="51F2CEDA">
            <w:pPr>
              <w:spacing w:line="295" w:lineRule="auto"/>
              <w:rPr>
                <w:rFonts w:ascii="Arial"/>
                <w:sz w:val="21"/>
              </w:rPr>
            </w:pPr>
          </w:p>
          <w:p w14:paraId="290B011A">
            <w:pPr>
              <w:pStyle w:val="6"/>
              <w:spacing w:before="68" w:line="242" w:lineRule="auto"/>
              <w:ind w:left="235"/>
            </w:pPr>
            <w:r>
              <w:t>4</w:t>
            </w:r>
          </w:p>
        </w:tc>
        <w:tc>
          <w:tcPr>
            <w:tcW w:w="2975" w:type="dxa"/>
            <w:vAlign w:val="top"/>
          </w:tcPr>
          <w:p w14:paraId="50B9B1E9">
            <w:pPr>
              <w:spacing w:line="294" w:lineRule="auto"/>
              <w:rPr>
                <w:rFonts w:ascii="Arial"/>
                <w:sz w:val="21"/>
              </w:rPr>
            </w:pPr>
          </w:p>
          <w:p w14:paraId="3968802F">
            <w:pPr>
              <w:pStyle w:val="6"/>
              <w:spacing w:before="69" w:line="221" w:lineRule="auto"/>
              <w:ind w:left="115"/>
            </w:pPr>
            <w:r>
              <w:rPr>
                <w:spacing w:val="-2"/>
              </w:rPr>
              <w:t>商务条款偏离表</w:t>
            </w:r>
          </w:p>
        </w:tc>
        <w:tc>
          <w:tcPr>
            <w:tcW w:w="3543" w:type="dxa"/>
            <w:vAlign w:val="top"/>
          </w:tcPr>
          <w:p w14:paraId="3E2AC408">
            <w:pPr>
              <w:pStyle w:val="6"/>
              <w:spacing w:before="53" w:line="218" w:lineRule="auto"/>
              <w:ind w:left="128"/>
            </w:pPr>
            <w:r>
              <w:rPr>
                <w:spacing w:val="-3"/>
              </w:rPr>
              <w:t>1.按给定格式填写</w:t>
            </w:r>
          </w:p>
          <w:p w14:paraId="5FF3638E">
            <w:pPr>
              <w:pStyle w:val="6"/>
              <w:spacing w:before="64" w:line="217" w:lineRule="auto"/>
              <w:ind w:left="115"/>
            </w:pPr>
            <w:r>
              <w:rPr>
                <w:spacing w:val="-1"/>
              </w:rPr>
              <w:t>2.响应比选文件实质性要求</w:t>
            </w:r>
          </w:p>
          <w:p w14:paraId="6B7105D1">
            <w:pPr>
              <w:pStyle w:val="6"/>
              <w:spacing w:before="65" w:line="220" w:lineRule="auto"/>
              <w:ind w:left="117"/>
            </w:pPr>
            <w:r>
              <w:rPr>
                <w:spacing w:val="-2"/>
              </w:rPr>
              <w:t>3.按规定签章</w:t>
            </w:r>
          </w:p>
        </w:tc>
        <w:tc>
          <w:tcPr>
            <w:tcW w:w="708" w:type="dxa"/>
            <w:vAlign w:val="top"/>
          </w:tcPr>
          <w:p w14:paraId="137B059F">
            <w:pPr>
              <w:rPr>
                <w:rFonts w:ascii="Arial"/>
                <w:sz w:val="21"/>
              </w:rPr>
            </w:pPr>
          </w:p>
        </w:tc>
        <w:tc>
          <w:tcPr>
            <w:tcW w:w="707" w:type="dxa"/>
            <w:vAlign w:val="top"/>
          </w:tcPr>
          <w:p w14:paraId="10F7384F">
            <w:pPr>
              <w:rPr>
                <w:rFonts w:ascii="Arial"/>
                <w:sz w:val="21"/>
              </w:rPr>
            </w:pPr>
          </w:p>
        </w:tc>
        <w:tc>
          <w:tcPr>
            <w:tcW w:w="715" w:type="dxa"/>
            <w:vAlign w:val="top"/>
          </w:tcPr>
          <w:p w14:paraId="61DC46CA">
            <w:pPr>
              <w:rPr>
                <w:rFonts w:ascii="Arial"/>
                <w:sz w:val="21"/>
              </w:rPr>
            </w:pPr>
          </w:p>
        </w:tc>
      </w:tr>
      <w:tr w14:paraId="198F28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566" w:type="dxa"/>
            <w:vAlign w:val="top"/>
          </w:tcPr>
          <w:p w14:paraId="1586506C">
            <w:pPr>
              <w:spacing w:line="295" w:lineRule="auto"/>
              <w:rPr>
                <w:rFonts w:ascii="Arial"/>
                <w:sz w:val="21"/>
              </w:rPr>
            </w:pPr>
          </w:p>
          <w:p w14:paraId="3D545C45">
            <w:pPr>
              <w:pStyle w:val="6"/>
              <w:spacing w:before="68" w:line="241" w:lineRule="auto"/>
              <w:ind w:left="240"/>
            </w:pPr>
            <w:r>
              <w:t>5</w:t>
            </w:r>
          </w:p>
        </w:tc>
        <w:tc>
          <w:tcPr>
            <w:tcW w:w="2975" w:type="dxa"/>
            <w:vAlign w:val="top"/>
          </w:tcPr>
          <w:p w14:paraId="2540B3AE">
            <w:pPr>
              <w:spacing w:line="295" w:lineRule="auto"/>
              <w:rPr>
                <w:rFonts w:ascii="Arial"/>
                <w:sz w:val="21"/>
              </w:rPr>
            </w:pPr>
          </w:p>
          <w:p w14:paraId="1AA1571A">
            <w:pPr>
              <w:pStyle w:val="6"/>
              <w:spacing w:before="68" w:line="221" w:lineRule="auto"/>
              <w:ind w:left="112"/>
            </w:pPr>
            <w:r>
              <w:rPr>
                <w:spacing w:val="-1"/>
              </w:rPr>
              <w:t>技术条款偏离表</w:t>
            </w:r>
          </w:p>
        </w:tc>
        <w:tc>
          <w:tcPr>
            <w:tcW w:w="3543" w:type="dxa"/>
            <w:vAlign w:val="top"/>
          </w:tcPr>
          <w:p w14:paraId="606F7066">
            <w:pPr>
              <w:pStyle w:val="6"/>
              <w:spacing w:before="53" w:line="218" w:lineRule="auto"/>
              <w:ind w:left="128"/>
            </w:pPr>
            <w:r>
              <w:rPr>
                <w:spacing w:val="-3"/>
              </w:rPr>
              <w:t>1.按给定格式填写</w:t>
            </w:r>
          </w:p>
          <w:p w14:paraId="2E89038A">
            <w:pPr>
              <w:pStyle w:val="6"/>
              <w:spacing w:before="64" w:line="217" w:lineRule="auto"/>
              <w:ind w:left="115"/>
            </w:pPr>
            <w:r>
              <w:rPr>
                <w:spacing w:val="-1"/>
              </w:rPr>
              <w:t>2.响应比选文件实质性要求</w:t>
            </w:r>
          </w:p>
          <w:p w14:paraId="6FE749F2">
            <w:pPr>
              <w:pStyle w:val="6"/>
              <w:spacing w:before="65" w:line="220" w:lineRule="auto"/>
              <w:ind w:left="117"/>
            </w:pPr>
            <w:r>
              <w:rPr>
                <w:spacing w:val="-2"/>
              </w:rPr>
              <w:t>3.按规定签章</w:t>
            </w:r>
          </w:p>
        </w:tc>
        <w:tc>
          <w:tcPr>
            <w:tcW w:w="708" w:type="dxa"/>
            <w:vAlign w:val="top"/>
          </w:tcPr>
          <w:p w14:paraId="2692C687">
            <w:pPr>
              <w:rPr>
                <w:rFonts w:ascii="Arial"/>
                <w:sz w:val="21"/>
              </w:rPr>
            </w:pPr>
          </w:p>
        </w:tc>
        <w:tc>
          <w:tcPr>
            <w:tcW w:w="707" w:type="dxa"/>
            <w:vAlign w:val="top"/>
          </w:tcPr>
          <w:p w14:paraId="5833FD38">
            <w:pPr>
              <w:rPr>
                <w:rFonts w:ascii="Arial"/>
                <w:sz w:val="21"/>
              </w:rPr>
            </w:pPr>
          </w:p>
        </w:tc>
        <w:tc>
          <w:tcPr>
            <w:tcW w:w="715" w:type="dxa"/>
            <w:vAlign w:val="top"/>
          </w:tcPr>
          <w:p w14:paraId="68149794">
            <w:pPr>
              <w:rPr>
                <w:rFonts w:ascii="Arial"/>
                <w:sz w:val="21"/>
              </w:rPr>
            </w:pPr>
          </w:p>
        </w:tc>
      </w:tr>
      <w:tr w14:paraId="16DA7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23" w:hRule="atLeast"/>
        </w:trPr>
        <w:tc>
          <w:tcPr>
            <w:tcW w:w="566" w:type="dxa"/>
            <w:vAlign w:val="top"/>
          </w:tcPr>
          <w:p w14:paraId="1C7D6DEE">
            <w:pPr>
              <w:spacing w:line="276" w:lineRule="auto"/>
              <w:rPr>
                <w:rFonts w:ascii="Arial"/>
                <w:sz w:val="21"/>
              </w:rPr>
            </w:pPr>
          </w:p>
          <w:p w14:paraId="200CC481">
            <w:pPr>
              <w:spacing w:line="276" w:lineRule="auto"/>
              <w:rPr>
                <w:rFonts w:ascii="Arial"/>
                <w:sz w:val="21"/>
              </w:rPr>
            </w:pPr>
          </w:p>
          <w:p w14:paraId="18506E47">
            <w:pPr>
              <w:spacing w:line="276" w:lineRule="auto"/>
              <w:rPr>
                <w:rFonts w:ascii="Arial"/>
                <w:sz w:val="21"/>
              </w:rPr>
            </w:pPr>
          </w:p>
          <w:p w14:paraId="01FDE8E6">
            <w:pPr>
              <w:spacing w:line="276" w:lineRule="auto"/>
              <w:rPr>
                <w:rFonts w:ascii="Arial"/>
                <w:sz w:val="21"/>
              </w:rPr>
            </w:pPr>
          </w:p>
          <w:p w14:paraId="23E5A9CE">
            <w:pPr>
              <w:spacing w:line="277" w:lineRule="auto"/>
              <w:rPr>
                <w:rFonts w:ascii="Arial"/>
                <w:sz w:val="21"/>
              </w:rPr>
            </w:pPr>
          </w:p>
          <w:p w14:paraId="0DE82032">
            <w:pPr>
              <w:pStyle w:val="6"/>
              <w:spacing w:before="69" w:line="241" w:lineRule="auto"/>
              <w:ind w:left="237"/>
            </w:pPr>
            <w:r>
              <w:t>6</w:t>
            </w:r>
          </w:p>
        </w:tc>
        <w:tc>
          <w:tcPr>
            <w:tcW w:w="2975" w:type="dxa"/>
            <w:vAlign w:val="top"/>
          </w:tcPr>
          <w:p w14:paraId="532DC9F9">
            <w:pPr>
              <w:spacing w:line="245" w:lineRule="auto"/>
              <w:rPr>
                <w:rFonts w:ascii="Arial"/>
                <w:sz w:val="21"/>
              </w:rPr>
            </w:pPr>
          </w:p>
          <w:p w14:paraId="0439AC41">
            <w:pPr>
              <w:spacing w:line="245" w:lineRule="auto"/>
              <w:rPr>
                <w:rFonts w:ascii="Arial"/>
                <w:sz w:val="21"/>
              </w:rPr>
            </w:pPr>
          </w:p>
          <w:p w14:paraId="3377660F">
            <w:pPr>
              <w:spacing w:line="245" w:lineRule="auto"/>
              <w:rPr>
                <w:rFonts w:ascii="Arial"/>
                <w:sz w:val="21"/>
              </w:rPr>
            </w:pPr>
          </w:p>
          <w:p w14:paraId="74E8BEF0">
            <w:pPr>
              <w:spacing w:line="245" w:lineRule="auto"/>
              <w:rPr>
                <w:rFonts w:ascii="Arial"/>
                <w:sz w:val="21"/>
              </w:rPr>
            </w:pPr>
          </w:p>
          <w:p w14:paraId="29134715">
            <w:pPr>
              <w:spacing w:line="246" w:lineRule="auto"/>
              <w:rPr>
                <w:rFonts w:ascii="Arial"/>
                <w:sz w:val="21"/>
              </w:rPr>
            </w:pPr>
          </w:p>
          <w:p w14:paraId="6C8D9574">
            <w:pPr>
              <w:pStyle w:val="6"/>
              <w:spacing w:before="68" w:line="277" w:lineRule="auto"/>
              <w:ind w:left="113" w:right="343" w:hanging="2"/>
            </w:pPr>
            <w:r>
              <w:rPr>
                <w:spacing w:val="-1"/>
              </w:rPr>
              <w:t>供应商不存在供应商须知第20.2 规定的情形</w:t>
            </w:r>
          </w:p>
        </w:tc>
        <w:tc>
          <w:tcPr>
            <w:tcW w:w="3543" w:type="dxa"/>
            <w:vAlign w:val="top"/>
          </w:tcPr>
          <w:p w14:paraId="0691A7C3">
            <w:pPr>
              <w:pStyle w:val="6"/>
              <w:spacing w:before="55" w:line="256" w:lineRule="auto"/>
              <w:ind w:left="112" w:right="101" w:firstLine="16"/>
            </w:pPr>
            <w:r>
              <w:rPr>
                <w:spacing w:val="9"/>
              </w:rPr>
              <w:t>1.响应文件组成中除“资格证明文</w:t>
            </w:r>
            <w:r>
              <w:rPr>
                <w:spacing w:val="-3"/>
              </w:rPr>
              <w:t>件”外，★条款相关文件及资料未提</w:t>
            </w:r>
            <w:r>
              <w:rPr>
                <w:spacing w:val="-1"/>
              </w:rPr>
              <w:t>供或提供无效的；</w:t>
            </w:r>
          </w:p>
          <w:p w14:paraId="1F6EFF39">
            <w:pPr>
              <w:pStyle w:val="6"/>
              <w:spacing w:before="62" w:line="247" w:lineRule="auto"/>
              <w:ind w:left="114" w:right="101" w:firstLine="1"/>
            </w:pPr>
            <w:r>
              <w:rPr>
                <w:spacing w:val="-3"/>
              </w:rPr>
              <w:t>2.响应文件未按比选文件要求签署、</w:t>
            </w:r>
            <w:r>
              <w:rPr>
                <w:spacing w:val="-2"/>
              </w:rPr>
              <w:t>盖章的；</w:t>
            </w:r>
          </w:p>
          <w:p w14:paraId="2AB04224">
            <w:pPr>
              <w:pStyle w:val="6"/>
              <w:spacing w:before="61" w:line="247" w:lineRule="auto"/>
              <w:ind w:left="114" w:right="104" w:firstLine="2"/>
            </w:pPr>
            <w:r>
              <w:rPr>
                <w:spacing w:val="10"/>
              </w:rPr>
              <w:t>3.响应报价超过比选文件中规定的</w:t>
            </w:r>
            <w:r>
              <w:rPr>
                <w:spacing w:val="-1"/>
              </w:rPr>
              <w:t>预算金额或者最高限价的；</w:t>
            </w:r>
          </w:p>
          <w:p w14:paraId="16AC05F9">
            <w:pPr>
              <w:pStyle w:val="6"/>
              <w:spacing w:before="63" w:line="221" w:lineRule="auto"/>
              <w:ind w:left="112"/>
            </w:pPr>
            <w:r>
              <w:rPr>
                <w:spacing w:val="-1"/>
              </w:rPr>
              <w:t>4.响应有效期不足的；</w:t>
            </w:r>
          </w:p>
          <w:p w14:paraId="212101FC">
            <w:pPr>
              <w:pStyle w:val="6"/>
              <w:spacing w:before="60" w:line="247" w:lineRule="auto"/>
              <w:ind w:left="129" w:right="104" w:hanging="12"/>
            </w:pPr>
            <w:r>
              <w:rPr>
                <w:spacing w:val="10"/>
              </w:rPr>
              <w:t>5.响应文件含有采购人不能接受的</w:t>
            </w:r>
            <w:r>
              <w:rPr>
                <w:spacing w:val="-4"/>
              </w:rPr>
              <w:t>附加条件的。</w:t>
            </w:r>
          </w:p>
        </w:tc>
        <w:tc>
          <w:tcPr>
            <w:tcW w:w="708" w:type="dxa"/>
            <w:vAlign w:val="top"/>
          </w:tcPr>
          <w:p w14:paraId="289642AE">
            <w:pPr>
              <w:rPr>
                <w:rFonts w:ascii="Arial"/>
                <w:sz w:val="21"/>
              </w:rPr>
            </w:pPr>
          </w:p>
        </w:tc>
        <w:tc>
          <w:tcPr>
            <w:tcW w:w="707" w:type="dxa"/>
            <w:vAlign w:val="top"/>
          </w:tcPr>
          <w:p w14:paraId="6AC538E2">
            <w:pPr>
              <w:rPr>
                <w:rFonts w:ascii="Arial"/>
                <w:sz w:val="21"/>
              </w:rPr>
            </w:pPr>
          </w:p>
        </w:tc>
        <w:tc>
          <w:tcPr>
            <w:tcW w:w="715" w:type="dxa"/>
            <w:vAlign w:val="top"/>
          </w:tcPr>
          <w:p w14:paraId="3DEAD999">
            <w:pPr>
              <w:rPr>
                <w:rFonts w:ascii="Arial"/>
                <w:sz w:val="21"/>
              </w:rPr>
            </w:pPr>
          </w:p>
        </w:tc>
      </w:tr>
      <w:tr w14:paraId="178756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566" w:type="dxa"/>
            <w:vAlign w:val="top"/>
          </w:tcPr>
          <w:p w14:paraId="4CCEAF19">
            <w:pPr>
              <w:spacing w:line="298" w:lineRule="auto"/>
              <w:rPr>
                <w:rFonts w:ascii="Arial"/>
                <w:sz w:val="21"/>
              </w:rPr>
            </w:pPr>
          </w:p>
          <w:p w14:paraId="68C1F573">
            <w:pPr>
              <w:pStyle w:val="6"/>
              <w:spacing w:before="69" w:line="241" w:lineRule="auto"/>
              <w:ind w:left="241"/>
            </w:pPr>
            <w:r>
              <w:t>7</w:t>
            </w:r>
          </w:p>
        </w:tc>
        <w:tc>
          <w:tcPr>
            <w:tcW w:w="2975" w:type="dxa"/>
            <w:vAlign w:val="top"/>
          </w:tcPr>
          <w:p w14:paraId="32E4B99E">
            <w:pPr>
              <w:spacing w:line="298" w:lineRule="auto"/>
              <w:rPr>
                <w:rFonts w:ascii="Arial"/>
                <w:sz w:val="21"/>
              </w:rPr>
            </w:pPr>
          </w:p>
          <w:p w14:paraId="39AEE912">
            <w:pPr>
              <w:pStyle w:val="6"/>
              <w:spacing w:before="69" w:line="220" w:lineRule="auto"/>
              <w:ind w:left="111"/>
            </w:pPr>
            <w:r>
              <w:rPr>
                <w:spacing w:val="-1"/>
              </w:rPr>
              <w:t>供应商关联单位说明</w:t>
            </w:r>
          </w:p>
        </w:tc>
        <w:tc>
          <w:tcPr>
            <w:tcW w:w="3543" w:type="dxa"/>
            <w:vAlign w:val="top"/>
          </w:tcPr>
          <w:p w14:paraId="2A050B2A">
            <w:pPr>
              <w:pStyle w:val="6"/>
              <w:spacing w:before="57" w:line="256" w:lineRule="auto"/>
              <w:ind w:left="112" w:right="101" w:firstLine="4"/>
              <w:jc w:val="both"/>
            </w:pPr>
            <w:r>
              <w:rPr>
                <w:spacing w:val="-3"/>
              </w:rPr>
              <w:t>不存在“单位负责人为同一人或者存</w:t>
            </w:r>
            <w:r>
              <w:rPr>
                <w:spacing w:val="11"/>
              </w:rPr>
              <w:t>在直接控股、管理关系的不同供应</w:t>
            </w:r>
            <w:r>
              <w:rPr>
                <w:spacing w:val="-1"/>
              </w:rPr>
              <w:t>商”共同响应的情形</w:t>
            </w:r>
          </w:p>
        </w:tc>
        <w:tc>
          <w:tcPr>
            <w:tcW w:w="708" w:type="dxa"/>
            <w:vAlign w:val="top"/>
          </w:tcPr>
          <w:p w14:paraId="1D7BA65C">
            <w:pPr>
              <w:rPr>
                <w:rFonts w:ascii="Arial"/>
                <w:sz w:val="21"/>
              </w:rPr>
            </w:pPr>
          </w:p>
        </w:tc>
        <w:tc>
          <w:tcPr>
            <w:tcW w:w="707" w:type="dxa"/>
            <w:vAlign w:val="top"/>
          </w:tcPr>
          <w:p w14:paraId="096ED0D9">
            <w:pPr>
              <w:rPr>
                <w:rFonts w:ascii="Arial"/>
                <w:sz w:val="21"/>
              </w:rPr>
            </w:pPr>
          </w:p>
        </w:tc>
        <w:tc>
          <w:tcPr>
            <w:tcW w:w="715" w:type="dxa"/>
            <w:vAlign w:val="top"/>
          </w:tcPr>
          <w:p w14:paraId="4DEE92B3">
            <w:pPr>
              <w:rPr>
                <w:rFonts w:ascii="Arial"/>
                <w:sz w:val="21"/>
              </w:rPr>
            </w:pPr>
          </w:p>
        </w:tc>
      </w:tr>
      <w:tr w14:paraId="7D4A8A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566" w:type="dxa"/>
            <w:tcBorders>
              <w:right w:val="nil"/>
            </w:tcBorders>
            <w:vAlign w:val="top"/>
          </w:tcPr>
          <w:p w14:paraId="1FA4914C">
            <w:pPr>
              <w:rPr>
                <w:rFonts w:ascii="Arial"/>
                <w:sz w:val="21"/>
              </w:rPr>
            </w:pPr>
          </w:p>
        </w:tc>
        <w:tc>
          <w:tcPr>
            <w:tcW w:w="2975" w:type="dxa"/>
            <w:tcBorders>
              <w:left w:val="nil"/>
            </w:tcBorders>
            <w:vAlign w:val="top"/>
          </w:tcPr>
          <w:p w14:paraId="70EA3B50">
            <w:pPr>
              <w:pStyle w:val="6"/>
              <w:spacing w:before="150" w:line="219" w:lineRule="auto"/>
              <w:ind w:left="593"/>
            </w:pPr>
            <w:r>
              <w:rPr>
                <w:spacing w:val="-3"/>
              </w:rPr>
              <w:t>资格审查结果</w:t>
            </w:r>
          </w:p>
        </w:tc>
        <w:tc>
          <w:tcPr>
            <w:tcW w:w="3543" w:type="dxa"/>
            <w:vAlign w:val="top"/>
          </w:tcPr>
          <w:p w14:paraId="079ACF86">
            <w:pPr>
              <w:rPr>
                <w:rFonts w:ascii="Arial"/>
                <w:sz w:val="21"/>
              </w:rPr>
            </w:pPr>
          </w:p>
        </w:tc>
        <w:tc>
          <w:tcPr>
            <w:tcW w:w="708" w:type="dxa"/>
            <w:vAlign w:val="top"/>
          </w:tcPr>
          <w:p w14:paraId="609AAE10">
            <w:pPr>
              <w:rPr>
                <w:rFonts w:ascii="Arial"/>
                <w:sz w:val="21"/>
              </w:rPr>
            </w:pPr>
          </w:p>
        </w:tc>
        <w:tc>
          <w:tcPr>
            <w:tcW w:w="707" w:type="dxa"/>
            <w:vAlign w:val="top"/>
          </w:tcPr>
          <w:p w14:paraId="700D9FA9">
            <w:pPr>
              <w:rPr>
                <w:rFonts w:ascii="Arial"/>
                <w:sz w:val="21"/>
              </w:rPr>
            </w:pPr>
          </w:p>
        </w:tc>
        <w:tc>
          <w:tcPr>
            <w:tcW w:w="715" w:type="dxa"/>
            <w:vAlign w:val="top"/>
          </w:tcPr>
          <w:p w14:paraId="4037BB1B">
            <w:pPr>
              <w:rPr>
                <w:rFonts w:ascii="Arial"/>
                <w:sz w:val="21"/>
              </w:rPr>
            </w:pPr>
          </w:p>
        </w:tc>
      </w:tr>
      <w:tr w14:paraId="0367A6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1" w:hRule="atLeast"/>
        </w:trPr>
        <w:tc>
          <w:tcPr>
            <w:tcW w:w="566" w:type="dxa"/>
            <w:tcBorders>
              <w:right w:val="nil"/>
            </w:tcBorders>
            <w:vAlign w:val="top"/>
          </w:tcPr>
          <w:p w14:paraId="1F28204B">
            <w:pPr>
              <w:rPr>
                <w:rFonts w:ascii="Arial"/>
                <w:sz w:val="21"/>
              </w:rPr>
            </w:pPr>
          </w:p>
        </w:tc>
        <w:tc>
          <w:tcPr>
            <w:tcW w:w="2975" w:type="dxa"/>
            <w:tcBorders>
              <w:left w:val="nil"/>
            </w:tcBorders>
            <w:vAlign w:val="top"/>
          </w:tcPr>
          <w:p w14:paraId="058AF294">
            <w:pPr>
              <w:pStyle w:val="6"/>
              <w:spacing w:before="149" w:line="221" w:lineRule="auto"/>
              <w:ind w:left="482"/>
            </w:pPr>
            <w:r>
              <w:rPr>
                <w:spacing w:val="-2"/>
              </w:rPr>
              <w:t>不通过理由说明</w:t>
            </w:r>
          </w:p>
        </w:tc>
        <w:tc>
          <w:tcPr>
            <w:tcW w:w="3543" w:type="dxa"/>
            <w:vAlign w:val="top"/>
          </w:tcPr>
          <w:p w14:paraId="6AF9E727">
            <w:pPr>
              <w:rPr>
                <w:rFonts w:ascii="Arial"/>
                <w:sz w:val="21"/>
              </w:rPr>
            </w:pPr>
          </w:p>
        </w:tc>
        <w:tc>
          <w:tcPr>
            <w:tcW w:w="708" w:type="dxa"/>
            <w:vAlign w:val="top"/>
          </w:tcPr>
          <w:p w14:paraId="1366F424">
            <w:pPr>
              <w:rPr>
                <w:rFonts w:ascii="Arial"/>
                <w:sz w:val="21"/>
              </w:rPr>
            </w:pPr>
          </w:p>
        </w:tc>
        <w:tc>
          <w:tcPr>
            <w:tcW w:w="707" w:type="dxa"/>
            <w:vAlign w:val="top"/>
          </w:tcPr>
          <w:p w14:paraId="05F08981">
            <w:pPr>
              <w:rPr>
                <w:rFonts w:ascii="Arial"/>
                <w:sz w:val="21"/>
              </w:rPr>
            </w:pPr>
          </w:p>
        </w:tc>
        <w:tc>
          <w:tcPr>
            <w:tcW w:w="715" w:type="dxa"/>
            <w:vAlign w:val="top"/>
          </w:tcPr>
          <w:p w14:paraId="3856ED99">
            <w:pPr>
              <w:rPr>
                <w:rFonts w:ascii="Arial"/>
                <w:sz w:val="21"/>
              </w:rPr>
            </w:pPr>
          </w:p>
        </w:tc>
      </w:tr>
    </w:tbl>
    <w:p w14:paraId="4A8F83FC">
      <w:pPr>
        <w:spacing w:before="51" w:line="218" w:lineRule="auto"/>
        <w:ind w:left="836"/>
        <w:rPr>
          <w:rFonts w:ascii="宋体" w:hAnsi="宋体" w:eastAsia="宋体" w:cs="宋体"/>
          <w:sz w:val="21"/>
          <w:szCs w:val="21"/>
        </w:rPr>
      </w:pPr>
      <w:r>
        <w:rPr>
          <w:rFonts w:ascii="宋体" w:hAnsi="宋体" w:eastAsia="宋体" w:cs="宋体"/>
          <w:spacing w:val="-6"/>
          <w:sz w:val="21"/>
          <w:szCs w:val="21"/>
        </w:rPr>
        <w:t>注：1.符合性审查合格的打“</w:t>
      </w:r>
      <w:r>
        <w:rPr>
          <w:rFonts w:ascii="宋体" w:hAnsi="宋体" w:eastAsia="宋体" w:cs="宋体"/>
          <w:spacing w:val="-36"/>
          <w:sz w:val="21"/>
          <w:szCs w:val="21"/>
        </w:rPr>
        <w:t xml:space="preserve"> </w:t>
      </w:r>
      <w:r>
        <w:rPr>
          <w:rFonts w:ascii="宋体" w:hAnsi="宋体" w:eastAsia="宋体" w:cs="宋体"/>
          <w:spacing w:val="-6"/>
          <w:sz w:val="21"/>
          <w:szCs w:val="21"/>
        </w:rPr>
        <w:t>√</w:t>
      </w:r>
      <w:r>
        <w:rPr>
          <w:rFonts w:ascii="宋体" w:hAnsi="宋体" w:eastAsia="宋体" w:cs="宋体"/>
          <w:spacing w:val="-79"/>
          <w:sz w:val="21"/>
          <w:szCs w:val="21"/>
        </w:rPr>
        <w:t xml:space="preserve"> </w:t>
      </w:r>
      <w:r>
        <w:rPr>
          <w:rFonts w:ascii="宋体" w:hAnsi="宋体" w:eastAsia="宋体" w:cs="宋体"/>
          <w:spacing w:val="-6"/>
          <w:sz w:val="21"/>
          <w:szCs w:val="21"/>
        </w:rPr>
        <w:t>”,</w:t>
      </w:r>
      <w:r>
        <w:rPr>
          <w:rFonts w:ascii="宋体" w:hAnsi="宋体" w:eastAsia="宋体" w:cs="宋体"/>
          <w:spacing w:val="57"/>
          <w:sz w:val="21"/>
          <w:szCs w:val="21"/>
        </w:rPr>
        <w:t xml:space="preserve"> </w:t>
      </w:r>
      <w:r>
        <w:rPr>
          <w:rFonts w:ascii="宋体" w:hAnsi="宋体" w:eastAsia="宋体" w:cs="宋体"/>
          <w:spacing w:val="-6"/>
          <w:sz w:val="21"/>
          <w:szCs w:val="21"/>
        </w:rPr>
        <w:t>不合格的打“×”。</w:t>
      </w:r>
    </w:p>
    <w:p w14:paraId="6925D420">
      <w:pPr>
        <w:spacing w:before="64" w:line="218" w:lineRule="auto"/>
        <w:ind w:left="1258"/>
        <w:rPr>
          <w:rFonts w:ascii="宋体" w:hAnsi="宋体" w:eastAsia="宋体" w:cs="宋体"/>
          <w:sz w:val="21"/>
          <w:szCs w:val="21"/>
        </w:rPr>
      </w:pPr>
      <w:r>
        <w:rPr>
          <w:rFonts w:ascii="宋体" w:hAnsi="宋体" w:eastAsia="宋体" w:cs="宋体"/>
          <w:spacing w:val="-6"/>
          <w:sz w:val="21"/>
          <w:szCs w:val="21"/>
        </w:rPr>
        <w:t>2. 符合性审查结果，通过打“</w:t>
      </w:r>
      <w:r>
        <w:rPr>
          <w:rFonts w:ascii="宋体" w:hAnsi="宋体" w:eastAsia="宋体" w:cs="宋体"/>
          <w:spacing w:val="-34"/>
          <w:sz w:val="21"/>
          <w:szCs w:val="21"/>
        </w:rPr>
        <w:t xml:space="preserve"> </w:t>
      </w:r>
      <w:r>
        <w:rPr>
          <w:rFonts w:ascii="宋体" w:hAnsi="宋体" w:eastAsia="宋体" w:cs="宋体"/>
          <w:spacing w:val="-6"/>
          <w:sz w:val="21"/>
          <w:szCs w:val="21"/>
        </w:rPr>
        <w:t>√</w:t>
      </w:r>
      <w:r>
        <w:rPr>
          <w:rFonts w:ascii="宋体" w:hAnsi="宋体" w:eastAsia="宋体" w:cs="宋体"/>
          <w:spacing w:val="-79"/>
          <w:sz w:val="21"/>
          <w:szCs w:val="21"/>
        </w:rPr>
        <w:t xml:space="preserve"> </w:t>
      </w:r>
      <w:r>
        <w:rPr>
          <w:rFonts w:ascii="宋体" w:hAnsi="宋体" w:eastAsia="宋体" w:cs="宋体"/>
          <w:spacing w:val="-6"/>
          <w:sz w:val="21"/>
          <w:szCs w:val="21"/>
        </w:rPr>
        <w:t>”,</w:t>
      </w:r>
      <w:r>
        <w:rPr>
          <w:rFonts w:ascii="宋体" w:hAnsi="宋体" w:eastAsia="宋体" w:cs="宋体"/>
          <w:spacing w:val="57"/>
          <w:sz w:val="21"/>
          <w:szCs w:val="21"/>
        </w:rPr>
        <w:t xml:space="preserve"> </w:t>
      </w:r>
      <w:r>
        <w:rPr>
          <w:rFonts w:ascii="宋体" w:hAnsi="宋体" w:eastAsia="宋体" w:cs="宋体"/>
          <w:spacing w:val="-6"/>
          <w:sz w:val="21"/>
          <w:szCs w:val="21"/>
        </w:rPr>
        <w:t>不通过的打“×”。</w:t>
      </w:r>
    </w:p>
    <w:p w14:paraId="5B8808E6">
      <w:pPr>
        <w:spacing w:before="64" w:line="247" w:lineRule="auto"/>
        <w:ind w:left="427" w:right="4428" w:firstLine="833"/>
        <w:rPr>
          <w:rFonts w:ascii="宋体" w:hAnsi="宋体" w:eastAsia="宋体" w:cs="宋体"/>
          <w:sz w:val="21"/>
          <w:szCs w:val="21"/>
        </w:rPr>
      </w:pPr>
      <w:r>
        <w:rPr>
          <w:rFonts w:ascii="宋体" w:hAnsi="宋体" w:eastAsia="宋体" w:cs="宋体"/>
          <w:spacing w:val="-3"/>
          <w:sz w:val="21"/>
          <w:szCs w:val="21"/>
        </w:rPr>
        <w:t>3.请填写不通过审查的供应商的原因。</w:t>
      </w:r>
      <w:r>
        <w:rPr>
          <w:rFonts w:ascii="宋体" w:hAnsi="宋体" w:eastAsia="宋体" w:cs="宋体"/>
          <w:spacing w:val="-8"/>
          <w:sz w:val="21"/>
          <w:szCs w:val="21"/>
        </w:rPr>
        <w:t>审核人员：</w:t>
      </w:r>
    </w:p>
    <w:p w14:paraId="5A35269D">
      <w:pPr>
        <w:spacing w:line="247" w:lineRule="auto"/>
        <w:rPr>
          <w:rFonts w:ascii="宋体" w:hAnsi="宋体" w:eastAsia="宋体" w:cs="宋体"/>
          <w:sz w:val="21"/>
          <w:szCs w:val="21"/>
        </w:rPr>
        <w:sectPr>
          <w:headerReference r:id="rId30" w:type="default"/>
          <w:footerReference r:id="rId31" w:type="default"/>
          <w:pgSz w:w="11907" w:h="16839"/>
          <w:pgMar w:top="1858" w:right="1342" w:bottom="1232" w:left="1344" w:header="1488" w:footer="958" w:gutter="0"/>
          <w:cols w:space="720" w:num="1"/>
        </w:sectPr>
      </w:pPr>
    </w:p>
    <w:p w14:paraId="46984B6E">
      <w:pPr>
        <w:pStyle w:val="2"/>
        <w:spacing w:line="278" w:lineRule="auto"/>
      </w:pPr>
    </w:p>
    <w:p w14:paraId="12D74DD6">
      <w:pPr>
        <w:pStyle w:val="2"/>
        <w:spacing w:line="278" w:lineRule="auto"/>
      </w:pPr>
    </w:p>
    <w:p w14:paraId="6AD2FE70">
      <w:pPr>
        <w:pStyle w:val="2"/>
        <w:spacing w:line="279" w:lineRule="auto"/>
      </w:pPr>
    </w:p>
    <w:p w14:paraId="6A5ED201">
      <w:pPr>
        <w:pStyle w:val="2"/>
        <w:spacing w:line="279" w:lineRule="auto"/>
      </w:pPr>
    </w:p>
    <w:p w14:paraId="2D7EECF8">
      <w:pPr>
        <w:spacing w:before="91" w:line="219" w:lineRule="auto"/>
        <w:ind w:left="3306"/>
        <w:outlineLvl w:val="0"/>
        <w:rPr>
          <w:rFonts w:ascii="宋体" w:hAnsi="宋体" w:eastAsia="宋体" w:cs="宋体"/>
          <w:sz w:val="28"/>
          <w:szCs w:val="28"/>
        </w:rPr>
      </w:pPr>
      <w:bookmarkStart w:id="25" w:name="bookmark24"/>
      <w:bookmarkEnd w:id="25"/>
      <w:bookmarkStart w:id="26" w:name="bookmark25"/>
      <w:bookmarkEnd w:id="26"/>
      <w:r>
        <w:rPr>
          <w:rFonts w:ascii="宋体" w:hAnsi="宋体" w:eastAsia="宋体" w:cs="宋体"/>
          <w:b/>
          <w:bCs/>
          <w:spacing w:val="-3"/>
          <w:sz w:val="28"/>
          <w:szCs w:val="28"/>
        </w:rPr>
        <w:t>第四章</w:t>
      </w:r>
      <w:r>
        <w:rPr>
          <w:rFonts w:ascii="宋体" w:hAnsi="宋体" w:eastAsia="宋体" w:cs="宋体"/>
          <w:spacing w:val="-3"/>
          <w:sz w:val="28"/>
          <w:szCs w:val="28"/>
        </w:rPr>
        <w:t xml:space="preserve">  </w:t>
      </w:r>
      <w:r>
        <w:rPr>
          <w:rFonts w:ascii="宋体" w:hAnsi="宋体" w:eastAsia="宋体" w:cs="宋体"/>
          <w:b/>
          <w:bCs/>
          <w:spacing w:val="-3"/>
          <w:sz w:val="28"/>
          <w:szCs w:val="28"/>
        </w:rPr>
        <w:t>合同文本</w:t>
      </w:r>
    </w:p>
    <w:p w14:paraId="2564635A">
      <w:pPr>
        <w:spacing w:before="232" w:line="219" w:lineRule="auto"/>
        <w:ind w:left="228"/>
        <w:outlineLvl w:val="1"/>
        <w:rPr>
          <w:rFonts w:ascii="宋体" w:hAnsi="宋体" w:eastAsia="宋体" w:cs="宋体"/>
          <w:sz w:val="24"/>
          <w:szCs w:val="24"/>
        </w:rPr>
      </w:pPr>
      <w:bookmarkStart w:id="27" w:name="bookmark52"/>
      <w:bookmarkEnd w:id="27"/>
      <w:r>
        <w:rPr>
          <w:rFonts w:ascii="宋体" w:hAnsi="宋体" w:eastAsia="宋体" w:cs="宋体"/>
          <w:b/>
          <w:bCs/>
          <w:spacing w:val="-4"/>
          <w:sz w:val="24"/>
          <w:szCs w:val="24"/>
        </w:rPr>
        <w:t>合同条款前附表</w:t>
      </w:r>
    </w:p>
    <w:p w14:paraId="398E6494">
      <w:pPr>
        <w:spacing w:line="70" w:lineRule="exact"/>
      </w:pPr>
    </w:p>
    <w:tbl>
      <w:tblPr>
        <w:tblStyle w:val="5"/>
        <w:tblW w:w="883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9"/>
        <w:gridCol w:w="410"/>
        <w:gridCol w:w="1500"/>
        <w:gridCol w:w="6266"/>
      </w:tblGrid>
      <w:tr w14:paraId="6AC428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659" w:type="dxa"/>
            <w:vAlign w:val="top"/>
          </w:tcPr>
          <w:p w14:paraId="1C0F973B">
            <w:pPr>
              <w:pStyle w:val="6"/>
              <w:spacing w:before="159" w:line="222" w:lineRule="auto"/>
              <w:ind w:left="122"/>
            </w:pPr>
            <w:r>
              <w:rPr>
                <w:b/>
                <w:bCs/>
                <w:spacing w:val="-4"/>
              </w:rPr>
              <w:t>序号</w:t>
            </w:r>
          </w:p>
        </w:tc>
        <w:tc>
          <w:tcPr>
            <w:tcW w:w="8176" w:type="dxa"/>
            <w:gridSpan w:val="3"/>
            <w:vAlign w:val="top"/>
          </w:tcPr>
          <w:p w14:paraId="3390462D">
            <w:pPr>
              <w:pStyle w:val="6"/>
              <w:spacing w:before="158" w:line="221" w:lineRule="auto"/>
              <w:ind w:left="3483"/>
            </w:pPr>
            <w:r>
              <w:rPr>
                <w:b/>
                <w:bCs/>
                <w:spacing w:val="-19"/>
              </w:rPr>
              <w:t>内</w:t>
            </w:r>
            <w:r>
              <w:rPr>
                <w:spacing w:val="1"/>
              </w:rPr>
              <w:t xml:space="preserve">        </w:t>
            </w:r>
            <w:r>
              <w:rPr>
                <w:b/>
                <w:bCs/>
                <w:spacing w:val="-19"/>
              </w:rPr>
              <w:t>容</w:t>
            </w:r>
          </w:p>
        </w:tc>
      </w:tr>
      <w:tr w14:paraId="50AD8B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659" w:type="dxa"/>
            <w:vAlign w:val="top"/>
          </w:tcPr>
          <w:p w14:paraId="49AB7B72">
            <w:pPr>
              <w:pStyle w:val="6"/>
              <w:spacing w:before="154" w:line="242" w:lineRule="auto"/>
              <w:ind w:left="297"/>
            </w:pPr>
            <w:r>
              <w:t>1</w:t>
            </w:r>
          </w:p>
        </w:tc>
        <w:tc>
          <w:tcPr>
            <w:tcW w:w="1910" w:type="dxa"/>
            <w:gridSpan w:val="2"/>
            <w:vAlign w:val="top"/>
          </w:tcPr>
          <w:p w14:paraId="1E840DE1">
            <w:pPr>
              <w:pStyle w:val="6"/>
              <w:spacing w:before="154" w:line="223" w:lineRule="auto"/>
              <w:ind w:left="537"/>
            </w:pPr>
            <w:r>
              <w:rPr>
                <w:spacing w:val="-2"/>
              </w:rPr>
              <w:t>合同名称</w:t>
            </w:r>
          </w:p>
        </w:tc>
        <w:tc>
          <w:tcPr>
            <w:tcW w:w="6266" w:type="dxa"/>
            <w:vAlign w:val="top"/>
          </w:tcPr>
          <w:p w14:paraId="71B564A8">
            <w:pPr>
              <w:rPr>
                <w:rFonts w:ascii="Arial"/>
                <w:sz w:val="21"/>
              </w:rPr>
            </w:pPr>
          </w:p>
        </w:tc>
      </w:tr>
      <w:tr w14:paraId="032629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Align w:val="top"/>
          </w:tcPr>
          <w:p w14:paraId="2F484F7A">
            <w:pPr>
              <w:pStyle w:val="6"/>
              <w:spacing w:before="152" w:line="242" w:lineRule="auto"/>
              <w:ind w:left="284"/>
            </w:pPr>
            <w:r>
              <w:t>2</w:t>
            </w:r>
          </w:p>
        </w:tc>
        <w:tc>
          <w:tcPr>
            <w:tcW w:w="1910" w:type="dxa"/>
            <w:gridSpan w:val="2"/>
            <w:vAlign w:val="top"/>
          </w:tcPr>
          <w:p w14:paraId="79FE7D6A">
            <w:pPr>
              <w:pStyle w:val="6"/>
              <w:spacing w:before="152" w:line="221" w:lineRule="auto"/>
              <w:ind w:left="537"/>
            </w:pPr>
            <w:r>
              <w:rPr>
                <w:spacing w:val="-2"/>
              </w:rPr>
              <w:t>合同编号</w:t>
            </w:r>
          </w:p>
        </w:tc>
        <w:tc>
          <w:tcPr>
            <w:tcW w:w="6266" w:type="dxa"/>
            <w:vAlign w:val="top"/>
          </w:tcPr>
          <w:p w14:paraId="371AA869">
            <w:pPr>
              <w:rPr>
                <w:rFonts w:ascii="Arial"/>
                <w:sz w:val="21"/>
              </w:rPr>
            </w:pPr>
          </w:p>
        </w:tc>
      </w:tr>
      <w:tr w14:paraId="4EBFA9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Align w:val="top"/>
          </w:tcPr>
          <w:p w14:paraId="3018F2B2">
            <w:pPr>
              <w:pStyle w:val="6"/>
              <w:spacing w:before="154" w:line="241" w:lineRule="auto"/>
              <w:ind w:left="285"/>
            </w:pPr>
            <w:r>
              <w:t>3</w:t>
            </w:r>
          </w:p>
        </w:tc>
        <w:tc>
          <w:tcPr>
            <w:tcW w:w="1910" w:type="dxa"/>
            <w:gridSpan w:val="2"/>
            <w:vAlign w:val="top"/>
          </w:tcPr>
          <w:p w14:paraId="77C842DD">
            <w:pPr>
              <w:pStyle w:val="6"/>
              <w:spacing w:before="154" w:line="221" w:lineRule="auto"/>
              <w:ind w:left="537"/>
            </w:pPr>
            <w:r>
              <w:rPr>
                <w:spacing w:val="-2"/>
              </w:rPr>
              <w:t>合同类型</w:t>
            </w:r>
          </w:p>
        </w:tc>
        <w:tc>
          <w:tcPr>
            <w:tcW w:w="6266" w:type="dxa"/>
            <w:vAlign w:val="top"/>
          </w:tcPr>
          <w:p w14:paraId="725A6131">
            <w:pPr>
              <w:rPr>
                <w:rFonts w:ascii="Arial"/>
                <w:sz w:val="21"/>
              </w:rPr>
            </w:pPr>
          </w:p>
        </w:tc>
      </w:tr>
      <w:tr w14:paraId="5CDD1C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659" w:type="dxa"/>
            <w:vAlign w:val="top"/>
          </w:tcPr>
          <w:p w14:paraId="26618E69">
            <w:pPr>
              <w:pStyle w:val="6"/>
              <w:spacing w:before="155" w:line="242" w:lineRule="auto"/>
              <w:ind w:left="280"/>
            </w:pPr>
            <w:r>
              <w:t>4</w:t>
            </w:r>
          </w:p>
        </w:tc>
        <w:tc>
          <w:tcPr>
            <w:tcW w:w="1910" w:type="dxa"/>
            <w:gridSpan w:val="2"/>
            <w:vAlign w:val="top"/>
          </w:tcPr>
          <w:p w14:paraId="6D298B6F">
            <w:pPr>
              <w:pStyle w:val="6"/>
              <w:spacing w:before="155" w:line="219" w:lineRule="auto"/>
              <w:ind w:left="542"/>
            </w:pPr>
            <w:r>
              <w:rPr>
                <w:spacing w:val="-3"/>
              </w:rPr>
              <w:t>定价方式</w:t>
            </w:r>
          </w:p>
        </w:tc>
        <w:tc>
          <w:tcPr>
            <w:tcW w:w="6266" w:type="dxa"/>
            <w:vAlign w:val="top"/>
          </w:tcPr>
          <w:p w14:paraId="1B26DA82">
            <w:pPr>
              <w:rPr>
                <w:rFonts w:ascii="Arial"/>
                <w:sz w:val="21"/>
              </w:rPr>
            </w:pPr>
          </w:p>
        </w:tc>
      </w:tr>
      <w:tr w14:paraId="05C436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trPr>
        <w:tc>
          <w:tcPr>
            <w:tcW w:w="659" w:type="dxa"/>
            <w:vMerge w:val="restart"/>
            <w:tcBorders>
              <w:bottom w:val="nil"/>
            </w:tcBorders>
            <w:vAlign w:val="top"/>
          </w:tcPr>
          <w:p w14:paraId="140FF322">
            <w:pPr>
              <w:spacing w:line="245" w:lineRule="auto"/>
              <w:rPr>
                <w:rFonts w:ascii="Arial"/>
                <w:sz w:val="21"/>
              </w:rPr>
            </w:pPr>
          </w:p>
          <w:p w14:paraId="6A285FFD">
            <w:pPr>
              <w:spacing w:line="245" w:lineRule="auto"/>
              <w:rPr>
                <w:rFonts w:ascii="Arial"/>
                <w:sz w:val="21"/>
              </w:rPr>
            </w:pPr>
          </w:p>
          <w:p w14:paraId="392C3477">
            <w:pPr>
              <w:spacing w:line="245" w:lineRule="auto"/>
              <w:rPr>
                <w:rFonts w:ascii="Arial"/>
                <w:sz w:val="21"/>
              </w:rPr>
            </w:pPr>
          </w:p>
          <w:p w14:paraId="319A5A8F">
            <w:pPr>
              <w:spacing w:line="245" w:lineRule="auto"/>
              <w:rPr>
                <w:rFonts w:ascii="Arial"/>
                <w:sz w:val="21"/>
              </w:rPr>
            </w:pPr>
          </w:p>
          <w:p w14:paraId="1D2A2EDB">
            <w:pPr>
              <w:spacing w:line="245" w:lineRule="auto"/>
              <w:rPr>
                <w:rFonts w:ascii="Arial"/>
                <w:sz w:val="21"/>
              </w:rPr>
            </w:pPr>
          </w:p>
          <w:p w14:paraId="113C3363">
            <w:pPr>
              <w:spacing w:line="245" w:lineRule="auto"/>
              <w:rPr>
                <w:rFonts w:ascii="Arial"/>
                <w:sz w:val="21"/>
              </w:rPr>
            </w:pPr>
          </w:p>
          <w:p w14:paraId="316ADB6F">
            <w:pPr>
              <w:spacing w:line="246" w:lineRule="auto"/>
              <w:rPr>
                <w:rFonts w:ascii="Arial"/>
                <w:sz w:val="21"/>
              </w:rPr>
            </w:pPr>
          </w:p>
          <w:p w14:paraId="05EBAB05">
            <w:pPr>
              <w:pStyle w:val="6"/>
              <w:spacing w:before="68" w:line="241" w:lineRule="auto"/>
              <w:ind w:left="285"/>
            </w:pPr>
            <w:r>
              <w:t>5</w:t>
            </w:r>
          </w:p>
        </w:tc>
        <w:tc>
          <w:tcPr>
            <w:tcW w:w="1910" w:type="dxa"/>
            <w:gridSpan w:val="2"/>
            <w:tcBorders>
              <w:bottom w:val="single" w:color="000000" w:sz="4" w:space="0"/>
              <w:right w:val="single" w:color="000000" w:sz="4" w:space="0"/>
            </w:tcBorders>
            <w:vAlign w:val="top"/>
          </w:tcPr>
          <w:p w14:paraId="5DF7D482">
            <w:pPr>
              <w:pStyle w:val="6"/>
              <w:spacing w:before="154" w:line="222" w:lineRule="auto"/>
              <w:ind w:left="564"/>
            </w:pPr>
            <w:r>
              <w:rPr>
                <w:spacing w:val="-8"/>
              </w:rPr>
              <w:t>甲方名称</w:t>
            </w:r>
          </w:p>
        </w:tc>
        <w:tc>
          <w:tcPr>
            <w:tcW w:w="6266" w:type="dxa"/>
            <w:tcBorders>
              <w:left w:val="single" w:color="000000" w:sz="4" w:space="0"/>
              <w:bottom w:val="single" w:color="000000" w:sz="4" w:space="0"/>
            </w:tcBorders>
            <w:vAlign w:val="top"/>
          </w:tcPr>
          <w:p w14:paraId="4DC044BF">
            <w:pPr>
              <w:rPr>
                <w:rFonts w:ascii="Arial"/>
                <w:sz w:val="21"/>
              </w:rPr>
            </w:pPr>
          </w:p>
        </w:tc>
      </w:tr>
      <w:tr w14:paraId="52EF05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bottom w:val="nil"/>
            </w:tcBorders>
            <w:vAlign w:val="top"/>
          </w:tcPr>
          <w:p w14:paraId="760370CE">
            <w:pPr>
              <w:rPr>
                <w:rFonts w:ascii="Arial"/>
                <w:sz w:val="21"/>
              </w:rPr>
            </w:pPr>
          </w:p>
        </w:tc>
        <w:tc>
          <w:tcPr>
            <w:tcW w:w="1910" w:type="dxa"/>
            <w:gridSpan w:val="2"/>
            <w:tcBorders>
              <w:top w:val="single" w:color="000000" w:sz="4" w:space="0"/>
              <w:bottom w:val="single" w:color="000000" w:sz="4" w:space="0"/>
              <w:right w:val="single" w:color="000000" w:sz="4" w:space="0"/>
            </w:tcBorders>
            <w:vAlign w:val="top"/>
          </w:tcPr>
          <w:p w14:paraId="5DE4A6B9">
            <w:pPr>
              <w:pStyle w:val="6"/>
              <w:spacing w:before="153" w:line="222" w:lineRule="auto"/>
              <w:ind w:left="564"/>
            </w:pPr>
            <w:r>
              <w:rPr>
                <w:spacing w:val="-8"/>
              </w:rPr>
              <w:t>甲方地址</w:t>
            </w:r>
          </w:p>
        </w:tc>
        <w:tc>
          <w:tcPr>
            <w:tcW w:w="6266" w:type="dxa"/>
            <w:tcBorders>
              <w:top w:val="single" w:color="000000" w:sz="4" w:space="0"/>
              <w:left w:val="single" w:color="000000" w:sz="4" w:space="0"/>
              <w:bottom w:val="single" w:color="000000" w:sz="4" w:space="0"/>
            </w:tcBorders>
            <w:vAlign w:val="top"/>
          </w:tcPr>
          <w:p w14:paraId="52EEE57D">
            <w:pPr>
              <w:rPr>
                <w:rFonts w:ascii="Arial"/>
                <w:sz w:val="21"/>
              </w:rPr>
            </w:pPr>
          </w:p>
        </w:tc>
      </w:tr>
      <w:tr w14:paraId="2B6BC4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659" w:type="dxa"/>
            <w:vMerge w:val="continue"/>
            <w:tcBorders>
              <w:top w:val="nil"/>
              <w:bottom w:val="nil"/>
            </w:tcBorders>
            <w:vAlign w:val="top"/>
          </w:tcPr>
          <w:p w14:paraId="4655971A">
            <w:pPr>
              <w:rPr>
                <w:rFonts w:ascii="Arial"/>
                <w:sz w:val="21"/>
              </w:rPr>
            </w:pPr>
          </w:p>
        </w:tc>
        <w:tc>
          <w:tcPr>
            <w:tcW w:w="410" w:type="dxa"/>
            <w:vMerge w:val="restart"/>
            <w:tcBorders>
              <w:top w:val="single" w:color="000000" w:sz="4" w:space="0"/>
              <w:bottom w:val="nil"/>
            </w:tcBorders>
            <w:textDirection w:val="tbRlV"/>
            <w:vAlign w:val="top"/>
          </w:tcPr>
          <w:p w14:paraId="25C01AC8">
            <w:pPr>
              <w:pStyle w:val="6"/>
              <w:spacing w:before="89" w:line="209" w:lineRule="auto"/>
              <w:ind w:left="427"/>
            </w:pPr>
            <w:r>
              <w:rPr>
                <w:spacing w:val="1"/>
              </w:rPr>
              <w:t>甲</w:t>
            </w:r>
            <w:r>
              <w:rPr>
                <w:spacing w:val="44"/>
              </w:rPr>
              <w:t xml:space="preserve"> </w:t>
            </w:r>
            <w:r>
              <w:rPr>
                <w:spacing w:val="1"/>
              </w:rPr>
              <w:t>方</w:t>
            </w:r>
            <w:r>
              <w:rPr>
                <w:spacing w:val="43"/>
              </w:rPr>
              <w:t xml:space="preserve"> </w:t>
            </w:r>
            <w:r>
              <w:rPr>
                <w:spacing w:val="1"/>
              </w:rPr>
              <w:t>相</w:t>
            </w:r>
            <w:r>
              <w:rPr>
                <w:spacing w:val="44"/>
              </w:rPr>
              <w:t xml:space="preserve"> </w:t>
            </w:r>
            <w:r>
              <w:rPr>
                <w:spacing w:val="1"/>
              </w:rPr>
              <w:t>关</w:t>
            </w:r>
            <w:r>
              <w:rPr>
                <w:spacing w:val="44"/>
              </w:rPr>
              <w:t xml:space="preserve"> </w:t>
            </w:r>
            <w:r>
              <w:rPr>
                <w:spacing w:val="1"/>
              </w:rPr>
              <w:t>部</w:t>
            </w:r>
            <w:r>
              <w:rPr>
                <w:spacing w:val="44"/>
              </w:rPr>
              <w:t xml:space="preserve"> </w:t>
            </w:r>
            <w:r>
              <w:rPr>
                <w:spacing w:val="1"/>
              </w:rPr>
              <w:t>门</w:t>
            </w:r>
          </w:p>
        </w:tc>
        <w:tc>
          <w:tcPr>
            <w:tcW w:w="1500" w:type="dxa"/>
            <w:tcBorders>
              <w:top w:val="single" w:color="000000" w:sz="4" w:space="0"/>
              <w:bottom w:val="single" w:color="000000" w:sz="4" w:space="0"/>
              <w:right w:val="single" w:color="000000" w:sz="4" w:space="0"/>
            </w:tcBorders>
            <w:vAlign w:val="top"/>
          </w:tcPr>
          <w:p w14:paraId="72159FE3">
            <w:pPr>
              <w:pStyle w:val="6"/>
              <w:spacing w:before="153" w:line="220" w:lineRule="auto"/>
              <w:ind w:left="151"/>
            </w:pPr>
            <w:r>
              <w:rPr>
                <w:spacing w:val="-6"/>
              </w:rPr>
              <w:t>甲方采购部门</w:t>
            </w:r>
          </w:p>
        </w:tc>
        <w:tc>
          <w:tcPr>
            <w:tcW w:w="6266" w:type="dxa"/>
            <w:tcBorders>
              <w:top w:val="single" w:color="000000" w:sz="4" w:space="0"/>
              <w:left w:val="single" w:color="000000" w:sz="4" w:space="0"/>
              <w:bottom w:val="single" w:color="000000" w:sz="4" w:space="0"/>
            </w:tcBorders>
            <w:vAlign w:val="top"/>
          </w:tcPr>
          <w:p w14:paraId="77AC5F71">
            <w:pPr>
              <w:rPr>
                <w:rFonts w:ascii="Arial"/>
                <w:sz w:val="21"/>
              </w:rPr>
            </w:pPr>
          </w:p>
        </w:tc>
      </w:tr>
      <w:tr w14:paraId="5CD188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bottom w:val="nil"/>
            </w:tcBorders>
            <w:vAlign w:val="top"/>
          </w:tcPr>
          <w:p w14:paraId="29FC44E8">
            <w:pPr>
              <w:rPr>
                <w:rFonts w:ascii="Arial"/>
                <w:sz w:val="21"/>
              </w:rPr>
            </w:pPr>
          </w:p>
        </w:tc>
        <w:tc>
          <w:tcPr>
            <w:tcW w:w="410" w:type="dxa"/>
            <w:vMerge w:val="continue"/>
            <w:tcBorders>
              <w:top w:val="nil"/>
              <w:bottom w:val="nil"/>
            </w:tcBorders>
            <w:textDirection w:val="tbRlV"/>
            <w:vAlign w:val="top"/>
          </w:tcPr>
          <w:p w14:paraId="31837EA9">
            <w:pPr>
              <w:rPr>
                <w:rFonts w:ascii="Arial"/>
                <w:sz w:val="21"/>
              </w:rPr>
            </w:pPr>
          </w:p>
        </w:tc>
        <w:tc>
          <w:tcPr>
            <w:tcW w:w="1500" w:type="dxa"/>
            <w:tcBorders>
              <w:top w:val="single" w:color="000000" w:sz="4" w:space="0"/>
              <w:bottom w:val="single" w:color="000000" w:sz="4" w:space="0"/>
              <w:right w:val="single" w:color="000000" w:sz="4" w:space="0"/>
            </w:tcBorders>
            <w:vAlign w:val="top"/>
          </w:tcPr>
          <w:p w14:paraId="33B24D6B">
            <w:pPr>
              <w:pStyle w:val="6"/>
              <w:spacing w:before="153" w:line="223" w:lineRule="auto"/>
              <w:ind w:left="439"/>
            </w:pPr>
            <w:r>
              <w:rPr>
                <w:spacing w:val="-2"/>
              </w:rPr>
              <w:t>联系人</w:t>
            </w:r>
          </w:p>
        </w:tc>
        <w:tc>
          <w:tcPr>
            <w:tcW w:w="6266" w:type="dxa"/>
            <w:tcBorders>
              <w:top w:val="single" w:color="000000" w:sz="4" w:space="0"/>
              <w:left w:val="single" w:color="000000" w:sz="4" w:space="0"/>
              <w:bottom w:val="single" w:color="000000" w:sz="4" w:space="0"/>
            </w:tcBorders>
            <w:vAlign w:val="top"/>
          </w:tcPr>
          <w:p w14:paraId="2F2CDB0F">
            <w:pPr>
              <w:rPr>
                <w:rFonts w:ascii="Arial"/>
                <w:sz w:val="21"/>
              </w:rPr>
            </w:pPr>
          </w:p>
        </w:tc>
      </w:tr>
      <w:tr w14:paraId="380D9A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659" w:type="dxa"/>
            <w:vMerge w:val="continue"/>
            <w:tcBorders>
              <w:top w:val="nil"/>
              <w:bottom w:val="nil"/>
            </w:tcBorders>
            <w:vAlign w:val="top"/>
          </w:tcPr>
          <w:p w14:paraId="02CC8660">
            <w:pPr>
              <w:rPr>
                <w:rFonts w:ascii="Arial"/>
                <w:sz w:val="21"/>
              </w:rPr>
            </w:pPr>
          </w:p>
        </w:tc>
        <w:tc>
          <w:tcPr>
            <w:tcW w:w="410" w:type="dxa"/>
            <w:vMerge w:val="continue"/>
            <w:tcBorders>
              <w:top w:val="nil"/>
              <w:bottom w:val="nil"/>
            </w:tcBorders>
            <w:textDirection w:val="tbRlV"/>
            <w:vAlign w:val="top"/>
          </w:tcPr>
          <w:p w14:paraId="174FDC7F">
            <w:pPr>
              <w:rPr>
                <w:rFonts w:ascii="Arial"/>
                <w:sz w:val="21"/>
              </w:rPr>
            </w:pPr>
          </w:p>
        </w:tc>
        <w:tc>
          <w:tcPr>
            <w:tcW w:w="1500" w:type="dxa"/>
            <w:tcBorders>
              <w:top w:val="single" w:color="000000" w:sz="4" w:space="0"/>
              <w:bottom w:val="single" w:color="000000" w:sz="4" w:space="0"/>
              <w:right w:val="single" w:color="000000" w:sz="4" w:space="0"/>
            </w:tcBorders>
            <w:vAlign w:val="top"/>
          </w:tcPr>
          <w:p w14:paraId="0123098C">
            <w:pPr>
              <w:pStyle w:val="6"/>
              <w:spacing w:before="153" w:line="223" w:lineRule="auto"/>
              <w:ind w:left="334"/>
            </w:pPr>
            <w:r>
              <w:rPr>
                <w:spacing w:val="-2"/>
              </w:rPr>
              <w:t>联系电话</w:t>
            </w:r>
          </w:p>
        </w:tc>
        <w:tc>
          <w:tcPr>
            <w:tcW w:w="6266" w:type="dxa"/>
            <w:tcBorders>
              <w:top w:val="single" w:color="000000" w:sz="4" w:space="0"/>
              <w:left w:val="single" w:color="000000" w:sz="4" w:space="0"/>
              <w:bottom w:val="single" w:color="000000" w:sz="4" w:space="0"/>
            </w:tcBorders>
            <w:vAlign w:val="top"/>
          </w:tcPr>
          <w:p w14:paraId="21B21841">
            <w:pPr>
              <w:rPr>
                <w:rFonts w:ascii="Arial"/>
                <w:sz w:val="21"/>
              </w:rPr>
            </w:pPr>
          </w:p>
        </w:tc>
      </w:tr>
      <w:tr w14:paraId="18D129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bottom w:val="nil"/>
            </w:tcBorders>
            <w:vAlign w:val="top"/>
          </w:tcPr>
          <w:p w14:paraId="5DBB11C1">
            <w:pPr>
              <w:rPr>
                <w:rFonts w:ascii="Arial"/>
                <w:sz w:val="21"/>
              </w:rPr>
            </w:pPr>
          </w:p>
        </w:tc>
        <w:tc>
          <w:tcPr>
            <w:tcW w:w="410" w:type="dxa"/>
            <w:vMerge w:val="continue"/>
            <w:tcBorders>
              <w:top w:val="nil"/>
              <w:bottom w:val="nil"/>
            </w:tcBorders>
            <w:textDirection w:val="tbRlV"/>
            <w:vAlign w:val="top"/>
          </w:tcPr>
          <w:p w14:paraId="6B346114">
            <w:pPr>
              <w:rPr>
                <w:rFonts w:ascii="Arial"/>
                <w:sz w:val="21"/>
              </w:rPr>
            </w:pPr>
          </w:p>
        </w:tc>
        <w:tc>
          <w:tcPr>
            <w:tcW w:w="1500" w:type="dxa"/>
            <w:tcBorders>
              <w:top w:val="single" w:color="000000" w:sz="4" w:space="0"/>
              <w:bottom w:val="single" w:color="000000" w:sz="4" w:space="0"/>
              <w:right w:val="single" w:color="000000" w:sz="4" w:space="0"/>
            </w:tcBorders>
            <w:vAlign w:val="top"/>
          </w:tcPr>
          <w:p w14:paraId="1A7E8E05">
            <w:pPr>
              <w:pStyle w:val="6"/>
              <w:spacing w:before="151" w:line="221" w:lineRule="auto"/>
              <w:ind w:left="151"/>
            </w:pPr>
            <w:r>
              <w:rPr>
                <w:spacing w:val="-6"/>
              </w:rPr>
              <w:t>甲方需求部门</w:t>
            </w:r>
          </w:p>
        </w:tc>
        <w:tc>
          <w:tcPr>
            <w:tcW w:w="6266" w:type="dxa"/>
            <w:tcBorders>
              <w:top w:val="single" w:color="000000" w:sz="4" w:space="0"/>
              <w:left w:val="single" w:color="000000" w:sz="4" w:space="0"/>
              <w:bottom w:val="single" w:color="000000" w:sz="4" w:space="0"/>
            </w:tcBorders>
            <w:vAlign w:val="top"/>
          </w:tcPr>
          <w:p w14:paraId="3686B14E">
            <w:pPr>
              <w:rPr>
                <w:rFonts w:ascii="Arial"/>
                <w:sz w:val="21"/>
              </w:rPr>
            </w:pPr>
          </w:p>
        </w:tc>
      </w:tr>
      <w:tr w14:paraId="261876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bottom w:val="nil"/>
            </w:tcBorders>
            <w:vAlign w:val="top"/>
          </w:tcPr>
          <w:p w14:paraId="7F32996C">
            <w:pPr>
              <w:rPr>
                <w:rFonts w:ascii="Arial"/>
                <w:sz w:val="21"/>
              </w:rPr>
            </w:pPr>
          </w:p>
        </w:tc>
        <w:tc>
          <w:tcPr>
            <w:tcW w:w="410" w:type="dxa"/>
            <w:vMerge w:val="continue"/>
            <w:tcBorders>
              <w:top w:val="nil"/>
              <w:bottom w:val="nil"/>
            </w:tcBorders>
            <w:textDirection w:val="tbRlV"/>
            <w:vAlign w:val="top"/>
          </w:tcPr>
          <w:p w14:paraId="083FCE6B">
            <w:pPr>
              <w:rPr>
                <w:rFonts w:ascii="Arial"/>
                <w:sz w:val="21"/>
              </w:rPr>
            </w:pPr>
          </w:p>
        </w:tc>
        <w:tc>
          <w:tcPr>
            <w:tcW w:w="1500" w:type="dxa"/>
            <w:tcBorders>
              <w:top w:val="single" w:color="000000" w:sz="4" w:space="0"/>
              <w:bottom w:val="single" w:color="000000" w:sz="4" w:space="0"/>
              <w:right w:val="single" w:color="000000" w:sz="4" w:space="0"/>
            </w:tcBorders>
            <w:vAlign w:val="top"/>
          </w:tcPr>
          <w:p w14:paraId="38C4A71C">
            <w:pPr>
              <w:pStyle w:val="6"/>
              <w:spacing w:before="154" w:line="223" w:lineRule="auto"/>
              <w:ind w:left="439"/>
            </w:pPr>
            <w:r>
              <w:rPr>
                <w:spacing w:val="-2"/>
              </w:rPr>
              <w:t>联系人</w:t>
            </w:r>
          </w:p>
        </w:tc>
        <w:tc>
          <w:tcPr>
            <w:tcW w:w="6266" w:type="dxa"/>
            <w:tcBorders>
              <w:top w:val="single" w:color="000000" w:sz="4" w:space="0"/>
              <w:left w:val="single" w:color="000000" w:sz="4" w:space="0"/>
              <w:bottom w:val="single" w:color="000000" w:sz="4" w:space="0"/>
            </w:tcBorders>
            <w:vAlign w:val="top"/>
          </w:tcPr>
          <w:p w14:paraId="4CE29D51">
            <w:pPr>
              <w:rPr>
                <w:rFonts w:ascii="Arial"/>
                <w:sz w:val="21"/>
              </w:rPr>
            </w:pPr>
          </w:p>
        </w:tc>
      </w:tr>
      <w:tr w14:paraId="54D2A3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tcBorders>
            <w:vAlign w:val="top"/>
          </w:tcPr>
          <w:p w14:paraId="72146E4E">
            <w:pPr>
              <w:rPr>
                <w:rFonts w:ascii="Arial"/>
                <w:sz w:val="21"/>
              </w:rPr>
            </w:pPr>
          </w:p>
        </w:tc>
        <w:tc>
          <w:tcPr>
            <w:tcW w:w="410" w:type="dxa"/>
            <w:vMerge w:val="continue"/>
            <w:tcBorders>
              <w:top w:val="nil"/>
            </w:tcBorders>
            <w:textDirection w:val="tbRlV"/>
            <w:vAlign w:val="top"/>
          </w:tcPr>
          <w:p w14:paraId="3115CA3E">
            <w:pPr>
              <w:rPr>
                <w:rFonts w:ascii="Arial"/>
                <w:sz w:val="21"/>
              </w:rPr>
            </w:pPr>
          </w:p>
        </w:tc>
        <w:tc>
          <w:tcPr>
            <w:tcW w:w="1500" w:type="dxa"/>
            <w:tcBorders>
              <w:top w:val="single" w:color="000000" w:sz="4" w:space="0"/>
              <w:right w:val="single" w:color="000000" w:sz="4" w:space="0"/>
            </w:tcBorders>
            <w:vAlign w:val="top"/>
          </w:tcPr>
          <w:p w14:paraId="50C91D9B">
            <w:pPr>
              <w:pStyle w:val="6"/>
              <w:spacing w:before="154" w:line="223" w:lineRule="auto"/>
              <w:ind w:left="334"/>
            </w:pPr>
            <w:r>
              <w:rPr>
                <w:spacing w:val="-2"/>
              </w:rPr>
              <w:t>联系电话</w:t>
            </w:r>
          </w:p>
        </w:tc>
        <w:tc>
          <w:tcPr>
            <w:tcW w:w="6266" w:type="dxa"/>
            <w:tcBorders>
              <w:top w:val="single" w:color="000000" w:sz="4" w:space="0"/>
              <w:left w:val="single" w:color="000000" w:sz="4" w:space="0"/>
            </w:tcBorders>
            <w:vAlign w:val="top"/>
          </w:tcPr>
          <w:p w14:paraId="53B5447E">
            <w:pPr>
              <w:rPr>
                <w:rFonts w:ascii="Arial"/>
                <w:sz w:val="21"/>
              </w:rPr>
            </w:pPr>
          </w:p>
        </w:tc>
      </w:tr>
      <w:tr w14:paraId="56E1C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restart"/>
            <w:tcBorders>
              <w:bottom w:val="nil"/>
            </w:tcBorders>
            <w:vAlign w:val="top"/>
          </w:tcPr>
          <w:p w14:paraId="234EF191">
            <w:pPr>
              <w:spacing w:line="274" w:lineRule="auto"/>
              <w:rPr>
                <w:rFonts w:ascii="Arial"/>
                <w:sz w:val="21"/>
              </w:rPr>
            </w:pPr>
          </w:p>
          <w:p w14:paraId="79369F43">
            <w:pPr>
              <w:spacing w:line="274" w:lineRule="auto"/>
              <w:rPr>
                <w:rFonts w:ascii="Arial"/>
                <w:sz w:val="21"/>
              </w:rPr>
            </w:pPr>
          </w:p>
          <w:p w14:paraId="26051E1D">
            <w:pPr>
              <w:spacing w:line="274" w:lineRule="auto"/>
              <w:rPr>
                <w:rFonts w:ascii="Arial"/>
                <w:sz w:val="21"/>
              </w:rPr>
            </w:pPr>
          </w:p>
          <w:p w14:paraId="49FA3997">
            <w:pPr>
              <w:spacing w:line="274" w:lineRule="auto"/>
              <w:rPr>
                <w:rFonts w:ascii="Arial"/>
                <w:sz w:val="21"/>
              </w:rPr>
            </w:pPr>
          </w:p>
          <w:p w14:paraId="2F543B86">
            <w:pPr>
              <w:spacing w:line="275" w:lineRule="auto"/>
              <w:rPr>
                <w:rFonts w:ascii="Arial"/>
                <w:sz w:val="21"/>
              </w:rPr>
            </w:pPr>
          </w:p>
          <w:p w14:paraId="4120BDF5">
            <w:pPr>
              <w:pStyle w:val="6"/>
              <w:spacing w:before="68" w:line="241" w:lineRule="auto"/>
              <w:ind w:left="283"/>
            </w:pPr>
            <w:r>
              <w:t>6</w:t>
            </w:r>
          </w:p>
        </w:tc>
        <w:tc>
          <w:tcPr>
            <w:tcW w:w="1910" w:type="dxa"/>
            <w:gridSpan w:val="2"/>
            <w:vAlign w:val="top"/>
          </w:tcPr>
          <w:p w14:paraId="2899BA59">
            <w:pPr>
              <w:pStyle w:val="6"/>
              <w:spacing w:before="157" w:line="222" w:lineRule="auto"/>
              <w:ind w:left="557"/>
            </w:pPr>
            <w:r>
              <w:rPr>
                <w:spacing w:val="-7"/>
              </w:rPr>
              <w:t>乙方名称</w:t>
            </w:r>
          </w:p>
        </w:tc>
        <w:tc>
          <w:tcPr>
            <w:tcW w:w="6266" w:type="dxa"/>
            <w:vAlign w:val="top"/>
          </w:tcPr>
          <w:p w14:paraId="5638FF37">
            <w:pPr>
              <w:rPr>
                <w:rFonts w:ascii="Arial"/>
                <w:sz w:val="21"/>
              </w:rPr>
            </w:pPr>
          </w:p>
        </w:tc>
      </w:tr>
      <w:tr w14:paraId="3003DF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659" w:type="dxa"/>
            <w:vMerge w:val="continue"/>
            <w:tcBorders>
              <w:top w:val="nil"/>
              <w:bottom w:val="nil"/>
            </w:tcBorders>
            <w:vAlign w:val="top"/>
          </w:tcPr>
          <w:p w14:paraId="317D8EEC">
            <w:pPr>
              <w:rPr>
                <w:rFonts w:ascii="Arial"/>
                <w:sz w:val="21"/>
              </w:rPr>
            </w:pPr>
          </w:p>
        </w:tc>
        <w:tc>
          <w:tcPr>
            <w:tcW w:w="1910" w:type="dxa"/>
            <w:gridSpan w:val="2"/>
            <w:vAlign w:val="top"/>
          </w:tcPr>
          <w:p w14:paraId="4BC634D3">
            <w:pPr>
              <w:pStyle w:val="6"/>
              <w:spacing w:before="289" w:line="221" w:lineRule="auto"/>
              <w:ind w:left="348"/>
            </w:pPr>
            <w:r>
              <w:rPr>
                <w:spacing w:val="-5"/>
              </w:rPr>
              <w:t>乙方企业性质</w:t>
            </w:r>
          </w:p>
        </w:tc>
        <w:tc>
          <w:tcPr>
            <w:tcW w:w="6266" w:type="dxa"/>
            <w:vAlign w:val="top"/>
          </w:tcPr>
          <w:p w14:paraId="1E064313">
            <w:pPr>
              <w:pStyle w:val="6"/>
              <w:spacing w:before="109" w:line="191" w:lineRule="auto"/>
              <w:ind w:left="122"/>
            </w:pPr>
            <w:r>
              <w:rPr>
                <w:rFonts w:ascii="微软雅黑" w:hAnsi="微软雅黑" w:eastAsia="微软雅黑" w:cs="微软雅黑"/>
                <w:spacing w:val="4"/>
              </w:rPr>
              <w:t xml:space="preserve">□  </w:t>
            </w:r>
            <w:r>
              <w:rPr>
                <w:spacing w:val="4"/>
              </w:rPr>
              <w:t xml:space="preserve">中型企业     </w:t>
            </w:r>
            <w:r>
              <w:rPr>
                <w:rFonts w:ascii="微软雅黑" w:hAnsi="微软雅黑" w:eastAsia="微软雅黑" w:cs="微软雅黑"/>
                <w:spacing w:val="4"/>
              </w:rPr>
              <w:t>□</w:t>
            </w:r>
            <w:r>
              <w:rPr>
                <w:spacing w:val="4"/>
              </w:rPr>
              <w:t>小型企业</w:t>
            </w:r>
            <w:r>
              <w:rPr>
                <w:spacing w:val="1"/>
              </w:rPr>
              <w:t xml:space="preserve">             </w:t>
            </w:r>
            <w:r>
              <w:rPr>
                <w:rFonts w:ascii="微软雅黑" w:hAnsi="微软雅黑" w:eastAsia="微软雅黑" w:cs="微软雅黑"/>
                <w:spacing w:val="4"/>
              </w:rPr>
              <w:t>□</w:t>
            </w:r>
            <w:r>
              <w:rPr>
                <w:rFonts w:ascii="微软雅黑" w:hAnsi="微软雅黑" w:eastAsia="微软雅黑" w:cs="微软雅黑"/>
                <w:spacing w:val="59"/>
                <w:w w:val="101"/>
              </w:rPr>
              <w:t xml:space="preserve"> </w:t>
            </w:r>
            <w:r>
              <w:rPr>
                <w:spacing w:val="4"/>
              </w:rPr>
              <w:t>微型企业</w:t>
            </w:r>
          </w:p>
          <w:p w14:paraId="570889FF">
            <w:pPr>
              <w:pStyle w:val="6"/>
              <w:spacing w:before="73" w:line="163" w:lineRule="auto"/>
              <w:ind w:left="122"/>
            </w:pPr>
            <w:r>
              <w:rPr>
                <w:rFonts w:ascii="微软雅黑" w:hAnsi="微软雅黑" w:eastAsia="微软雅黑" w:cs="微软雅黑"/>
                <w:spacing w:val="4"/>
              </w:rPr>
              <w:t>□</w:t>
            </w:r>
            <w:r>
              <w:rPr>
                <w:rFonts w:ascii="微软雅黑" w:hAnsi="微软雅黑" w:eastAsia="微软雅黑" w:cs="微软雅黑"/>
                <w:spacing w:val="65"/>
              </w:rPr>
              <w:t xml:space="preserve"> </w:t>
            </w:r>
            <w:r>
              <w:rPr>
                <w:spacing w:val="4"/>
              </w:rPr>
              <w:t xml:space="preserve">监狱企业     </w:t>
            </w:r>
            <w:r>
              <w:rPr>
                <w:rFonts w:ascii="微软雅黑" w:hAnsi="微软雅黑" w:eastAsia="微软雅黑" w:cs="微软雅黑"/>
                <w:spacing w:val="4"/>
              </w:rPr>
              <w:t>□</w:t>
            </w:r>
            <w:r>
              <w:rPr>
                <w:rFonts w:ascii="微软雅黑" w:hAnsi="微软雅黑" w:eastAsia="微软雅黑" w:cs="微软雅黑"/>
                <w:spacing w:val="48"/>
              </w:rPr>
              <w:t xml:space="preserve"> </w:t>
            </w:r>
            <w:r>
              <w:rPr>
                <w:spacing w:val="4"/>
              </w:rPr>
              <w:t xml:space="preserve">残疾人福利性单位    </w:t>
            </w:r>
            <w:r>
              <w:rPr>
                <w:rFonts w:ascii="微软雅黑" w:hAnsi="微软雅黑" w:eastAsia="微软雅黑" w:cs="微软雅黑"/>
                <w:spacing w:val="4"/>
              </w:rPr>
              <w:t>□</w:t>
            </w:r>
            <w:r>
              <w:rPr>
                <w:rFonts w:ascii="微软雅黑" w:hAnsi="微软雅黑" w:eastAsia="微软雅黑" w:cs="微软雅黑"/>
                <w:spacing w:val="49"/>
              </w:rPr>
              <w:t xml:space="preserve"> </w:t>
            </w:r>
            <w:r>
              <w:rPr>
                <w:spacing w:val="4"/>
              </w:rPr>
              <w:t>其他</w:t>
            </w:r>
          </w:p>
        </w:tc>
      </w:tr>
      <w:tr w14:paraId="14A8F8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trPr>
        <w:tc>
          <w:tcPr>
            <w:tcW w:w="659" w:type="dxa"/>
            <w:vMerge w:val="continue"/>
            <w:tcBorders>
              <w:top w:val="nil"/>
              <w:bottom w:val="nil"/>
            </w:tcBorders>
            <w:vAlign w:val="top"/>
          </w:tcPr>
          <w:p w14:paraId="3ED04957">
            <w:pPr>
              <w:rPr>
                <w:rFonts w:ascii="Arial"/>
                <w:sz w:val="21"/>
              </w:rPr>
            </w:pPr>
          </w:p>
        </w:tc>
        <w:tc>
          <w:tcPr>
            <w:tcW w:w="1910" w:type="dxa"/>
            <w:gridSpan w:val="2"/>
            <w:vAlign w:val="top"/>
          </w:tcPr>
          <w:p w14:paraId="7424A5A8">
            <w:pPr>
              <w:pStyle w:val="6"/>
              <w:spacing w:before="158" w:line="222" w:lineRule="auto"/>
              <w:ind w:left="557"/>
            </w:pPr>
            <w:r>
              <w:rPr>
                <w:spacing w:val="-7"/>
              </w:rPr>
              <w:t>乙方地址</w:t>
            </w:r>
          </w:p>
        </w:tc>
        <w:tc>
          <w:tcPr>
            <w:tcW w:w="6266" w:type="dxa"/>
            <w:vAlign w:val="top"/>
          </w:tcPr>
          <w:p w14:paraId="7EF18569">
            <w:pPr>
              <w:rPr>
                <w:rFonts w:ascii="Arial"/>
                <w:sz w:val="21"/>
              </w:rPr>
            </w:pPr>
          </w:p>
        </w:tc>
      </w:tr>
      <w:tr w14:paraId="4BCD0C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bottom w:val="nil"/>
            </w:tcBorders>
            <w:vAlign w:val="top"/>
          </w:tcPr>
          <w:p w14:paraId="21A46261">
            <w:pPr>
              <w:rPr>
                <w:rFonts w:ascii="Arial"/>
                <w:sz w:val="21"/>
              </w:rPr>
            </w:pPr>
          </w:p>
        </w:tc>
        <w:tc>
          <w:tcPr>
            <w:tcW w:w="1910" w:type="dxa"/>
            <w:gridSpan w:val="2"/>
            <w:vAlign w:val="top"/>
          </w:tcPr>
          <w:p w14:paraId="0C83A080">
            <w:pPr>
              <w:pStyle w:val="6"/>
              <w:spacing w:before="155" w:line="222" w:lineRule="auto"/>
              <w:ind w:left="452"/>
            </w:pPr>
            <w:r>
              <w:rPr>
                <w:spacing w:val="-6"/>
              </w:rPr>
              <w:t>乙方联系人</w:t>
            </w:r>
          </w:p>
        </w:tc>
        <w:tc>
          <w:tcPr>
            <w:tcW w:w="6266" w:type="dxa"/>
            <w:vAlign w:val="top"/>
          </w:tcPr>
          <w:p w14:paraId="6AC3EE2D">
            <w:pPr>
              <w:rPr>
                <w:rFonts w:ascii="Arial"/>
                <w:sz w:val="21"/>
              </w:rPr>
            </w:pPr>
          </w:p>
        </w:tc>
      </w:tr>
      <w:tr w14:paraId="3B25D9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Merge w:val="continue"/>
            <w:tcBorders>
              <w:top w:val="nil"/>
              <w:bottom w:val="nil"/>
            </w:tcBorders>
            <w:vAlign w:val="top"/>
          </w:tcPr>
          <w:p w14:paraId="497BA29A">
            <w:pPr>
              <w:rPr>
                <w:rFonts w:ascii="Arial"/>
                <w:sz w:val="21"/>
              </w:rPr>
            </w:pPr>
          </w:p>
        </w:tc>
        <w:tc>
          <w:tcPr>
            <w:tcW w:w="1910" w:type="dxa"/>
            <w:gridSpan w:val="2"/>
            <w:vAlign w:val="top"/>
          </w:tcPr>
          <w:p w14:paraId="4BFFD46F">
            <w:pPr>
              <w:pStyle w:val="6"/>
              <w:spacing w:before="157" w:line="223" w:lineRule="auto"/>
              <w:ind w:left="537"/>
            </w:pPr>
            <w:r>
              <w:rPr>
                <w:spacing w:val="-2"/>
              </w:rPr>
              <w:t>联系电话</w:t>
            </w:r>
          </w:p>
        </w:tc>
        <w:tc>
          <w:tcPr>
            <w:tcW w:w="6266" w:type="dxa"/>
            <w:vAlign w:val="top"/>
          </w:tcPr>
          <w:p w14:paraId="7FE9AAE2">
            <w:pPr>
              <w:rPr>
                <w:rFonts w:ascii="Arial"/>
                <w:sz w:val="21"/>
              </w:rPr>
            </w:pPr>
          </w:p>
        </w:tc>
      </w:tr>
      <w:tr w14:paraId="0F597D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1" w:hRule="atLeast"/>
        </w:trPr>
        <w:tc>
          <w:tcPr>
            <w:tcW w:w="659" w:type="dxa"/>
            <w:vMerge w:val="continue"/>
            <w:tcBorders>
              <w:top w:val="nil"/>
            </w:tcBorders>
            <w:vAlign w:val="top"/>
          </w:tcPr>
          <w:p w14:paraId="79B89B2C">
            <w:pPr>
              <w:rPr>
                <w:rFonts w:ascii="Arial"/>
                <w:sz w:val="21"/>
              </w:rPr>
            </w:pPr>
          </w:p>
        </w:tc>
        <w:tc>
          <w:tcPr>
            <w:tcW w:w="1910" w:type="dxa"/>
            <w:gridSpan w:val="2"/>
            <w:vAlign w:val="top"/>
          </w:tcPr>
          <w:p w14:paraId="640286B7">
            <w:pPr>
              <w:pStyle w:val="6"/>
              <w:spacing w:before="158" w:line="217" w:lineRule="auto"/>
              <w:ind w:left="746"/>
            </w:pPr>
            <w:r>
              <w:rPr>
                <w:spacing w:val="-2"/>
              </w:rPr>
              <w:t>传真</w:t>
            </w:r>
          </w:p>
        </w:tc>
        <w:tc>
          <w:tcPr>
            <w:tcW w:w="6266" w:type="dxa"/>
            <w:vAlign w:val="top"/>
          </w:tcPr>
          <w:p w14:paraId="2E604715">
            <w:pPr>
              <w:pStyle w:val="6"/>
              <w:spacing w:before="158" w:line="226" w:lineRule="auto"/>
              <w:ind w:left="112"/>
            </w:pPr>
            <w:r>
              <w:t>/</w:t>
            </w:r>
          </w:p>
        </w:tc>
      </w:tr>
      <w:tr w14:paraId="760A07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659" w:type="dxa"/>
            <w:vAlign w:val="top"/>
          </w:tcPr>
          <w:p w14:paraId="726BF6C5">
            <w:pPr>
              <w:pStyle w:val="6"/>
              <w:spacing w:before="155" w:line="241" w:lineRule="auto"/>
              <w:ind w:left="286"/>
            </w:pPr>
            <w:r>
              <w:t>7</w:t>
            </w:r>
          </w:p>
        </w:tc>
        <w:tc>
          <w:tcPr>
            <w:tcW w:w="1910" w:type="dxa"/>
            <w:gridSpan w:val="2"/>
            <w:vAlign w:val="top"/>
          </w:tcPr>
          <w:p w14:paraId="147D806A">
            <w:pPr>
              <w:pStyle w:val="6"/>
              <w:spacing w:before="156" w:line="219" w:lineRule="auto"/>
              <w:ind w:left="537"/>
            </w:pPr>
            <w:r>
              <w:rPr>
                <w:spacing w:val="-2"/>
              </w:rPr>
              <w:t>合同总价</w:t>
            </w:r>
          </w:p>
        </w:tc>
        <w:tc>
          <w:tcPr>
            <w:tcW w:w="6266" w:type="dxa"/>
            <w:vAlign w:val="top"/>
          </w:tcPr>
          <w:p w14:paraId="7E8939B0">
            <w:pPr>
              <w:pStyle w:val="6"/>
              <w:tabs>
                <w:tab w:val="left" w:pos="420"/>
              </w:tabs>
              <w:spacing w:before="156" w:line="221" w:lineRule="auto"/>
              <w:ind w:left="104"/>
            </w:pPr>
            <w:r>
              <w:rPr>
                <w:u w:val="single" w:color="auto"/>
              </w:rPr>
              <w:tab/>
            </w:r>
            <w:r>
              <w:rPr>
                <w:spacing w:val="8"/>
              </w:rPr>
              <w:t xml:space="preserve"> </w:t>
            </w:r>
            <w:r>
              <w:rPr>
                <w:spacing w:val="-1"/>
              </w:rPr>
              <w:t>%（大写：百分之</w:t>
            </w:r>
            <w:r>
              <w:rPr>
                <w:spacing w:val="105"/>
              </w:rPr>
              <w:t xml:space="preserve"> </w:t>
            </w:r>
            <w:r>
              <w:rPr>
                <w:spacing w:val="-1"/>
              </w:rPr>
              <w:t>）</w:t>
            </w:r>
          </w:p>
        </w:tc>
      </w:tr>
      <w:tr w14:paraId="36CFDC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59" w:type="dxa"/>
            <w:vAlign w:val="top"/>
          </w:tcPr>
          <w:p w14:paraId="675F5D9F">
            <w:pPr>
              <w:spacing w:line="289" w:lineRule="auto"/>
              <w:rPr>
                <w:rFonts w:ascii="Arial"/>
                <w:sz w:val="21"/>
              </w:rPr>
            </w:pPr>
          </w:p>
          <w:p w14:paraId="43E40C2F">
            <w:pPr>
              <w:spacing w:line="289" w:lineRule="auto"/>
              <w:rPr>
                <w:rFonts w:ascii="Arial"/>
                <w:sz w:val="21"/>
              </w:rPr>
            </w:pPr>
          </w:p>
          <w:p w14:paraId="544C2183">
            <w:pPr>
              <w:pStyle w:val="6"/>
              <w:spacing w:before="68" w:line="241" w:lineRule="auto"/>
              <w:ind w:left="282"/>
            </w:pPr>
            <w:r>
              <w:t>8</w:t>
            </w:r>
          </w:p>
        </w:tc>
        <w:tc>
          <w:tcPr>
            <w:tcW w:w="1910" w:type="dxa"/>
            <w:gridSpan w:val="2"/>
            <w:vAlign w:val="top"/>
          </w:tcPr>
          <w:p w14:paraId="58499117">
            <w:pPr>
              <w:spacing w:line="289" w:lineRule="auto"/>
              <w:rPr>
                <w:rFonts w:ascii="Arial"/>
                <w:sz w:val="21"/>
              </w:rPr>
            </w:pPr>
          </w:p>
          <w:p w14:paraId="1A25D4AB">
            <w:pPr>
              <w:spacing w:line="289" w:lineRule="auto"/>
              <w:rPr>
                <w:rFonts w:ascii="Arial"/>
                <w:sz w:val="21"/>
              </w:rPr>
            </w:pPr>
          </w:p>
          <w:p w14:paraId="40F88280">
            <w:pPr>
              <w:pStyle w:val="6"/>
              <w:spacing w:before="68" w:line="221" w:lineRule="auto"/>
              <w:ind w:left="536"/>
            </w:pPr>
            <w:r>
              <w:rPr>
                <w:spacing w:val="-2"/>
              </w:rPr>
              <w:t>服务内容</w:t>
            </w:r>
          </w:p>
        </w:tc>
        <w:tc>
          <w:tcPr>
            <w:tcW w:w="6266" w:type="dxa"/>
            <w:vAlign w:val="top"/>
          </w:tcPr>
          <w:p w14:paraId="26F2447E">
            <w:pPr>
              <w:pStyle w:val="6"/>
              <w:spacing w:before="109" w:line="291" w:lineRule="auto"/>
              <w:ind w:left="113" w:right="90" w:firstLine="1"/>
              <w:jc w:val="both"/>
            </w:pPr>
            <w:r>
              <w:rPr>
                <w:spacing w:val="-2"/>
              </w:rPr>
              <w:t>主要负责国家税务总局阜新市细河区税务局机关、中苑税务所、四</w:t>
            </w:r>
            <w:r>
              <w:rPr>
                <w:spacing w:val="-1"/>
              </w:rPr>
              <w:t>合税务所基础设施工程、屋面防水工程、电气管线、给</w:t>
            </w:r>
            <w:r>
              <w:rPr>
                <w:spacing w:val="-2"/>
              </w:rPr>
              <w:t>排水管道、设备安装和装修工程、墙面与楼面、门窗工程、消防工程、空调维</w:t>
            </w:r>
            <w:r>
              <w:rPr>
                <w:spacing w:val="-1"/>
              </w:rPr>
              <w:t>修等公房日常维修及部分设施日常维护。</w:t>
            </w:r>
          </w:p>
        </w:tc>
      </w:tr>
      <w:tr w14:paraId="7E636F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2" w:hRule="atLeast"/>
        </w:trPr>
        <w:tc>
          <w:tcPr>
            <w:tcW w:w="659" w:type="dxa"/>
            <w:vAlign w:val="top"/>
          </w:tcPr>
          <w:p w14:paraId="2747DE00">
            <w:pPr>
              <w:spacing w:line="252" w:lineRule="auto"/>
              <w:rPr>
                <w:rFonts w:ascii="Arial"/>
                <w:sz w:val="21"/>
              </w:rPr>
            </w:pPr>
          </w:p>
          <w:p w14:paraId="6543C54B">
            <w:pPr>
              <w:spacing w:line="252" w:lineRule="auto"/>
              <w:rPr>
                <w:rFonts w:ascii="Arial"/>
                <w:sz w:val="21"/>
              </w:rPr>
            </w:pPr>
          </w:p>
          <w:p w14:paraId="209DDE69">
            <w:pPr>
              <w:spacing w:line="253" w:lineRule="auto"/>
              <w:rPr>
                <w:rFonts w:ascii="Arial"/>
                <w:sz w:val="21"/>
              </w:rPr>
            </w:pPr>
          </w:p>
          <w:p w14:paraId="14472385">
            <w:pPr>
              <w:pStyle w:val="6"/>
              <w:spacing w:before="69" w:line="241" w:lineRule="auto"/>
              <w:ind w:left="282"/>
            </w:pPr>
            <w:r>
              <w:t>9</w:t>
            </w:r>
          </w:p>
        </w:tc>
        <w:tc>
          <w:tcPr>
            <w:tcW w:w="1910" w:type="dxa"/>
            <w:gridSpan w:val="2"/>
            <w:vAlign w:val="top"/>
          </w:tcPr>
          <w:p w14:paraId="24F513C4">
            <w:pPr>
              <w:spacing w:line="252" w:lineRule="auto"/>
              <w:rPr>
                <w:rFonts w:ascii="Arial"/>
                <w:sz w:val="21"/>
              </w:rPr>
            </w:pPr>
          </w:p>
          <w:p w14:paraId="5B7F6212">
            <w:pPr>
              <w:spacing w:line="252" w:lineRule="auto"/>
              <w:rPr>
                <w:rFonts w:ascii="Arial"/>
                <w:sz w:val="21"/>
              </w:rPr>
            </w:pPr>
          </w:p>
          <w:p w14:paraId="052C3866">
            <w:pPr>
              <w:spacing w:line="253" w:lineRule="auto"/>
              <w:rPr>
                <w:rFonts w:ascii="Arial"/>
                <w:sz w:val="21"/>
              </w:rPr>
            </w:pPr>
          </w:p>
          <w:p w14:paraId="688E0BB7">
            <w:pPr>
              <w:pStyle w:val="6"/>
              <w:spacing w:before="69" w:line="221" w:lineRule="auto"/>
              <w:ind w:left="537"/>
            </w:pPr>
            <w:r>
              <w:rPr>
                <w:spacing w:val="-2"/>
              </w:rPr>
              <w:t>合同付款</w:t>
            </w:r>
          </w:p>
        </w:tc>
        <w:tc>
          <w:tcPr>
            <w:tcW w:w="6266" w:type="dxa"/>
            <w:vAlign w:val="top"/>
          </w:tcPr>
          <w:p w14:paraId="19C8C6CC">
            <w:pPr>
              <w:pStyle w:val="6"/>
              <w:spacing w:before="112" w:line="316" w:lineRule="auto"/>
              <w:ind w:left="114" w:right="102" w:firstLine="14"/>
            </w:pPr>
            <w:r>
              <w:rPr>
                <w:spacing w:val="-2"/>
              </w:rPr>
              <w:t>1.结算方式：按次支付，结算时，必须凭甲方验收签字的结算</w:t>
            </w:r>
            <w:r>
              <w:rPr>
                <w:spacing w:val="-3"/>
              </w:rPr>
              <w:t>清单</w:t>
            </w:r>
            <w:r>
              <w:rPr>
                <w:spacing w:val="-1"/>
              </w:rPr>
              <w:t>方可办理相关结算手续。</w:t>
            </w:r>
          </w:p>
          <w:p w14:paraId="068996AB">
            <w:pPr>
              <w:pStyle w:val="6"/>
              <w:spacing w:line="219" w:lineRule="auto"/>
              <w:ind w:left="118"/>
            </w:pPr>
            <w:r>
              <w:rPr>
                <w:spacing w:val="-1"/>
              </w:rPr>
              <w:t>结算基准价：工程结束后，经工程结算审核的价格；</w:t>
            </w:r>
          </w:p>
          <w:p w14:paraId="6FACC5A9">
            <w:pPr>
              <w:pStyle w:val="6"/>
              <w:spacing w:before="111" w:line="268" w:lineRule="auto"/>
              <w:ind w:left="117" w:right="102"/>
            </w:pPr>
            <w:r>
              <w:rPr>
                <w:spacing w:val="-2"/>
              </w:rPr>
              <w:t>结算金额＝结算基准价（基准价以《辽宁省建设工程计价依据修缮</w:t>
            </w:r>
            <w:r>
              <w:rPr>
                <w:spacing w:val="-3"/>
              </w:rPr>
              <w:t>与维修工程计价定额》为依据）</w:t>
            </w:r>
            <w:r>
              <w:rPr>
                <w:spacing w:val="-45"/>
              </w:rPr>
              <w:t xml:space="preserve"> </w:t>
            </w:r>
            <w:r>
              <w:rPr>
                <w:spacing w:val="-3"/>
              </w:rPr>
              <w:t>×供应商所报费率。</w:t>
            </w:r>
          </w:p>
        </w:tc>
      </w:tr>
    </w:tbl>
    <w:p w14:paraId="141F6672">
      <w:pPr>
        <w:pStyle w:val="2"/>
        <w:spacing w:line="209" w:lineRule="exact"/>
        <w:rPr>
          <w:sz w:val="18"/>
        </w:rPr>
      </w:pPr>
    </w:p>
    <w:p w14:paraId="39B93311">
      <w:pPr>
        <w:spacing w:line="209" w:lineRule="exact"/>
        <w:rPr>
          <w:sz w:val="18"/>
          <w:szCs w:val="18"/>
        </w:rPr>
        <w:sectPr>
          <w:headerReference r:id="rId32" w:type="default"/>
          <w:footerReference r:id="rId33" w:type="default"/>
          <w:pgSz w:w="11907" w:h="16839"/>
          <w:pgMar w:top="400" w:right="1531" w:bottom="1232" w:left="1534" w:header="0" w:footer="958" w:gutter="0"/>
          <w:cols w:space="720" w:num="1"/>
        </w:sectPr>
      </w:pPr>
    </w:p>
    <w:p w14:paraId="532F5DCD">
      <w:pPr>
        <w:spacing w:before="19"/>
      </w:pPr>
    </w:p>
    <w:p w14:paraId="24DDA9B2">
      <w:pPr>
        <w:spacing w:before="19"/>
      </w:pPr>
    </w:p>
    <w:p w14:paraId="0C3B8F58">
      <w:pPr>
        <w:spacing w:before="18"/>
      </w:pPr>
    </w:p>
    <w:p w14:paraId="56EFF767">
      <w:pPr>
        <w:spacing w:before="18"/>
      </w:pPr>
    </w:p>
    <w:tbl>
      <w:tblPr>
        <w:tblStyle w:val="5"/>
        <w:tblW w:w="883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9"/>
        <w:gridCol w:w="1910"/>
        <w:gridCol w:w="6266"/>
      </w:tblGrid>
      <w:tr w14:paraId="5A3C4E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7" w:hRule="atLeast"/>
        </w:trPr>
        <w:tc>
          <w:tcPr>
            <w:tcW w:w="659" w:type="dxa"/>
            <w:vAlign w:val="top"/>
          </w:tcPr>
          <w:p w14:paraId="0075AA55">
            <w:pPr>
              <w:rPr>
                <w:rFonts w:ascii="Arial"/>
                <w:sz w:val="21"/>
              </w:rPr>
            </w:pPr>
          </w:p>
        </w:tc>
        <w:tc>
          <w:tcPr>
            <w:tcW w:w="1910" w:type="dxa"/>
            <w:vAlign w:val="top"/>
          </w:tcPr>
          <w:p w14:paraId="6142971A">
            <w:pPr>
              <w:rPr>
                <w:rFonts w:ascii="Arial"/>
                <w:sz w:val="21"/>
              </w:rPr>
            </w:pPr>
          </w:p>
        </w:tc>
        <w:tc>
          <w:tcPr>
            <w:tcW w:w="6266" w:type="dxa"/>
            <w:vAlign w:val="top"/>
          </w:tcPr>
          <w:p w14:paraId="0C43329B">
            <w:pPr>
              <w:pStyle w:val="6"/>
              <w:spacing w:before="112" w:line="316" w:lineRule="auto"/>
              <w:ind w:left="117" w:right="102" w:hanging="2"/>
            </w:pPr>
            <w:r>
              <w:rPr>
                <w:spacing w:val="-2"/>
              </w:rPr>
              <w:t>2.付款方式：工程结束验收合格，经工程结算审核后开具发票据实</w:t>
            </w:r>
            <w:r>
              <w:rPr>
                <w:spacing w:val="-10"/>
              </w:rPr>
              <w:t>结算。</w:t>
            </w:r>
          </w:p>
          <w:p w14:paraId="5745E6BB">
            <w:pPr>
              <w:pStyle w:val="6"/>
              <w:spacing w:line="266" w:lineRule="auto"/>
              <w:ind w:left="113" w:right="102" w:firstLine="27"/>
            </w:pPr>
            <w:r>
              <w:rPr>
                <w:spacing w:val="-2"/>
              </w:rPr>
              <w:t>甲方自收到符合甲方财务制度要求的发票和结</w:t>
            </w:r>
            <w:r>
              <w:rPr>
                <w:spacing w:val="-3"/>
              </w:rPr>
              <w:t>算清单后 30 日内支</w:t>
            </w:r>
            <w:r>
              <w:rPr>
                <w:spacing w:val="-1"/>
              </w:rPr>
              <w:t>付上月合同价款。</w:t>
            </w:r>
          </w:p>
        </w:tc>
      </w:tr>
      <w:tr w14:paraId="319AE0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trPr>
        <w:tc>
          <w:tcPr>
            <w:tcW w:w="659" w:type="dxa"/>
            <w:vAlign w:val="top"/>
          </w:tcPr>
          <w:p w14:paraId="68F533D5">
            <w:pPr>
              <w:pStyle w:val="6"/>
              <w:spacing w:before="156" w:line="241" w:lineRule="auto"/>
              <w:ind w:left="244"/>
            </w:pPr>
            <w:r>
              <w:rPr>
                <w:spacing w:val="-6"/>
              </w:rPr>
              <w:t>10</w:t>
            </w:r>
          </w:p>
        </w:tc>
        <w:tc>
          <w:tcPr>
            <w:tcW w:w="1910" w:type="dxa"/>
            <w:vAlign w:val="top"/>
          </w:tcPr>
          <w:p w14:paraId="10A3A233">
            <w:pPr>
              <w:pStyle w:val="6"/>
              <w:spacing w:before="157" w:line="221" w:lineRule="auto"/>
              <w:ind w:left="120"/>
            </w:pPr>
            <w:r>
              <w:rPr>
                <w:spacing w:val="-1"/>
              </w:rPr>
              <w:t>履约保证金及返还</w:t>
            </w:r>
          </w:p>
        </w:tc>
        <w:tc>
          <w:tcPr>
            <w:tcW w:w="6266" w:type="dxa"/>
            <w:vAlign w:val="top"/>
          </w:tcPr>
          <w:p w14:paraId="1A6DBE60">
            <w:pPr>
              <w:pStyle w:val="6"/>
              <w:spacing w:before="157" w:line="220" w:lineRule="auto"/>
              <w:ind w:left="114"/>
            </w:pPr>
            <w:r>
              <w:rPr>
                <w:spacing w:val="-2"/>
              </w:rPr>
              <w:t>本项目不要求提供履约保证金。</w:t>
            </w:r>
          </w:p>
        </w:tc>
      </w:tr>
      <w:tr w14:paraId="38111E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659" w:type="dxa"/>
            <w:vAlign w:val="top"/>
          </w:tcPr>
          <w:p w14:paraId="0AB4B9F8">
            <w:pPr>
              <w:pStyle w:val="6"/>
              <w:spacing w:before="158" w:line="242" w:lineRule="auto"/>
              <w:ind w:left="244"/>
            </w:pPr>
            <w:r>
              <w:rPr>
                <w:spacing w:val="-6"/>
              </w:rPr>
              <w:t>11</w:t>
            </w:r>
          </w:p>
        </w:tc>
        <w:tc>
          <w:tcPr>
            <w:tcW w:w="1910" w:type="dxa"/>
            <w:vAlign w:val="top"/>
          </w:tcPr>
          <w:p w14:paraId="75803954">
            <w:pPr>
              <w:pStyle w:val="6"/>
              <w:spacing w:before="157" w:line="221" w:lineRule="auto"/>
              <w:ind w:left="329"/>
            </w:pPr>
            <w:r>
              <w:rPr>
                <w:spacing w:val="-1"/>
              </w:rPr>
              <w:t>合同服务时间</w:t>
            </w:r>
          </w:p>
        </w:tc>
        <w:tc>
          <w:tcPr>
            <w:tcW w:w="6266" w:type="dxa"/>
            <w:vAlign w:val="top"/>
          </w:tcPr>
          <w:p w14:paraId="01D2F5B3">
            <w:pPr>
              <w:pStyle w:val="6"/>
              <w:spacing w:before="157" w:line="221" w:lineRule="auto"/>
              <w:ind w:left="147"/>
            </w:pPr>
            <w:r>
              <w:rPr>
                <w:spacing w:val="-4"/>
              </w:rPr>
              <w:t>自合同签订生效之日起一年</w:t>
            </w:r>
          </w:p>
        </w:tc>
      </w:tr>
      <w:tr w14:paraId="6A1968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659" w:type="dxa"/>
            <w:vAlign w:val="top"/>
          </w:tcPr>
          <w:p w14:paraId="170D42D1">
            <w:pPr>
              <w:pStyle w:val="6"/>
              <w:spacing w:before="159" w:line="242" w:lineRule="auto"/>
              <w:ind w:left="244"/>
            </w:pPr>
            <w:r>
              <w:rPr>
                <w:spacing w:val="-6"/>
              </w:rPr>
              <w:t>12</w:t>
            </w:r>
          </w:p>
        </w:tc>
        <w:tc>
          <w:tcPr>
            <w:tcW w:w="1910" w:type="dxa"/>
            <w:vAlign w:val="top"/>
          </w:tcPr>
          <w:p w14:paraId="323E5B1B">
            <w:pPr>
              <w:pStyle w:val="6"/>
              <w:spacing w:before="158" w:line="223" w:lineRule="auto"/>
              <w:ind w:left="329"/>
            </w:pPr>
            <w:r>
              <w:rPr>
                <w:spacing w:val="-1"/>
              </w:rPr>
              <w:t>合同履约地点</w:t>
            </w:r>
          </w:p>
        </w:tc>
        <w:tc>
          <w:tcPr>
            <w:tcW w:w="6266" w:type="dxa"/>
            <w:vAlign w:val="top"/>
          </w:tcPr>
          <w:p w14:paraId="2D8F849E">
            <w:pPr>
              <w:pStyle w:val="6"/>
              <w:spacing w:before="159" w:line="219" w:lineRule="auto"/>
              <w:ind w:left="133"/>
            </w:pPr>
            <w:r>
              <w:rPr>
                <w:spacing w:val="-2"/>
              </w:rPr>
              <w:t>国家税务总局阜新市细河区税务局机关、中</w:t>
            </w:r>
            <w:r>
              <w:rPr>
                <w:spacing w:val="-3"/>
              </w:rPr>
              <w:t>苑税务所、四合税务所</w:t>
            </w:r>
          </w:p>
        </w:tc>
      </w:tr>
    </w:tbl>
    <w:p w14:paraId="14ACE147">
      <w:pPr>
        <w:pStyle w:val="2"/>
      </w:pPr>
    </w:p>
    <w:p w14:paraId="67211AC7">
      <w:pPr>
        <w:sectPr>
          <w:footerReference r:id="rId34" w:type="default"/>
          <w:pgSz w:w="11907" w:h="16839"/>
          <w:pgMar w:top="400" w:right="1531" w:bottom="1232" w:left="1534" w:header="0" w:footer="958" w:gutter="0"/>
          <w:cols w:space="720" w:num="1"/>
        </w:sectPr>
      </w:pPr>
    </w:p>
    <w:p w14:paraId="17D1DC80">
      <w:pPr>
        <w:pStyle w:val="2"/>
        <w:spacing w:line="267" w:lineRule="auto"/>
      </w:pPr>
    </w:p>
    <w:p w14:paraId="0CAA980E">
      <w:pPr>
        <w:pStyle w:val="2"/>
        <w:spacing w:line="267" w:lineRule="auto"/>
      </w:pPr>
    </w:p>
    <w:p w14:paraId="6A270223">
      <w:pPr>
        <w:pStyle w:val="2"/>
        <w:spacing w:line="267" w:lineRule="auto"/>
      </w:pPr>
    </w:p>
    <w:p w14:paraId="1A9836D4">
      <w:pPr>
        <w:pStyle w:val="2"/>
        <w:spacing w:line="267" w:lineRule="auto"/>
      </w:pPr>
    </w:p>
    <w:p w14:paraId="427B89A6">
      <w:pPr>
        <w:spacing w:before="78" w:line="222" w:lineRule="auto"/>
        <w:ind w:left="3726"/>
        <w:outlineLvl w:val="1"/>
        <w:rPr>
          <w:rFonts w:ascii="宋体" w:hAnsi="宋体" w:eastAsia="宋体" w:cs="宋体"/>
          <w:sz w:val="24"/>
          <w:szCs w:val="24"/>
        </w:rPr>
      </w:pPr>
      <w:bookmarkStart w:id="28" w:name="bookmark26"/>
      <w:bookmarkEnd w:id="28"/>
      <w:r>
        <w:rPr>
          <w:rFonts w:ascii="宋体" w:hAnsi="宋体" w:eastAsia="宋体" w:cs="宋体"/>
          <w:spacing w:val="-7"/>
          <w:sz w:val="24"/>
          <w:szCs w:val="24"/>
        </w:rPr>
        <w:t>一、合同</w:t>
      </w:r>
    </w:p>
    <w:p w14:paraId="441C72E1">
      <w:pPr>
        <w:spacing w:before="97" w:line="359" w:lineRule="auto"/>
        <w:ind w:firstLine="441"/>
        <w:jc w:val="both"/>
        <w:rPr>
          <w:rFonts w:ascii="宋体" w:hAnsi="宋体" w:eastAsia="宋体" w:cs="宋体"/>
          <w:sz w:val="21"/>
          <w:szCs w:val="21"/>
        </w:rPr>
      </w:pPr>
      <w:r>
        <w:rPr>
          <w:rFonts w:ascii="宋体" w:hAnsi="宋体" w:eastAsia="宋体" w:cs="宋体"/>
          <w:spacing w:val="-3"/>
          <w:sz w:val="21"/>
          <w:szCs w:val="21"/>
        </w:rPr>
        <w:t>国家税务总局阜新市细河区税务局（以下简称“</w:t>
      </w:r>
      <w:r>
        <w:rPr>
          <w:rFonts w:ascii="宋体" w:hAnsi="宋体" w:eastAsia="宋体" w:cs="宋体"/>
          <w:spacing w:val="-56"/>
          <w:sz w:val="21"/>
          <w:szCs w:val="21"/>
        </w:rPr>
        <w:t xml:space="preserve"> </w:t>
      </w:r>
      <w:r>
        <w:rPr>
          <w:rFonts w:ascii="宋体" w:hAnsi="宋体" w:eastAsia="宋体" w:cs="宋体"/>
          <w:spacing w:val="-3"/>
          <w:sz w:val="21"/>
          <w:szCs w:val="21"/>
        </w:rPr>
        <w:t>甲方</w:t>
      </w:r>
      <w:r>
        <w:rPr>
          <w:rFonts w:ascii="宋体" w:hAnsi="宋体" w:eastAsia="宋体" w:cs="宋体"/>
          <w:spacing w:val="-77"/>
          <w:sz w:val="21"/>
          <w:szCs w:val="21"/>
        </w:rPr>
        <w:t xml:space="preserve"> </w:t>
      </w:r>
      <w:r>
        <w:rPr>
          <w:rFonts w:ascii="宋体" w:hAnsi="宋体" w:eastAsia="宋体" w:cs="宋体"/>
          <w:spacing w:val="-3"/>
          <w:sz w:val="21"/>
          <w:szCs w:val="21"/>
        </w:rPr>
        <w:t>”）通过</w:t>
      </w:r>
      <w:r>
        <w:rPr>
          <w:rFonts w:ascii="宋体" w:hAnsi="宋体" w:eastAsia="宋体" w:cs="宋体"/>
          <w:spacing w:val="-3"/>
          <w:sz w:val="21"/>
          <w:szCs w:val="21"/>
          <w:u w:val="single" w:color="auto"/>
        </w:rPr>
        <w:t xml:space="preserve">    </w:t>
      </w:r>
      <w:r>
        <w:rPr>
          <w:rFonts w:ascii="宋体" w:hAnsi="宋体" w:eastAsia="宋体" w:cs="宋体"/>
          <w:spacing w:val="-95"/>
          <w:sz w:val="21"/>
          <w:szCs w:val="21"/>
        </w:rPr>
        <w:t xml:space="preserve"> </w:t>
      </w:r>
      <w:r>
        <w:rPr>
          <w:rFonts w:ascii="宋体" w:hAnsi="宋体" w:eastAsia="宋体" w:cs="宋体"/>
          <w:spacing w:val="-3"/>
          <w:sz w:val="21"/>
          <w:szCs w:val="21"/>
        </w:rPr>
        <w:t>方式采购，确定</w:t>
      </w:r>
      <w:r>
        <w:rPr>
          <w:rFonts w:ascii="宋体" w:hAnsi="宋体" w:eastAsia="宋体" w:cs="宋体"/>
          <w:spacing w:val="-3"/>
          <w:sz w:val="21"/>
          <w:szCs w:val="21"/>
          <w:u w:val="single" w:color="auto"/>
        </w:rPr>
        <w:t xml:space="preserve">  </w:t>
      </w:r>
      <w:r>
        <w:rPr>
          <w:rFonts w:ascii="宋体" w:hAnsi="宋体" w:eastAsia="宋体" w:cs="宋体"/>
          <w:spacing w:val="-91"/>
          <w:sz w:val="21"/>
          <w:szCs w:val="21"/>
        </w:rPr>
        <w:t xml:space="preserve"> </w:t>
      </w:r>
      <w:r>
        <w:rPr>
          <w:rFonts w:ascii="宋体" w:hAnsi="宋体" w:eastAsia="宋体" w:cs="宋体"/>
          <w:spacing w:val="-3"/>
          <w:sz w:val="21"/>
          <w:szCs w:val="21"/>
        </w:rPr>
        <w:t>公</w:t>
      </w:r>
      <w:r>
        <w:rPr>
          <w:rFonts w:ascii="宋体" w:hAnsi="宋体" w:eastAsia="宋体" w:cs="宋体"/>
          <w:spacing w:val="-6"/>
          <w:sz w:val="21"/>
          <w:szCs w:val="21"/>
        </w:rPr>
        <w:t>司（以下简称“</w:t>
      </w:r>
      <w:r>
        <w:rPr>
          <w:rFonts w:ascii="宋体" w:hAnsi="宋体" w:eastAsia="宋体" w:cs="宋体"/>
          <w:spacing w:val="-76"/>
          <w:sz w:val="21"/>
          <w:szCs w:val="21"/>
        </w:rPr>
        <w:t xml:space="preserve"> </w:t>
      </w:r>
      <w:r>
        <w:rPr>
          <w:rFonts w:ascii="宋体" w:hAnsi="宋体" w:eastAsia="宋体" w:cs="宋体"/>
          <w:spacing w:val="-6"/>
          <w:sz w:val="21"/>
          <w:szCs w:val="21"/>
        </w:rPr>
        <w:t>乙方</w:t>
      </w:r>
      <w:r>
        <w:rPr>
          <w:rFonts w:ascii="宋体" w:hAnsi="宋体" w:eastAsia="宋体" w:cs="宋体"/>
          <w:spacing w:val="-77"/>
          <w:sz w:val="21"/>
          <w:szCs w:val="21"/>
        </w:rPr>
        <w:t xml:space="preserve"> </w:t>
      </w:r>
      <w:r>
        <w:rPr>
          <w:rFonts w:ascii="宋体" w:hAnsi="宋体" w:eastAsia="宋体" w:cs="宋体"/>
          <w:spacing w:val="-6"/>
          <w:sz w:val="21"/>
          <w:szCs w:val="21"/>
        </w:rPr>
        <w:t>”）为《</w:t>
      </w:r>
      <w:r>
        <w:rPr>
          <w:rFonts w:ascii="宋体" w:hAnsi="宋体" w:eastAsia="宋体" w:cs="宋体"/>
          <w:spacing w:val="-6"/>
          <w:sz w:val="21"/>
          <w:szCs w:val="21"/>
          <w:u w:val="single" w:color="auto"/>
        </w:rPr>
        <w:t xml:space="preserve">   </w:t>
      </w:r>
      <w:r>
        <w:rPr>
          <w:rFonts w:ascii="宋体" w:hAnsi="宋体" w:eastAsia="宋体" w:cs="宋体"/>
          <w:spacing w:val="-85"/>
          <w:sz w:val="21"/>
          <w:szCs w:val="21"/>
        </w:rPr>
        <w:t xml:space="preserve"> </w:t>
      </w:r>
      <w:r>
        <w:rPr>
          <w:rFonts w:ascii="宋体" w:hAnsi="宋体" w:eastAsia="宋体" w:cs="宋体"/>
          <w:spacing w:val="-6"/>
          <w:sz w:val="21"/>
          <w:szCs w:val="21"/>
        </w:rPr>
        <w:t>》</w:t>
      </w:r>
      <w:r>
        <w:rPr>
          <w:rFonts w:ascii="宋体" w:hAnsi="宋体" w:eastAsia="宋体" w:cs="宋体"/>
          <w:spacing w:val="-33"/>
          <w:sz w:val="21"/>
          <w:szCs w:val="21"/>
        </w:rPr>
        <w:t xml:space="preserve"> </w:t>
      </w:r>
      <w:r>
        <w:rPr>
          <w:rFonts w:ascii="宋体" w:hAnsi="宋体" w:eastAsia="宋体" w:cs="宋体"/>
          <w:spacing w:val="-6"/>
          <w:sz w:val="21"/>
          <w:szCs w:val="21"/>
        </w:rPr>
        <w:t>供应商。甲乙双方同意按照该项目采购文件约定的</w:t>
      </w:r>
      <w:r>
        <w:rPr>
          <w:rFonts w:ascii="宋体" w:hAnsi="宋体" w:eastAsia="宋体" w:cs="宋体"/>
          <w:spacing w:val="-7"/>
          <w:sz w:val="21"/>
          <w:szCs w:val="21"/>
        </w:rPr>
        <w:t>内容，</w:t>
      </w:r>
      <w:r>
        <w:rPr>
          <w:rFonts w:ascii="宋体" w:hAnsi="宋体" w:eastAsia="宋体" w:cs="宋体"/>
          <w:spacing w:val="-1"/>
          <w:sz w:val="21"/>
          <w:szCs w:val="21"/>
        </w:rPr>
        <w:t>签署《</w:t>
      </w:r>
      <w:r>
        <w:rPr>
          <w:rFonts w:ascii="宋体" w:hAnsi="宋体" w:eastAsia="宋体" w:cs="宋体"/>
          <w:spacing w:val="-86"/>
          <w:sz w:val="21"/>
          <w:szCs w:val="21"/>
        </w:rPr>
        <w:t xml:space="preserve"> </w:t>
      </w:r>
      <w:r>
        <w:rPr>
          <w:rFonts w:ascii="宋体" w:hAnsi="宋体" w:eastAsia="宋体" w:cs="宋体"/>
          <w:spacing w:val="-76"/>
          <w:sz w:val="21"/>
          <w:szCs w:val="21"/>
          <w:u w:val="single" w:color="auto"/>
        </w:rPr>
        <w:t xml:space="preserve"> </w:t>
      </w:r>
      <w:r>
        <w:rPr>
          <w:rFonts w:ascii="宋体" w:hAnsi="宋体" w:eastAsia="宋体" w:cs="宋体"/>
          <w:spacing w:val="-1"/>
          <w:sz w:val="21"/>
          <w:szCs w:val="21"/>
          <w:u w:val="single" w:color="auto"/>
        </w:rPr>
        <w:t>国家税务总局阜新市细河区税务局    采购项目</w:t>
      </w:r>
      <w:r>
        <w:rPr>
          <w:rFonts w:ascii="宋体" w:hAnsi="宋体" w:eastAsia="宋体" w:cs="宋体"/>
          <w:spacing w:val="-1"/>
          <w:sz w:val="21"/>
          <w:szCs w:val="21"/>
        </w:rPr>
        <w:t>合同书》（合同编号</w:t>
      </w:r>
      <w:r>
        <w:rPr>
          <w:rFonts w:ascii="宋体" w:hAnsi="宋体" w:eastAsia="宋体" w:cs="宋体"/>
          <w:spacing w:val="-5"/>
          <w:sz w:val="21"/>
          <w:szCs w:val="21"/>
        </w:rPr>
        <w:t>：</w:t>
      </w:r>
      <w:r>
        <w:rPr>
          <w:rFonts w:ascii="宋体" w:hAnsi="宋体" w:eastAsia="宋体" w:cs="宋体"/>
          <w:sz w:val="21"/>
          <w:szCs w:val="21"/>
          <w:u w:val="single" w:color="auto"/>
        </w:rPr>
        <w:t xml:space="preserve">    </w:t>
      </w:r>
      <w:r>
        <w:rPr>
          <w:rFonts w:ascii="宋体" w:hAnsi="宋体" w:eastAsia="宋体" w:cs="宋体"/>
          <w:spacing w:val="-5"/>
          <w:sz w:val="21"/>
          <w:szCs w:val="21"/>
        </w:rPr>
        <w:t>，</w:t>
      </w:r>
      <w:r>
        <w:rPr>
          <w:rFonts w:ascii="宋体" w:hAnsi="宋体" w:eastAsia="宋体" w:cs="宋体"/>
          <w:spacing w:val="-1"/>
          <w:sz w:val="21"/>
          <w:szCs w:val="21"/>
        </w:rPr>
        <w:t>以下简称“合同”)。</w:t>
      </w:r>
    </w:p>
    <w:p w14:paraId="5407A8E9">
      <w:pPr>
        <w:spacing w:line="220" w:lineRule="auto"/>
        <w:ind w:left="498"/>
        <w:rPr>
          <w:rFonts w:ascii="宋体" w:hAnsi="宋体" w:eastAsia="宋体" w:cs="宋体"/>
          <w:sz w:val="21"/>
          <w:szCs w:val="21"/>
        </w:rPr>
      </w:pPr>
      <w:r>
        <w:rPr>
          <w:rFonts w:ascii="宋体" w:hAnsi="宋体" w:eastAsia="宋体" w:cs="宋体"/>
          <w:b/>
          <w:bCs/>
          <w:spacing w:val="-7"/>
          <w:sz w:val="21"/>
          <w:szCs w:val="21"/>
        </w:rPr>
        <w:t>1.</w:t>
      </w:r>
      <w:r>
        <w:rPr>
          <w:rFonts w:ascii="宋体" w:hAnsi="宋体" w:eastAsia="宋体" w:cs="宋体"/>
          <w:spacing w:val="11"/>
          <w:sz w:val="21"/>
          <w:szCs w:val="21"/>
        </w:rPr>
        <w:t xml:space="preserve"> </w:t>
      </w:r>
      <w:r>
        <w:rPr>
          <w:rFonts w:ascii="宋体" w:hAnsi="宋体" w:eastAsia="宋体" w:cs="宋体"/>
          <w:b/>
          <w:bCs/>
          <w:spacing w:val="-7"/>
          <w:sz w:val="21"/>
          <w:szCs w:val="21"/>
        </w:rPr>
        <w:t>合同文件</w:t>
      </w:r>
    </w:p>
    <w:p w14:paraId="7D85A057">
      <w:pPr>
        <w:spacing w:before="156" w:line="220" w:lineRule="auto"/>
        <w:ind w:left="421"/>
        <w:rPr>
          <w:rFonts w:ascii="宋体" w:hAnsi="宋体" w:eastAsia="宋体" w:cs="宋体"/>
          <w:sz w:val="21"/>
          <w:szCs w:val="21"/>
        </w:rPr>
      </w:pPr>
      <w:r>
        <w:rPr>
          <w:rFonts w:ascii="宋体" w:hAnsi="宋体" w:eastAsia="宋体" w:cs="宋体"/>
          <w:spacing w:val="-1"/>
          <w:sz w:val="21"/>
          <w:szCs w:val="21"/>
        </w:rPr>
        <w:t>本合同所附下列文件是构成本合同不可分割的部分：</w:t>
      </w:r>
    </w:p>
    <w:p w14:paraId="1210E478">
      <w:pPr>
        <w:spacing w:before="157" w:line="221" w:lineRule="auto"/>
        <w:ind w:left="321"/>
        <w:rPr>
          <w:rFonts w:ascii="宋体" w:hAnsi="宋体" w:eastAsia="宋体" w:cs="宋体"/>
          <w:sz w:val="21"/>
          <w:szCs w:val="21"/>
        </w:rPr>
      </w:pPr>
      <w:r>
        <w:rPr>
          <w:rFonts w:ascii="宋体" w:hAnsi="宋体" w:eastAsia="宋体" w:cs="宋体"/>
          <w:spacing w:val="-2"/>
          <w:sz w:val="21"/>
          <w:szCs w:val="21"/>
        </w:rPr>
        <w:t>（1）合同通用条款；</w:t>
      </w:r>
    </w:p>
    <w:p w14:paraId="347AB111">
      <w:pPr>
        <w:spacing w:before="161" w:line="219" w:lineRule="auto"/>
        <w:ind w:left="321"/>
        <w:rPr>
          <w:rFonts w:ascii="宋体" w:hAnsi="宋体" w:eastAsia="宋体" w:cs="宋体"/>
          <w:sz w:val="21"/>
          <w:szCs w:val="21"/>
        </w:rPr>
      </w:pPr>
      <w:r>
        <w:rPr>
          <w:rFonts w:ascii="宋体" w:hAnsi="宋体" w:eastAsia="宋体" w:cs="宋体"/>
          <w:spacing w:val="-2"/>
          <w:sz w:val="21"/>
          <w:szCs w:val="21"/>
        </w:rPr>
        <w:t>（2）报价表；</w:t>
      </w:r>
    </w:p>
    <w:p w14:paraId="0508EAFB">
      <w:pPr>
        <w:spacing w:before="158" w:line="221" w:lineRule="auto"/>
        <w:ind w:left="321"/>
        <w:rPr>
          <w:rFonts w:ascii="宋体" w:hAnsi="宋体" w:eastAsia="宋体" w:cs="宋体"/>
          <w:sz w:val="21"/>
          <w:szCs w:val="21"/>
        </w:rPr>
      </w:pPr>
      <w:r>
        <w:rPr>
          <w:rFonts w:ascii="宋体" w:hAnsi="宋体" w:eastAsia="宋体" w:cs="宋体"/>
          <w:spacing w:val="-2"/>
          <w:sz w:val="21"/>
          <w:szCs w:val="21"/>
        </w:rPr>
        <w:t>（3）比选文件；</w:t>
      </w:r>
    </w:p>
    <w:p w14:paraId="1DF0D9EC">
      <w:pPr>
        <w:spacing w:before="157" w:line="221" w:lineRule="auto"/>
        <w:ind w:left="321"/>
        <w:rPr>
          <w:rFonts w:ascii="宋体" w:hAnsi="宋体" w:eastAsia="宋体" w:cs="宋体"/>
          <w:sz w:val="21"/>
          <w:szCs w:val="21"/>
        </w:rPr>
      </w:pPr>
      <w:r>
        <w:rPr>
          <w:rFonts w:ascii="宋体" w:hAnsi="宋体" w:eastAsia="宋体" w:cs="宋体"/>
          <w:spacing w:val="-2"/>
          <w:sz w:val="21"/>
          <w:szCs w:val="21"/>
        </w:rPr>
        <w:t>（4）响应文件。</w:t>
      </w:r>
    </w:p>
    <w:p w14:paraId="353418FD">
      <w:pPr>
        <w:spacing w:before="156" w:line="221" w:lineRule="auto"/>
        <w:ind w:left="485"/>
        <w:rPr>
          <w:rFonts w:ascii="宋体" w:hAnsi="宋体" w:eastAsia="宋体" w:cs="宋体"/>
          <w:sz w:val="21"/>
          <w:szCs w:val="21"/>
        </w:rPr>
      </w:pPr>
      <w:r>
        <w:rPr>
          <w:rFonts w:ascii="宋体" w:hAnsi="宋体" w:eastAsia="宋体" w:cs="宋体"/>
          <w:b/>
          <w:bCs/>
          <w:spacing w:val="-3"/>
          <w:sz w:val="21"/>
          <w:szCs w:val="21"/>
        </w:rPr>
        <w:t>2.</w:t>
      </w:r>
      <w:r>
        <w:rPr>
          <w:rFonts w:ascii="宋体" w:hAnsi="宋体" w:eastAsia="宋体" w:cs="宋体"/>
          <w:spacing w:val="-3"/>
          <w:sz w:val="21"/>
          <w:szCs w:val="21"/>
        </w:rPr>
        <w:t xml:space="preserve"> </w:t>
      </w:r>
      <w:r>
        <w:rPr>
          <w:rFonts w:ascii="宋体" w:hAnsi="宋体" w:eastAsia="宋体" w:cs="宋体"/>
          <w:b/>
          <w:bCs/>
          <w:spacing w:val="-3"/>
          <w:sz w:val="21"/>
          <w:szCs w:val="21"/>
        </w:rPr>
        <w:t>合同范围和条件</w:t>
      </w:r>
    </w:p>
    <w:p w14:paraId="64F0FE51">
      <w:pPr>
        <w:spacing w:before="157" w:line="220" w:lineRule="auto"/>
        <w:ind w:left="421"/>
        <w:rPr>
          <w:rFonts w:ascii="宋体" w:hAnsi="宋体" w:eastAsia="宋体" w:cs="宋体"/>
          <w:sz w:val="21"/>
          <w:szCs w:val="21"/>
        </w:rPr>
      </w:pPr>
      <w:r>
        <w:rPr>
          <w:rFonts w:ascii="宋体" w:hAnsi="宋体" w:eastAsia="宋体" w:cs="宋体"/>
          <w:spacing w:val="-1"/>
          <w:sz w:val="21"/>
          <w:szCs w:val="21"/>
        </w:rPr>
        <w:t>本合同的范围和条件应与上述合同文件的规定相一致。</w:t>
      </w:r>
    </w:p>
    <w:p w14:paraId="1FC2AE22">
      <w:pPr>
        <w:spacing w:before="161" w:line="221" w:lineRule="auto"/>
        <w:ind w:left="417"/>
        <w:rPr>
          <w:rFonts w:ascii="宋体" w:hAnsi="宋体" w:eastAsia="宋体" w:cs="宋体"/>
          <w:sz w:val="21"/>
          <w:szCs w:val="21"/>
        </w:rPr>
      </w:pPr>
      <w:r>
        <w:rPr>
          <w:rFonts w:ascii="宋体" w:hAnsi="宋体" w:eastAsia="宋体" w:cs="宋体"/>
          <w:b/>
          <w:bCs/>
          <w:spacing w:val="-5"/>
          <w:sz w:val="21"/>
          <w:szCs w:val="21"/>
        </w:rPr>
        <w:t>3.</w:t>
      </w:r>
      <w:r>
        <w:rPr>
          <w:rFonts w:ascii="宋体" w:hAnsi="宋体" w:eastAsia="宋体" w:cs="宋体"/>
          <w:spacing w:val="10"/>
          <w:sz w:val="21"/>
          <w:szCs w:val="21"/>
        </w:rPr>
        <w:t xml:space="preserve"> </w:t>
      </w:r>
      <w:r>
        <w:rPr>
          <w:rFonts w:ascii="宋体" w:hAnsi="宋体" w:eastAsia="宋体" w:cs="宋体"/>
          <w:b/>
          <w:bCs/>
          <w:spacing w:val="-5"/>
          <w:sz w:val="21"/>
          <w:szCs w:val="21"/>
        </w:rPr>
        <w:t>合同标的</w:t>
      </w:r>
    </w:p>
    <w:p w14:paraId="7C390875">
      <w:pPr>
        <w:spacing w:before="156" w:line="220" w:lineRule="auto"/>
        <w:ind w:left="421"/>
        <w:rPr>
          <w:rFonts w:ascii="宋体" w:hAnsi="宋体" w:eastAsia="宋体" w:cs="宋体"/>
          <w:sz w:val="21"/>
          <w:szCs w:val="21"/>
        </w:rPr>
      </w:pPr>
      <w:r>
        <w:rPr>
          <w:rFonts w:ascii="宋体" w:hAnsi="宋体" w:eastAsia="宋体" w:cs="宋体"/>
          <w:spacing w:val="-1"/>
          <w:sz w:val="21"/>
          <w:szCs w:val="21"/>
        </w:rPr>
        <w:t>本合同的标的为必选文件中所列相关服务。</w:t>
      </w:r>
    </w:p>
    <w:p w14:paraId="4D26153D">
      <w:pPr>
        <w:spacing w:before="157" w:line="221" w:lineRule="auto"/>
        <w:ind w:left="412"/>
        <w:rPr>
          <w:rFonts w:ascii="宋体" w:hAnsi="宋体" w:eastAsia="宋体" w:cs="宋体"/>
          <w:sz w:val="21"/>
          <w:szCs w:val="21"/>
        </w:rPr>
      </w:pPr>
      <w:r>
        <w:rPr>
          <w:rFonts w:ascii="宋体" w:hAnsi="宋体" w:eastAsia="宋体" w:cs="宋体"/>
          <w:b/>
          <w:bCs/>
          <w:spacing w:val="-4"/>
          <w:sz w:val="21"/>
          <w:szCs w:val="21"/>
        </w:rPr>
        <w:t>4.</w:t>
      </w:r>
      <w:r>
        <w:rPr>
          <w:rFonts w:ascii="宋体" w:hAnsi="宋体" w:eastAsia="宋体" w:cs="宋体"/>
          <w:spacing w:val="10"/>
          <w:sz w:val="21"/>
          <w:szCs w:val="21"/>
        </w:rPr>
        <w:t xml:space="preserve"> </w:t>
      </w:r>
      <w:r>
        <w:rPr>
          <w:rFonts w:ascii="宋体" w:hAnsi="宋体" w:eastAsia="宋体" w:cs="宋体"/>
          <w:b/>
          <w:bCs/>
          <w:spacing w:val="-4"/>
          <w:sz w:val="21"/>
          <w:szCs w:val="21"/>
        </w:rPr>
        <w:t>合同金额</w:t>
      </w:r>
    </w:p>
    <w:p w14:paraId="60A16749">
      <w:pPr>
        <w:pStyle w:val="2"/>
        <w:spacing w:line="246" w:lineRule="auto"/>
      </w:pPr>
    </w:p>
    <w:p w14:paraId="6AE3AD32">
      <w:pPr>
        <w:pStyle w:val="2"/>
        <w:spacing w:line="247" w:lineRule="auto"/>
      </w:pPr>
    </w:p>
    <w:p w14:paraId="0B75FDE5">
      <w:pPr>
        <w:spacing w:before="69" w:line="221" w:lineRule="auto"/>
        <w:ind w:left="417"/>
        <w:rPr>
          <w:rFonts w:ascii="宋体" w:hAnsi="宋体" w:eastAsia="宋体" w:cs="宋体"/>
          <w:sz w:val="21"/>
          <w:szCs w:val="21"/>
        </w:rPr>
      </w:pPr>
      <w:r>
        <w:rPr>
          <w:rFonts w:ascii="宋体" w:hAnsi="宋体" w:eastAsia="宋体" w:cs="宋体"/>
          <w:b/>
          <w:bCs/>
          <w:spacing w:val="-3"/>
          <w:sz w:val="21"/>
          <w:szCs w:val="21"/>
        </w:rPr>
        <w:t>5.付款条件及条件</w:t>
      </w:r>
    </w:p>
    <w:p w14:paraId="6A3EC51E">
      <w:pPr>
        <w:pStyle w:val="2"/>
        <w:spacing w:line="247" w:lineRule="auto"/>
      </w:pPr>
    </w:p>
    <w:p w14:paraId="06AD05F1">
      <w:pPr>
        <w:pStyle w:val="2"/>
        <w:spacing w:line="248" w:lineRule="auto"/>
      </w:pPr>
    </w:p>
    <w:p w14:paraId="33DF5BFA">
      <w:pPr>
        <w:spacing w:before="69" w:line="221" w:lineRule="auto"/>
        <w:ind w:left="415"/>
        <w:rPr>
          <w:rFonts w:ascii="宋体" w:hAnsi="宋体" w:eastAsia="宋体" w:cs="宋体"/>
          <w:sz w:val="21"/>
          <w:szCs w:val="21"/>
        </w:rPr>
      </w:pPr>
      <w:r>
        <w:rPr>
          <w:rFonts w:ascii="宋体" w:hAnsi="宋体" w:eastAsia="宋体" w:cs="宋体"/>
          <w:b/>
          <w:bCs/>
          <w:spacing w:val="-3"/>
          <w:sz w:val="21"/>
          <w:szCs w:val="21"/>
        </w:rPr>
        <w:t>6.服务时间和服务地点</w:t>
      </w:r>
    </w:p>
    <w:p w14:paraId="41AA09DA">
      <w:pPr>
        <w:spacing w:before="157" w:line="221" w:lineRule="auto"/>
        <w:ind w:left="483"/>
        <w:rPr>
          <w:rFonts w:ascii="宋体" w:hAnsi="宋体" w:eastAsia="宋体" w:cs="宋体"/>
          <w:sz w:val="21"/>
          <w:szCs w:val="21"/>
        </w:rPr>
      </w:pPr>
      <w:r>
        <w:rPr>
          <w:rFonts w:ascii="宋体" w:hAnsi="宋体" w:eastAsia="宋体" w:cs="宋体"/>
          <w:spacing w:val="-1"/>
          <w:sz w:val="21"/>
          <w:szCs w:val="21"/>
        </w:rPr>
        <w:t>服务时间：     。</w:t>
      </w:r>
    </w:p>
    <w:p w14:paraId="63663EE3">
      <w:pPr>
        <w:spacing w:before="156" w:line="221" w:lineRule="auto"/>
        <w:ind w:left="483"/>
        <w:rPr>
          <w:rFonts w:ascii="宋体" w:hAnsi="宋体" w:eastAsia="宋体" w:cs="宋体"/>
          <w:sz w:val="21"/>
          <w:szCs w:val="21"/>
        </w:rPr>
      </w:pPr>
      <w:r>
        <w:rPr>
          <w:rFonts w:ascii="宋体" w:hAnsi="宋体" w:eastAsia="宋体" w:cs="宋体"/>
          <w:spacing w:val="-6"/>
          <w:sz w:val="21"/>
          <w:szCs w:val="21"/>
        </w:rPr>
        <w:t>服务地点：</w:t>
      </w:r>
    </w:p>
    <w:p w14:paraId="6DC3AA35">
      <w:pPr>
        <w:spacing w:before="160" w:line="221" w:lineRule="auto"/>
        <w:ind w:left="488"/>
        <w:rPr>
          <w:rFonts w:ascii="宋体" w:hAnsi="宋体" w:eastAsia="宋体" w:cs="宋体"/>
          <w:sz w:val="21"/>
          <w:szCs w:val="21"/>
        </w:rPr>
      </w:pPr>
      <w:r>
        <w:rPr>
          <w:rFonts w:ascii="宋体" w:hAnsi="宋体" w:eastAsia="宋体" w:cs="宋体"/>
          <w:b/>
          <w:bCs/>
          <w:spacing w:val="-3"/>
          <w:sz w:val="21"/>
          <w:szCs w:val="21"/>
        </w:rPr>
        <w:t>7.</w:t>
      </w:r>
      <w:r>
        <w:rPr>
          <w:rFonts w:ascii="宋体" w:hAnsi="宋体" w:eastAsia="宋体" w:cs="宋体"/>
          <w:spacing w:val="-3"/>
          <w:sz w:val="21"/>
          <w:szCs w:val="21"/>
        </w:rPr>
        <w:t xml:space="preserve"> </w:t>
      </w:r>
      <w:r>
        <w:rPr>
          <w:rFonts w:ascii="宋体" w:hAnsi="宋体" w:eastAsia="宋体" w:cs="宋体"/>
          <w:b/>
          <w:bCs/>
          <w:spacing w:val="-3"/>
          <w:sz w:val="21"/>
          <w:szCs w:val="21"/>
        </w:rPr>
        <w:t>合同签订及生效</w:t>
      </w:r>
    </w:p>
    <w:p w14:paraId="3D4DB5EE">
      <w:pPr>
        <w:spacing w:before="156" w:line="220" w:lineRule="auto"/>
        <w:ind w:left="421"/>
        <w:rPr>
          <w:rFonts w:ascii="宋体" w:hAnsi="宋体" w:eastAsia="宋体" w:cs="宋体"/>
          <w:sz w:val="21"/>
          <w:szCs w:val="21"/>
        </w:rPr>
      </w:pPr>
      <w:r>
        <w:rPr>
          <w:rFonts w:ascii="宋体" w:hAnsi="宋体" w:eastAsia="宋体" w:cs="宋体"/>
          <w:spacing w:val="-1"/>
          <w:sz w:val="21"/>
          <w:szCs w:val="21"/>
        </w:rPr>
        <w:t>本合同一式</w:t>
      </w:r>
      <w:r>
        <w:rPr>
          <w:rFonts w:ascii="宋体" w:hAnsi="宋体" w:eastAsia="宋体" w:cs="宋体"/>
          <w:spacing w:val="-1"/>
          <w:sz w:val="21"/>
          <w:szCs w:val="21"/>
          <w:u w:val="single" w:color="auto"/>
        </w:rPr>
        <w:t xml:space="preserve"> 肆 </w:t>
      </w:r>
      <w:r>
        <w:rPr>
          <w:rFonts w:ascii="宋体" w:hAnsi="宋体" w:eastAsia="宋体" w:cs="宋体"/>
          <w:spacing w:val="-1"/>
          <w:sz w:val="21"/>
          <w:szCs w:val="21"/>
        </w:rPr>
        <w:t>份，由甲乙双方法定代表人或被授权人签字并盖章后生效。</w:t>
      </w:r>
    </w:p>
    <w:p w14:paraId="73DC54B0">
      <w:pPr>
        <w:spacing w:before="160" w:line="360" w:lineRule="auto"/>
        <w:ind w:left="1" w:firstLine="439"/>
        <w:rPr>
          <w:rFonts w:ascii="宋体" w:hAnsi="宋体" w:eastAsia="宋体" w:cs="宋体"/>
          <w:sz w:val="21"/>
          <w:szCs w:val="21"/>
        </w:rPr>
      </w:pPr>
      <w:r>
        <w:rPr>
          <w:rFonts w:ascii="宋体" w:hAnsi="宋体" w:eastAsia="宋体" w:cs="宋体"/>
          <w:spacing w:val="-1"/>
          <w:sz w:val="21"/>
          <w:szCs w:val="21"/>
        </w:rPr>
        <w:t>乙方由法定代表人签订合同的，应提供法定代表人身份证复印件；乙方由被授权人签订</w:t>
      </w:r>
      <w:r>
        <w:rPr>
          <w:rFonts w:ascii="宋体" w:hAnsi="宋体" w:eastAsia="宋体" w:cs="宋体"/>
          <w:sz w:val="21"/>
          <w:szCs w:val="21"/>
        </w:rPr>
        <w:t>合同的，应提供授权委托书和法定代表人及被授权人身份证</w:t>
      </w:r>
      <w:r>
        <w:rPr>
          <w:rFonts w:ascii="宋体" w:hAnsi="宋体" w:eastAsia="宋体" w:cs="宋体"/>
          <w:spacing w:val="-1"/>
          <w:sz w:val="21"/>
          <w:szCs w:val="21"/>
        </w:rPr>
        <w:t>复印件。</w:t>
      </w:r>
    </w:p>
    <w:p w14:paraId="71D3A8FA">
      <w:pPr>
        <w:spacing w:before="94" w:line="222" w:lineRule="auto"/>
        <w:ind w:left="388"/>
        <w:rPr>
          <w:rFonts w:ascii="宋体" w:hAnsi="宋体" w:eastAsia="宋体" w:cs="宋体"/>
          <w:sz w:val="21"/>
          <w:szCs w:val="21"/>
        </w:rPr>
      </w:pPr>
      <w:r>
        <w:rPr>
          <w:rFonts w:ascii="宋体" w:hAnsi="宋体" w:eastAsia="宋体" w:cs="宋体"/>
          <w:spacing w:val="-15"/>
          <w:sz w:val="21"/>
          <w:szCs w:val="21"/>
        </w:rPr>
        <w:t>甲方：</w:t>
      </w:r>
      <w:r>
        <w:rPr>
          <w:rFonts w:ascii="宋体" w:hAnsi="宋体" w:eastAsia="宋体" w:cs="宋体"/>
          <w:spacing w:val="1"/>
          <w:sz w:val="21"/>
          <w:szCs w:val="21"/>
        </w:rPr>
        <w:t xml:space="preserve">                               </w:t>
      </w:r>
      <w:r>
        <w:rPr>
          <w:rFonts w:ascii="宋体" w:hAnsi="宋体" w:eastAsia="宋体" w:cs="宋体"/>
          <w:sz w:val="21"/>
          <w:szCs w:val="21"/>
        </w:rPr>
        <w:t xml:space="preserve">  </w:t>
      </w:r>
      <w:r>
        <w:rPr>
          <w:rFonts w:ascii="宋体" w:hAnsi="宋体" w:eastAsia="宋体" w:cs="宋体"/>
          <w:spacing w:val="-15"/>
          <w:sz w:val="21"/>
          <w:szCs w:val="21"/>
        </w:rPr>
        <w:t>乙方：</w:t>
      </w:r>
    </w:p>
    <w:p w14:paraId="53FF3CB7">
      <w:pPr>
        <w:spacing w:before="215" w:line="221" w:lineRule="auto"/>
        <w:ind w:left="360"/>
        <w:rPr>
          <w:rFonts w:ascii="宋体" w:hAnsi="宋体" w:eastAsia="宋体" w:cs="宋体"/>
          <w:sz w:val="21"/>
          <w:szCs w:val="21"/>
        </w:rPr>
      </w:pPr>
      <w:r>
        <w:rPr>
          <w:rFonts w:ascii="宋体" w:hAnsi="宋体" w:eastAsia="宋体" w:cs="宋体"/>
          <w:spacing w:val="-3"/>
          <w:sz w:val="21"/>
          <w:szCs w:val="21"/>
        </w:rPr>
        <w:t xml:space="preserve">签字：                     </w:t>
      </w:r>
      <w:r>
        <w:rPr>
          <w:rFonts w:ascii="宋体" w:hAnsi="宋体" w:eastAsia="宋体" w:cs="宋体"/>
          <w:spacing w:val="-4"/>
          <w:sz w:val="21"/>
          <w:szCs w:val="21"/>
        </w:rPr>
        <w:t xml:space="preserve">             签字：</w:t>
      </w:r>
    </w:p>
    <w:p w14:paraId="6B375528">
      <w:pPr>
        <w:spacing w:before="217" w:line="220" w:lineRule="auto"/>
        <w:ind w:left="361"/>
        <w:rPr>
          <w:rFonts w:ascii="宋体" w:hAnsi="宋体" w:eastAsia="宋体" w:cs="宋体"/>
          <w:sz w:val="21"/>
          <w:szCs w:val="21"/>
        </w:rPr>
      </w:pPr>
      <w:r>
        <w:rPr>
          <w:rFonts w:ascii="宋体" w:hAnsi="宋体" w:eastAsia="宋体" w:cs="宋体"/>
          <w:spacing w:val="-3"/>
          <w:sz w:val="21"/>
          <w:szCs w:val="21"/>
        </w:rPr>
        <w:t xml:space="preserve">盖章：                    </w:t>
      </w:r>
      <w:r>
        <w:rPr>
          <w:rFonts w:ascii="宋体" w:hAnsi="宋体" w:eastAsia="宋体" w:cs="宋体"/>
          <w:spacing w:val="-4"/>
          <w:sz w:val="21"/>
          <w:szCs w:val="21"/>
        </w:rPr>
        <w:t xml:space="preserve">              盖章：</w:t>
      </w:r>
    </w:p>
    <w:p w14:paraId="7EFB7727">
      <w:pPr>
        <w:spacing w:before="218" w:line="221" w:lineRule="auto"/>
        <w:ind w:left="397"/>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pacing w:val="4"/>
          <w:sz w:val="21"/>
          <w:szCs w:val="21"/>
        </w:rPr>
        <w:t xml:space="preserve">    </w:t>
      </w:r>
      <w:r>
        <w:rPr>
          <w:rFonts w:ascii="宋体" w:hAnsi="宋体" w:eastAsia="宋体" w:cs="宋体"/>
          <w:spacing w:val="-15"/>
          <w:sz w:val="21"/>
          <w:szCs w:val="21"/>
        </w:rPr>
        <w:t>年</w:t>
      </w:r>
      <w:r>
        <w:rPr>
          <w:rFonts w:ascii="宋体" w:hAnsi="宋体" w:eastAsia="宋体" w:cs="宋体"/>
          <w:spacing w:val="6"/>
          <w:sz w:val="21"/>
          <w:szCs w:val="21"/>
        </w:rPr>
        <w:t xml:space="preserve">  </w:t>
      </w:r>
      <w:r>
        <w:rPr>
          <w:rFonts w:ascii="宋体" w:hAnsi="宋体" w:eastAsia="宋体" w:cs="宋体"/>
          <w:spacing w:val="-15"/>
          <w:sz w:val="21"/>
          <w:szCs w:val="21"/>
        </w:rPr>
        <w:t>月</w:t>
      </w:r>
      <w:r>
        <w:rPr>
          <w:rFonts w:ascii="宋体" w:hAnsi="宋体" w:eastAsia="宋体" w:cs="宋体"/>
          <w:spacing w:val="22"/>
          <w:sz w:val="21"/>
          <w:szCs w:val="21"/>
        </w:rPr>
        <w:t xml:space="preserve">  </w:t>
      </w:r>
      <w:r>
        <w:rPr>
          <w:rFonts w:ascii="宋体" w:hAnsi="宋体" w:eastAsia="宋体" w:cs="宋体"/>
          <w:spacing w:val="-15"/>
          <w:sz w:val="21"/>
          <w:szCs w:val="21"/>
        </w:rPr>
        <w:t>日</w:t>
      </w:r>
      <w:r>
        <w:rPr>
          <w:rFonts w:ascii="宋体" w:hAnsi="宋体" w:eastAsia="宋体" w:cs="宋体"/>
          <w:spacing w:val="2"/>
          <w:sz w:val="21"/>
          <w:szCs w:val="21"/>
        </w:rPr>
        <w:t xml:space="preserve">                   </w:t>
      </w:r>
      <w:r>
        <w:rPr>
          <w:rFonts w:ascii="宋体" w:hAnsi="宋体" w:eastAsia="宋体" w:cs="宋体"/>
          <w:spacing w:val="-15"/>
          <w:sz w:val="21"/>
          <w:szCs w:val="21"/>
        </w:rPr>
        <w:t>日期：</w:t>
      </w:r>
      <w:r>
        <w:rPr>
          <w:rFonts w:ascii="宋体" w:hAnsi="宋体" w:eastAsia="宋体" w:cs="宋体"/>
          <w:spacing w:val="3"/>
          <w:sz w:val="21"/>
          <w:szCs w:val="21"/>
        </w:rPr>
        <w:t xml:space="preserve">    </w:t>
      </w:r>
      <w:r>
        <w:rPr>
          <w:rFonts w:ascii="宋体" w:hAnsi="宋体" w:eastAsia="宋体" w:cs="宋体"/>
          <w:spacing w:val="-15"/>
          <w:sz w:val="21"/>
          <w:szCs w:val="21"/>
        </w:rPr>
        <w:t>年</w:t>
      </w:r>
      <w:r>
        <w:rPr>
          <w:rFonts w:ascii="宋体" w:hAnsi="宋体" w:eastAsia="宋体" w:cs="宋体"/>
          <w:spacing w:val="7"/>
          <w:sz w:val="21"/>
          <w:szCs w:val="21"/>
        </w:rPr>
        <w:t xml:space="preserve">  </w:t>
      </w:r>
      <w:r>
        <w:rPr>
          <w:rFonts w:ascii="宋体" w:hAnsi="宋体" w:eastAsia="宋体" w:cs="宋体"/>
          <w:spacing w:val="-15"/>
          <w:sz w:val="21"/>
          <w:szCs w:val="21"/>
        </w:rPr>
        <w:t>月</w:t>
      </w:r>
      <w:r>
        <w:rPr>
          <w:rFonts w:ascii="宋体" w:hAnsi="宋体" w:eastAsia="宋体" w:cs="宋体"/>
          <w:spacing w:val="22"/>
          <w:sz w:val="21"/>
          <w:szCs w:val="21"/>
        </w:rPr>
        <w:t xml:space="preserve">  </w:t>
      </w:r>
      <w:r>
        <w:rPr>
          <w:rFonts w:ascii="宋体" w:hAnsi="宋体" w:eastAsia="宋体" w:cs="宋体"/>
          <w:spacing w:val="-15"/>
          <w:sz w:val="21"/>
          <w:szCs w:val="21"/>
        </w:rPr>
        <w:t>日</w:t>
      </w:r>
    </w:p>
    <w:p w14:paraId="2BCF59E0">
      <w:pPr>
        <w:spacing w:line="221" w:lineRule="auto"/>
        <w:rPr>
          <w:rFonts w:ascii="宋体" w:hAnsi="宋体" w:eastAsia="宋体" w:cs="宋体"/>
          <w:sz w:val="21"/>
          <w:szCs w:val="21"/>
        </w:rPr>
        <w:sectPr>
          <w:footerReference r:id="rId35" w:type="default"/>
          <w:pgSz w:w="11907" w:h="16839"/>
          <w:pgMar w:top="400" w:right="1745" w:bottom="1232" w:left="1759" w:header="0" w:footer="958" w:gutter="0"/>
          <w:cols w:space="720" w:num="1"/>
        </w:sectPr>
      </w:pPr>
    </w:p>
    <w:p w14:paraId="2A53EF68">
      <w:pPr>
        <w:pStyle w:val="2"/>
        <w:spacing w:line="267" w:lineRule="auto"/>
      </w:pPr>
    </w:p>
    <w:p w14:paraId="619BA801">
      <w:pPr>
        <w:pStyle w:val="2"/>
        <w:spacing w:line="267" w:lineRule="auto"/>
      </w:pPr>
    </w:p>
    <w:p w14:paraId="5D898F1D">
      <w:pPr>
        <w:pStyle w:val="2"/>
        <w:spacing w:line="267" w:lineRule="auto"/>
      </w:pPr>
    </w:p>
    <w:p w14:paraId="59655D56">
      <w:pPr>
        <w:pStyle w:val="2"/>
        <w:spacing w:line="267" w:lineRule="auto"/>
      </w:pPr>
    </w:p>
    <w:p w14:paraId="07753D73">
      <w:pPr>
        <w:spacing w:before="78" w:line="220" w:lineRule="auto"/>
        <w:ind w:left="3246"/>
        <w:outlineLvl w:val="1"/>
        <w:rPr>
          <w:rFonts w:ascii="宋体" w:hAnsi="宋体" w:eastAsia="宋体" w:cs="宋体"/>
          <w:sz w:val="24"/>
          <w:szCs w:val="24"/>
        </w:rPr>
      </w:pPr>
      <w:bookmarkStart w:id="29" w:name="bookmark53"/>
      <w:bookmarkEnd w:id="29"/>
      <w:r>
        <w:rPr>
          <w:rFonts w:ascii="宋体" w:hAnsi="宋体" w:eastAsia="宋体" w:cs="宋体"/>
          <w:spacing w:val="-2"/>
          <w:sz w:val="24"/>
          <w:szCs w:val="24"/>
        </w:rPr>
        <w:t>二、合同通用条款</w:t>
      </w:r>
    </w:p>
    <w:p w14:paraId="6AC87B76">
      <w:pPr>
        <w:spacing w:before="198" w:line="221" w:lineRule="auto"/>
        <w:ind w:left="438"/>
        <w:rPr>
          <w:rFonts w:ascii="宋体" w:hAnsi="宋体" w:eastAsia="宋体" w:cs="宋体"/>
          <w:sz w:val="21"/>
          <w:szCs w:val="21"/>
        </w:rPr>
      </w:pPr>
      <w:bookmarkStart w:id="30" w:name="bookmark27"/>
      <w:bookmarkEnd w:id="30"/>
      <w:r>
        <w:rPr>
          <w:rFonts w:ascii="宋体" w:hAnsi="宋体" w:eastAsia="宋体" w:cs="宋体"/>
          <w:b/>
          <w:bCs/>
          <w:spacing w:val="-10"/>
          <w:sz w:val="21"/>
          <w:szCs w:val="21"/>
        </w:rPr>
        <w:t>1.</w:t>
      </w:r>
      <w:r>
        <w:rPr>
          <w:rFonts w:ascii="宋体" w:hAnsi="宋体" w:eastAsia="宋体" w:cs="宋体"/>
          <w:spacing w:val="15"/>
          <w:sz w:val="21"/>
          <w:szCs w:val="21"/>
        </w:rPr>
        <w:t xml:space="preserve"> </w:t>
      </w:r>
      <w:r>
        <w:rPr>
          <w:rFonts w:ascii="宋体" w:hAnsi="宋体" w:eastAsia="宋体" w:cs="宋体"/>
          <w:b/>
          <w:bCs/>
          <w:spacing w:val="-10"/>
          <w:sz w:val="21"/>
          <w:szCs w:val="21"/>
        </w:rPr>
        <w:t>定义</w:t>
      </w:r>
    </w:p>
    <w:p w14:paraId="0409FF9F">
      <w:pPr>
        <w:spacing w:before="216" w:line="220" w:lineRule="auto"/>
        <w:ind w:left="421"/>
        <w:rPr>
          <w:rFonts w:ascii="宋体" w:hAnsi="宋体" w:eastAsia="宋体" w:cs="宋体"/>
          <w:sz w:val="21"/>
          <w:szCs w:val="21"/>
        </w:rPr>
      </w:pPr>
      <w:r>
        <w:rPr>
          <w:rFonts w:ascii="宋体" w:hAnsi="宋体" w:eastAsia="宋体" w:cs="宋体"/>
          <w:spacing w:val="-1"/>
          <w:sz w:val="21"/>
          <w:szCs w:val="21"/>
        </w:rPr>
        <w:t>本合同下列术语应解释为：</w:t>
      </w:r>
    </w:p>
    <w:p w14:paraId="2C711038">
      <w:pPr>
        <w:spacing w:before="218" w:line="219" w:lineRule="auto"/>
        <w:ind w:left="436"/>
        <w:rPr>
          <w:rFonts w:ascii="宋体" w:hAnsi="宋体" w:eastAsia="宋体" w:cs="宋体"/>
          <w:sz w:val="21"/>
          <w:szCs w:val="21"/>
        </w:rPr>
      </w:pPr>
      <w:r>
        <w:rPr>
          <w:rFonts w:ascii="宋体" w:hAnsi="宋体" w:eastAsia="宋体" w:cs="宋体"/>
          <w:spacing w:val="-2"/>
          <w:sz w:val="21"/>
          <w:szCs w:val="21"/>
        </w:rPr>
        <w:t>1.1“甲方</w:t>
      </w:r>
      <w:r>
        <w:rPr>
          <w:rFonts w:ascii="宋体" w:hAnsi="宋体" w:eastAsia="宋体" w:cs="宋体"/>
          <w:spacing w:val="-77"/>
          <w:sz w:val="21"/>
          <w:szCs w:val="21"/>
        </w:rPr>
        <w:t xml:space="preserve"> </w:t>
      </w:r>
      <w:r>
        <w:rPr>
          <w:rFonts w:ascii="宋体" w:hAnsi="宋体" w:eastAsia="宋体" w:cs="宋体"/>
          <w:spacing w:val="-2"/>
          <w:sz w:val="21"/>
          <w:szCs w:val="21"/>
        </w:rPr>
        <w:t>”是指国家税务总局阜新市细河区税务局。</w:t>
      </w:r>
    </w:p>
    <w:p w14:paraId="78EB4E22">
      <w:pPr>
        <w:spacing w:before="218" w:line="220" w:lineRule="auto"/>
        <w:ind w:left="436"/>
        <w:rPr>
          <w:rFonts w:ascii="宋体" w:hAnsi="宋体" w:eastAsia="宋体" w:cs="宋体"/>
          <w:sz w:val="21"/>
          <w:szCs w:val="21"/>
        </w:rPr>
      </w:pPr>
      <w:r>
        <w:rPr>
          <w:rFonts w:ascii="宋体" w:hAnsi="宋体" w:eastAsia="宋体" w:cs="宋体"/>
          <w:spacing w:val="-4"/>
          <w:sz w:val="21"/>
          <w:szCs w:val="21"/>
        </w:rPr>
        <w:t>1.1.1“甲方采购部门</w:t>
      </w:r>
      <w:r>
        <w:rPr>
          <w:rFonts w:ascii="宋体" w:hAnsi="宋体" w:eastAsia="宋体" w:cs="宋体"/>
          <w:spacing w:val="-72"/>
          <w:sz w:val="21"/>
          <w:szCs w:val="21"/>
        </w:rPr>
        <w:t xml:space="preserve"> </w:t>
      </w:r>
      <w:r>
        <w:rPr>
          <w:rFonts w:ascii="宋体" w:hAnsi="宋体" w:eastAsia="宋体" w:cs="宋体"/>
          <w:spacing w:val="-4"/>
          <w:sz w:val="21"/>
          <w:szCs w:val="21"/>
        </w:rPr>
        <w:t>”见“合同条款前附表</w:t>
      </w:r>
      <w:r>
        <w:rPr>
          <w:rFonts w:ascii="宋体" w:hAnsi="宋体" w:eastAsia="宋体" w:cs="宋体"/>
          <w:spacing w:val="-77"/>
          <w:sz w:val="21"/>
          <w:szCs w:val="21"/>
        </w:rPr>
        <w:t xml:space="preserve"> </w:t>
      </w:r>
      <w:r>
        <w:rPr>
          <w:rFonts w:ascii="宋体" w:hAnsi="宋体" w:eastAsia="宋体" w:cs="宋体"/>
          <w:spacing w:val="-4"/>
          <w:sz w:val="21"/>
          <w:szCs w:val="21"/>
        </w:rPr>
        <w:t>”第</w:t>
      </w:r>
      <w:r>
        <w:rPr>
          <w:rFonts w:ascii="宋体" w:hAnsi="宋体" w:eastAsia="宋体" w:cs="宋体"/>
          <w:spacing w:val="-40"/>
          <w:sz w:val="21"/>
          <w:szCs w:val="21"/>
        </w:rPr>
        <w:t xml:space="preserve"> </w:t>
      </w:r>
      <w:r>
        <w:rPr>
          <w:rFonts w:ascii="宋体" w:hAnsi="宋体" w:eastAsia="宋体" w:cs="宋体"/>
          <w:spacing w:val="-4"/>
          <w:sz w:val="21"/>
          <w:szCs w:val="21"/>
        </w:rPr>
        <w:t>5</w:t>
      </w:r>
      <w:r>
        <w:rPr>
          <w:rFonts w:ascii="宋体" w:hAnsi="宋体" w:eastAsia="宋体" w:cs="宋体"/>
          <w:spacing w:val="-43"/>
          <w:sz w:val="21"/>
          <w:szCs w:val="21"/>
        </w:rPr>
        <w:t xml:space="preserve"> </w:t>
      </w:r>
      <w:r>
        <w:rPr>
          <w:rFonts w:ascii="宋体" w:hAnsi="宋体" w:eastAsia="宋体" w:cs="宋体"/>
          <w:spacing w:val="-4"/>
          <w:sz w:val="21"/>
          <w:szCs w:val="21"/>
        </w:rPr>
        <w:t>项“</w:t>
      </w:r>
      <w:r>
        <w:rPr>
          <w:rFonts w:ascii="宋体" w:hAnsi="宋体" w:eastAsia="宋体" w:cs="宋体"/>
          <w:spacing w:val="-69"/>
          <w:sz w:val="21"/>
          <w:szCs w:val="21"/>
        </w:rPr>
        <w:t xml:space="preserve"> </w:t>
      </w:r>
      <w:r>
        <w:rPr>
          <w:rFonts w:ascii="宋体" w:hAnsi="宋体" w:eastAsia="宋体" w:cs="宋体"/>
          <w:spacing w:val="-4"/>
          <w:sz w:val="21"/>
          <w:szCs w:val="21"/>
        </w:rPr>
        <w:t>甲方采购部门</w:t>
      </w:r>
      <w:r>
        <w:rPr>
          <w:rFonts w:ascii="宋体" w:hAnsi="宋体" w:eastAsia="宋体" w:cs="宋体"/>
          <w:spacing w:val="-78"/>
          <w:sz w:val="21"/>
          <w:szCs w:val="21"/>
        </w:rPr>
        <w:t xml:space="preserve"> </w:t>
      </w:r>
      <w:r>
        <w:rPr>
          <w:rFonts w:ascii="宋体" w:hAnsi="宋体" w:eastAsia="宋体" w:cs="宋体"/>
          <w:spacing w:val="-4"/>
          <w:sz w:val="21"/>
          <w:szCs w:val="21"/>
        </w:rPr>
        <w:t>”。</w:t>
      </w:r>
    </w:p>
    <w:p w14:paraId="01FA6F74">
      <w:pPr>
        <w:spacing w:before="217" w:line="220" w:lineRule="auto"/>
        <w:ind w:left="436"/>
        <w:rPr>
          <w:rFonts w:ascii="宋体" w:hAnsi="宋体" w:eastAsia="宋体" w:cs="宋体"/>
          <w:sz w:val="21"/>
          <w:szCs w:val="21"/>
        </w:rPr>
      </w:pPr>
      <w:r>
        <w:rPr>
          <w:rFonts w:ascii="宋体" w:hAnsi="宋体" w:eastAsia="宋体" w:cs="宋体"/>
          <w:spacing w:val="-4"/>
          <w:sz w:val="21"/>
          <w:szCs w:val="21"/>
        </w:rPr>
        <w:t>1.1.2“甲方需求部门</w:t>
      </w:r>
      <w:r>
        <w:rPr>
          <w:rFonts w:ascii="宋体" w:hAnsi="宋体" w:eastAsia="宋体" w:cs="宋体"/>
          <w:spacing w:val="-72"/>
          <w:sz w:val="21"/>
          <w:szCs w:val="21"/>
        </w:rPr>
        <w:t xml:space="preserve"> </w:t>
      </w:r>
      <w:r>
        <w:rPr>
          <w:rFonts w:ascii="宋体" w:hAnsi="宋体" w:eastAsia="宋体" w:cs="宋体"/>
          <w:spacing w:val="-4"/>
          <w:sz w:val="21"/>
          <w:szCs w:val="21"/>
        </w:rPr>
        <w:t>”见“合同条款前附表</w:t>
      </w:r>
      <w:r>
        <w:rPr>
          <w:rFonts w:ascii="宋体" w:hAnsi="宋体" w:eastAsia="宋体" w:cs="宋体"/>
          <w:spacing w:val="-77"/>
          <w:sz w:val="21"/>
          <w:szCs w:val="21"/>
        </w:rPr>
        <w:t xml:space="preserve"> </w:t>
      </w:r>
      <w:r>
        <w:rPr>
          <w:rFonts w:ascii="宋体" w:hAnsi="宋体" w:eastAsia="宋体" w:cs="宋体"/>
          <w:spacing w:val="-4"/>
          <w:sz w:val="21"/>
          <w:szCs w:val="21"/>
        </w:rPr>
        <w:t>”第</w:t>
      </w:r>
      <w:r>
        <w:rPr>
          <w:rFonts w:ascii="宋体" w:hAnsi="宋体" w:eastAsia="宋体" w:cs="宋体"/>
          <w:spacing w:val="-40"/>
          <w:sz w:val="21"/>
          <w:szCs w:val="21"/>
        </w:rPr>
        <w:t xml:space="preserve"> </w:t>
      </w:r>
      <w:r>
        <w:rPr>
          <w:rFonts w:ascii="宋体" w:hAnsi="宋体" w:eastAsia="宋体" w:cs="宋体"/>
          <w:spacing w:val="-4"/>
          <w:sz w:val="21"/>
          <w:szCs w:val="21"/>
        </w:rPr>
        <w:t>5</w:t>
      </w:r>
      <w:r>
        <w:rPr>
          <w:rFonts w:ascii="宋体" w:hAnsi="宋体" w:eastAsia="宋体" w:cs="宋体"/>
          <w:spacing w:val="-43"/>
          <w:sz w:val="21"/>
          <w:szCs w:val="21"/>
        </w:rPr>
        <w:t xml:space="preserve"> </w:t>
      </w:r>
      <w:r>
        <w:rPr>
          <w:rFonts w:ascii="宋体" w:hAnsi="宋体" w:eastAsia="宋体" w:cs="宋体"/>
          <w:spacing w:val="-4"/>
          <w:sz w:val="21"/>
          <w:szCs w:val="21"/>
        </w:rPr>
        <w:t>项“</w:t>
      </w:r>
      <w:r>
        <w:rPr>
          <w:rFonts w:ascii="宋体" w:hAnsi="宋体" w:eastAsia="宋体" w:cs="宋体"/>
          <w:spacing w:val="-69"/>
          <w:sz w:val="21"/>
          <w:szCs w:val="21"/>
        </w:rPr>
        <w:t xml:space="preserve"> </w:t>
      </w:r>
      <w:r>
        <w:rPr>
          <w:rFonts w:ascii="宋体" w:hAnsi="宋体" w:eastAsia="宋体" w:cs="宋体"/>
          <w:spacing w:val="-4"/>
          <w:sz w:val="21"/>
          <w:szCs w:val="21"/>
        </w:rPr>
        <w:t>甲方需求部门</w:t>
      </w:r>
      <w:r>
        <w:rPr>
          <w:rFonts w:ascii="宋体" w:hAnsi="宋体" w:eastAsia="宋体" w:cs="宋体"/>
          <w:spacing w:val="-78"/>
          <w:sz w:val="21"/>
          <w:szCs w:val="21"/>
        </w:rPr>
        <w:t xml:space="preserve"> </w:t>
      </w:r>
      <w:r>
        <w:rPr>
          <w:rFonts w:ascii="宋体" w:hAnsi="宋体" w:eastAsia="宋体" w:cs="宋体"/>
          <w:spacing w:val="-4"/>
          <w:sz w:val="21"/>
          <w:szCs w:val="21"/>
        </w:rPr>
        <w:t>”。</w:t>
      </w:r>
    </w:p>
    <w:p w14:paraId="4EDA41B7">
      <w:pPr>
        <w:spacing w:before="217" w:line="220" w:lineRule="auto"/>
        <w:ind w:left="436"/>
        <w:rPr>
          <w:rFonts w:ascii="宋体" w:hAnsi="宋体" w:eastAsia="宋体" w:cs="宋体"/>
          <w:sz w:val="21"/>
          <w:szCs w:val="21"/>
        </w:rPr>
      </w:pPr>
      <w:r>
        <w:rPr>
          <w:rFonts w:ascii="宋体" w:hAnsi="宋体" w:eastAsia="宋体" w:cs="宋体"/>
          <w:spacing w:val="-5"/>
          <w:sz w:val="21"/>
          <w:szCs w:val="21"/>
        </w:rPr>
        <w:t>1.2“乙方</w:t>
      </w:r>
      <w:r>
        <w:rPr>
          <w:rFonts w:ascii="宋体" w:hAnsi="宋体" w:eastAsia="宋体" w:cs="宋体"/>
          <w:spacing w:val="-68"/>
          <w:sz w:val="21"/>
          <w:szCs w:val="21"/>
        </w:rPr>
        <w:t xml:space="preserve"> </w:t>
      </w:r>
      <w:r>
        <w:rPr>
          <w:rFonts w:ascii="宋体" w:hAnsi="宋体" w:eastAsia="宋体" w:cs="宋体"/>
          <w:spacing w:val="-5"/>
          <w:sz w:val="21"/>
          <w:szCs w:val="21"/>
        </w:rPr>
        <w:t>”见“合同条款前附表</w:t>
      </w:r>
      <w:r>
        <w:rPr>
          <w:rFonts w:ascii="宋体" w:hAnsi="宋体" w:eastAsia="宋体" w:cs="宋体"/>
          <w:spacing w:val="-79"/>
          <w:sz w:val="21"/>
          <w:szCs w:val="21"/>
        </w:rPr>
        <w:t xml:space="preserve"> </w:t>
      </w:r>
      <w:r>
        <w:rPr>
          <w:rFonts w:ascii="宋体" w:hAnsi="宋体" w:eastAsia="宋体" w:cs="宋体"/>
          <w:spacing w:val="-5"/>
          <w:sz w:val="21"/>
          <w:szCs w:val="21"/>
        </w:rPr>
        <w:t>”第</w:t>
      </w:r>
      <w:r>
        <w:rPr>
          <w:rFonts w:ascii="宋体" w:hAnsi="宋体" w:eastAsia="宋体" w:cs="宋体"/>
          <w:spacing w:val="-42"/>
          <w:sz w:val="21"/>
          <w:szCs w:val="21"/>
        </w:rPr>
        <w:t xml:space="preserve"> </w:t>
      </w:r>
      <w:r>
        <w:rPr>
          <w:rFonts w:ascii="宋体" w:hAnsi="宋体" w:eastAsia="宋体" w:cs="宋体"/>
          <w:spacing w:val="-5"/>
          <w:sz w:val="21"/>
          <w:szCs w:val="21"/>
        </w:rPr>
        <w:t>6</w:t>
      </w:r>
      <w:r>
        <w:rPr>
          <w:rFonts w:ascii="宋体" w:hAnsi="宋体" w:eastAsia="宋体" w:cs="宋体"/>
          <w:spacing w:val="-41"/>
          <w:sz w:val="21"/>
          <w:szCs w:val="21"/>
        </w:rPr>
        <w:t xml:space="preserve"> </w:t>
      </w:r>
      <w:r>
        <w:rPr>
          <w:rFonts w:ascii="宋体" w:hAnsi="宋体" w:eastAsia="宋体" w:cs="宋体"/>
          <w:spacing w:val="-5"/>
          <w:sz w:val="21"/>
          <w:szCs w:val="21"/>
        </w:rPr>
        <w:t>项“</w:t>
      </w:r>
      <w:r>
        <w:rPr>
          <w:rFonts w:ascii="宋体" w:hAnsi="宋体" w:eastAsia="宋体" w:cs="宋体"/>
          <w:spacing w:val="-76"/>
          <w:sz w:val="21"/>
          <w:szCs w:val="21"/>
        </w:rPr>
        <w:t xml:space="preserve"> </w:t>
      </w:r>
      <w:r>
        <w:rPr>
          <w:rFonts w:ascii="宋体" w:hAnsi="宋体" w:eastAsia="宋体" w:cs="宋体"/>
          <w:spacing w:val="-5"/>
          <w:sz w:val="21"/>
          <w:szCs w:val="21"/>
        </w:rPr>
        <w:t>乙方名称</w:t>
      </w:r>
      <w:r>
        <w:rPr>
          <w:rFonts w:ascii="宋体" w:hAnsi="宋体" w:eastAsia="宋体" w:cs="宋体"/>
          <w:spacing w:val="-76"/>
          <w:sz w:val="21"/>
          <w:szCs w:val="21"/>
        </w:rPr>
        <w:t xml:space="preserve"> </w:t>
      </w:r>
      <w:r>
        <w:rPr>
          <w:rFonts w:ascii="宋体" w:hAnsi="宋体" w:eastAsia="宋体" w:cs="宋体"/>
          <w:spacing w:val="-5"/>
          <w:sz w:val="21"/>
          <w:szCs w:val="21"/>
        </w:rPr>
        <w:t>”。</w:t>
      </w:r>
    </w:p>
    <w:p w14:paraId="14CF1894">
      <w:pPr>
        <w:spacing w:before="218" w:line="316" w:lineRule="auto"/>
        <w:ind w:left="1" w:right="58" w:firstLine="434"/>
        <w:rPr>
          <w:rFonts w:ascii="宋体" w:hAnsi="宋体" w:eastAsia="宋体" w:cs="宋体"/>
          <w:sz w:val="21"/>
          <w:szCs w:val="21"/>
        </w:rPr>
      </w:pPr>
      <w:r>
        <w:rPr>
          <w:rFonts w:ascii="宋体" w:hAnsi="宋体" w:eastAsia="宋体" w:cs="宋体"/>
          <w:spacing w:val="-1"/>
          <w:sz w:val="21"/>
          <w:szCs w:val="21"/>
        </w:rPr>
        <w:t>1.3 “合同</w:t>
      </w:r>
      <w:r>
        <w:rPr>
          <w:rFonts w:ascii="宋体" w:hAnsi="宋体" w:eastAsia="宋体" w:cs="宋体"/>
          <w:spacing w:val="-79"/>
          <w:sz w:val="21"/>
          <w:szCs w:val="21"/>
        </w:rPr>
        <w:t xml:space="preserve"> </w:t>
      </w:r>
      <w:r>
        <w:rPr>
          <w:rFonts w:ascii="宋体" w:hAnsi="宋体" w:eastAsia="宋体" w:cs="宋体"/>
          <w:spacing w:val="-1"/>
          <w:sz w:val="21"/>
          <w:szCs w:val="21"/>
        </w:rPr>
        <w:t>”系指甲乙双方签订的、合同格式中载明的甲乙双方所达成的协议，</w:t>
      </w:r>
      <w:r>
        <w:rPr>
          <w:rFonts w:ascii="宋体" w:hAnsi="宋体" w:eastAsia="宋体" w:cs="宋体"/>
          <w:spacing w:val="-2"/>
          <w:sz w:val="21"/>
          <w:szCs w:val="21"/>
        </w:rPr>
        <w:t>包括所</w:t>
      </w:r>
      <w:r>
        <w:rPr>
          <w:rFonts w:ascii="宋体" w:hAnsi="宋体" w:eastAsia="宋体" w:cs="宋体"/>
          <w:sz w:val="21"/>
          <w:szCs w:val="21"/>
        </w:rPr>
        <w:t>有的附件、附录和上述文件所提到的构成合同的所</w:t>
      </w:r>
      <w:r>
        <w:rPr>
          <w:rFonts w:ascii="宋体" w:hAnsi="宋体" w:eastAsia="宋体" w:cs="宋体"/>
          <w:spacing w:val="-1"/>
          <w:sz w:val="21"/>
          <w:szCs w:val="21"/>
        </w:rPr>
        <w:t>有文件。</w:t>
      </w:r>
    </w:p>
    <w:p w14:paraId="4C634857">
      <w:pPr>
        <w:spacing w:before="217" w:line="221" w:lineRule="auto"/>
        <w:ind w:left="436"/>
        <w:rPr>
          <w:rFonts w:ascii="宋体" w:hAnsi="宋体" w:eastAsia="宋体" w:cs="宋体"/>
          <w:sz w:val="21"/>
          <w:szCs w:val="21"/>
        </w:rPr>
      </w:pPr>
      <w:r>
        <w:rPr>
          <w:rFonts w:ascii="宋体" w:hAnsi="宋体" w:eastAsia="宋体" w:cs="宋体"/>
          <w:spacing w:val="-4"/>
          <w:sz w:val="21"/>
          <w:szCs w:val="21"/>
        </w:rPr>
        <w:t>1.4 “天</w:t>
      </w:r>
      <w:r>
        <w:rPr>
          <w:rFonts w:ascii="宋体" w:hAnsi="宋体" w:eastAsia="宋体" w:cs="宋体"/>
          <w:spacing w:val="-59"/>
          <w:sz w:val="21"/>
          <w:szCs w:val="21"/>
        </w:rPr>
        <w:t xml:space="preserve"> </w:t>
      </w:r>
      <w:r>
        <w:rPr>
          <w:rFonts w:ascii="宋体" w:hAnsi="宋体" w:eastAsia="宋体" w:cs="宋体"/>
          <w:spacing w:val="-4"/>
          <w:sz w:val="21"/>
          <w:szCs w:val="21"/>
        </w:rPr>
        <w:t>”除非特别指出，“天</w:t>
      </w:r>
      <w:r>
        <w:rPr>
          <w:rFonts w:ascii="宋体" w:hAnsi="宋体" w:eastAsia="宋体" w:cs="宋体"/>
          <w:spacing w:val="-79"/>
          <w:sz w:val="21"/>
          <w:szCs w:val="21"/>
        </w:rPr>
        <w:t xml:space="preserve"> </w:t>
      </w:r>
      <w:r>
        <w:rPr>
          <w:rFonts w:ascii="宋体" w:hAnsi="宋体" w:eastAsia="宋体" w:cs="宋体"/>
          <w:spacing w:val="-4"/>
          <w:sz w:val="21"/>
          <w:szCs w:val="21"/>
        </w:rPr>
        <w:t>”均为自然天。</w:t>
      </w:r>
    </w:p>
    <w:p w14:paraId="648B0A1A">
      <w:pPr>
        <w:spacing w:before="218" w:line="221" w:lineRule="auto"/>
        <w:ind w:left="425"/>
        <w:rPr>
          <w:rFonts w:ascii="宋体" w:hAnsi="宋体" w:eastAsia="宋体" w:cs="宋体"/>
          <w:sz w:val="21"/>
          <w:szCs w:val="21"/>
        </w:rPr>
      </w:pPr>
      <w:r>
        <w:rPr>
          <w:rFonts w:ascii="宋体" w:hAnsi="宋体" w:eastAsia="宋体" w:cs="宋体"/>
          <w:b/>
          <w:bCs/>
          <w:spacing w:val="-6"/>
          <w:sz w:val="21"/>
          <w:szCs w:val="21"/>
        </w:rPr>
        <w:t>2.</w:t>
      </w:r>
      <w:r>
        <w:rPr>
          <w:rFonts w:ascii="宋体" w:hAnsi="宋体" w:eastAsia="宋体" w:cs="宋体"/>
          <w:spacing w:val="10"/>
          <w:sz w:val="21"/>
          <w:szCs w:val="21"/>
        </w:rPr>
        <w:t xml:space="preserve"> </w:t>
      </w:r>
      <w:r>
        <w:rPr>
          <w:rFonts w:ascii="宋体" w:hAnsi="宋体" w:eastAsia="宋体" w:cs="宋体"/>
          <w:b/>
          <w:bCs/>
          <w:spacing w:val="-6"/>
          <w:sz w:val="21"/>
          <w:szCs w:val="21"/>
        </w:rPr>
        <w:t>标准</w:t>
      </w:r>
    </w:p>
    <w:p w14:paraId="26B25D83">
      <w:pPr>
        <w:spacing w:before="215" w:line="316" w:lineRule="auto"/>
        <w:ind w:left="5" w:firstLine="418"/>
        <w:rPr>
          <w:rFonts w:ascii="宋体" w:hAnsi="宋体" w:eastAsia="宋体" w:cs="宋体"/>
          <w:sz w:val="21"/>
          <w:szCs w:val="21"/>
        </w:rPr>
      </w:pPr>
      <w:r>
        <w:rPr>
          <w:rFonts w:ascii="宋体" w:hAnsi="宋体" w:eastAsia="宋体" w:cs="宋体"/>
          <w:spacing w:val="-5"/>
          <w:sz w:val="21"/>
          <w:szCs w:val="21"/>
        </w:rPr>
        <w:t>2.1</w:t>
      </w:r>
      <w:r>
        <w:rPr>
          <w:rFonts w:ascii="宋体" w:hAnsi="宋体" w:eastAsia="宋体" w:cs="宋体"/>
          <w:spacing w:val="44"/>
          <w:sz w:val="21"/>
          <w:szCs w:val="21"/>
        </w:rPr>
        <w:t xml:space="preserve"> </w:t>
      </w:r>
      <w:r>
        <w:rPr>
          <w:rFonts w:ascii="宋体" w:hAnsi="宋体" w:eastAsia="宋体" w:cs="宋体"/>
          <w:spacing w:val="-5"/>
          <w:sz w:val="21"/>
          <w:szCs w:val="21"/>
        </w:rPr>
        <w:t>乙方为甲方交付或提供的服务应符合比选文件所述的标准，如果没有提及适用标准，</w:t>
      </w:r>
      <w:r>
        <w:rPr>
          <w:rFonts w:ascii="宋体" w:hAnsi="宋体" w:eastAsia="宋体" w:cs="宋体"/>
          <w:sz w:val="21"/>
          <w:szCs w:val="21"/>
        </w:rPr>
        <w:t>则应符合相应的国家标准。这些标准必须是有关机构发布的最</w:t>
      </w:r>
      <w:r>
        <w:rPr>
          <w:rFonts w:ascii="宋体" w:hAnsi="宋体" w:eastAsia="宋体" w:cs="宋体"/>
          <w:spacing w:val="-1"/>
          <w:sz w:val="21"/>
          <w:szCs w:val="21"/>
        </w:rPr>
        <w:t>新版本的标准。</w:t>
      </w:r>
    </w:p>
    <w:p w14:paraId="4D137BD1">
      <w:pPr>
        <w:spacing w:before="218" w:line="220" w:lineRule="auto"/>
        <w:ind w:left="423"/>
        <w:rPr>
          <w:rFonts w:ascii="宋体" w:hAnsi="宋体" w:eastAsia="宋体" w:cs="宋体"/>
          <w:sz w:val="21"/>
          <w:szCs w:val="21"/>
        </w:rPr>
      </w:pPr>
      <w:r>
        <w:rPr>
          <w:rFonts w:ascii="宋体" w:hAnsi="宋体" w:eastAsia="宋体" w:cs="宋体"/>
          <w:spacing w:val="-1"/>
          <w:sz w:val="21"/>
          <w:szCs w:val="21"/>
        </w:rPr>
        <w:t>2.2 除非技术要求中另有规定，计量单位均采用中华人民共和国法定计量单位。</w:t>
      </w:r>
    </w:p>
    <w:p w14:paraId="0FE5E6A8">
      <w:pPr>
        <w:spacing w:before="218" w:line="221" w:lineRule="auto"/>
        <w:ind w:left="427"/>
        <w:rPr>
          <w:rFonts w:ascii="宋体" w:hAnsi="宋体" w:eastAsia="宋体" w:cs="宋体"/>
          <w:sz w:val="21"/>
          <w:szCs w:val="21"/>
        </w:rPr>
      </w:pPr>
      <w:r>
        <w:rPr>
          <w:rFonts w:ascii="宋体" w:hAnsi="宋体" w:eastAsia="宋体" w:cs="宋体"/>
          <w:b/>
          <w:bCs/>
          <w:spacing w:val="-6"/>
          <w:sz w:val="21"/>
          <w:szCs w:val="21"/>
        </w:rPr>
        <w:t>3.</w:t>
      </w:r>
      <w:r>
        <w:rPr>
          <w:rFonts w:ascii="宋体" w:hAnsi="宋体" w:eastAsia="宋体" w:cs="宋体"/>
          <w:spacing w:val="8"/>
          <w:sz w:val="21"/>
          <w:szCs w:val="21"/>
        </w:rPr>
        <w:t xml:space="preserve"> </w:t>
      </w:r>
      <w:r>
        <w:rPr>
          <w:rFonts w:ascii="宋体" w:hAnsi="宋体" w:eastAsia="宋体" w:cs="宋体"/>
          <w:b/>
          <w:bCs/>
          <w:spacing w:val="-6"/>
          <w:sz w:val="21"/>
          <w:szCs w:val="21"/>
        </w:rPr>
        <w:t>服务</w:t>
      </w:r>
    </w:p>
    <w:p w14:paraId="5713F1B7">
      <w:pPr>
        <w:spacing w:before="217" w:line="220" w:lineRule="auto"/>
        <w:ind w:left="424"/>
        <w:rPr>
          <w:rFonts w:ascii="宋体" w:hAnsi="宋体" w:eastAsia="宋体" w:cs="宋体"/>
          <w:sz w:val="21"/>
          <w:szCs w:val="21"/>
        </w:rPr>
      </w:pPr>
      <w:r>
        <w:rPr>
          <w:rFonts w:ascii="宋体" w:hAnsi="宋体" w:eastAsia="宋体" w:cs="宋体"/>
          <w:spacing w:val="-3"/>
          <w:sz w:val="21"/>
          <w:szCs w:val="21"/>
        </w:rPr>
        <w:t>3.1 本项目的“服务</w:t>
      </w:r>
      <w:r>
        <w:rPr>
          <w:rFonts w:ascii="宋体" w:hAnsi="宋体" w:eastAsia="宋体" w:cs="宋体"/>
          <w:spacing w:val="-64"/>
          <w:sz w:val="21"/>
          <w:szCs w:val="21"/>
        </w:rPr>
        <w:t xml:space="preserve"> </w:t>
      </w:r>
      <w:r>
        <w:rPr>
          <w:rFonts w:ascii="宋体" w:hAnsi="宋体" w:eastAsia="宋体" w:cs="宋体"/>
          <w:spacing w:val="-3"/>
          <w:sz w:val="21"/>
          <w:szCs w:val="21"/>
        </w:rPr>
        <w:t>”见“合同条款前附表</w:t>
      </w:r>
      <w:r>
        <w:rPr>
          <w:rFonts w:ascii="宋体" w:hAnsi="宋体" w:eastAsia="宋体" w:cs="宋体"/>
          <w:spacing w:val="-77"/>
          <w:sz w:val="21"/>
          <w:szCs w:val="21"/>
        </w:rPr>
        <w:t xml:space="preserve"> </w:t>
      </w:r>
      <w:r>
        <w:rPr>
          <w:rFonts w:ascii="宋体" w:hAnsi="宋体" w:eastAsia="宋体" w:cs="宋体"/>
          <w:spacing w:val="-3"/>
          <w:sz w:val="21"/>
          <w:szCs w:val="21"/>
        </w:rPr>
        <w:t>”第</w:t>
      </w:r>
      <w:r>
        <w:rPr>
          <w:rFonts w:ascii="宋体" w:hAnsi="宋体" w:eastAsia="宋体" w:cs="宋体"/>
          <w:spacing w:val="-43"/>
          <w:sz w:val="21"/>
          <w:szCs w:val="21"/>
        </w:rPr>
        <w:t xml:space="preserve"> </w:t>
      </w:r>
      <w:r>
        <w:rPr>
          <w:rFonts w:ascii="宋体" w:hAnsi="宋体" w:eastAsia="宋体" w:cs="宋体"/>
          <w:spacing w:val="-3"/>
          <w:sz w:val="21"/>
          <w:szCs w:val="21"/>
        </w:rPr>
        <w:t>8</w:t>
      </w:r>
      <w:r>
        <w:rPr>
          <w:rFonts w:ascii="宋体" w:hAnsi="宋体" w:eastAsia="宋体" w:cs="宋体"/>
          <w:spacing w:val="-43"/>
          <w:sz w:val="21"/>
          <w:szCs w:val="21"/>
        </w:rPr>
        <w:t xml:space="preserve"> </w:t>
      </w:r>
      <w:r>
        <w:rPr>
          <w:rFonts w:ascii="宋体" w:hAnsi="宋体" w:eastAsia="宋体" w:cs="宋体"/>
          <w:spacing w:val="-3"/>
          <w:sz w:val="21"/>
          <w:szCs w:val="21"/>
        </w:rPr>
        <w:t>项“服务内容</w:t>
      </w:r>
      <w:r>
        <w:rPr>
          <w:rFonts w:ascii="宋体" w:hAnsi="宋体" w:eastAsia="宋体" w:cs="宋体"/>
          <w:spacing w:val="-77"/>
          <w:sz w:val="21"/>
          <w:szCs w:val="21"/>
        </w:rPr>
        <w:t xml:space="preserve"> </w:t>
      </w:r>
      <w:r>
        <w:rPr>
          <w:rFonts w:ascii="宋体" w:hAnsi="宋体" w:eastAsia="宋体" w:cs="宋体"/>
          <w:spacing w:val="-3"/>
          <w:sz w:val="21"/>
          <w:szCs w:val="21"/>
        </w:rPr>
        <w:t>”。</w:t>
      </w:r>
    </w:p>
    <w:p w14:paraId="7F16E3B3">
      <w:pPr>
        <w:spacing w:before="218" w:line="316" w:lineRule="auto"/>
        <w:ind w:left="3" w:right="58" w:firstLine="421"/>
        <w:rPr>
          <w:rFonts w:ascii="宋体" w:hAnsi="宋体" w:eastAsia="宋体" w:cs="宋体"/>
          <w:sz w:val="21"/>
          <w:szCs w:val="21"/>
        </w:rPr>
      </w:pPr>
      <w:r>
        <w:rPr>
          <w:rFonts w:ascii="宋体" w:hAnsi="宋体" w:eastAsia="宋体" w:cs="宋体"/>
          <w:spacing w:val="-1"/>
          <w:sz w:val="21"/>
          <w:szCs w:val="21"/>
        </w:rPr>
        <w:t>3.2</w:t>
      </w:r>
      <w:r>
        <w:rPr>
          <w:rFonts w:ascii="宋体" w:hAnsi="宋体" w:eastAsia="宋体" w:cs="宋体"/>
          <w:spacing w:val="33"/>
          <w:sz w:val="21"/>
          <w:szCs w:val="21"/>
        </w:rPr>
        <w:t xml:space="preserve"> </w:t>
      </w:r>
      <w:r>
        <w:rPr>
          <w:rFonts w:ascii="宋体" w:hAnsi="宋体" w:eastAsia="宋体" w:cs="宋体"/>
          <w:spacing w:val="-1"/>
          <w:sz w:val="21"/>
          <w:szCs w:val="21"/>
        </w:rPr>
        <w:t>乙方应保证所提供的服务符合合同规定的技术要求。如不符时，乙方应负全责并尽</w:t>
      </w:r>
      <w:r>
        <w:rPr>
          <w:rFonts w:ascii="宋体" w:hAnsi="宋体" w:eastAsia="宋体" w:cs="宋体"/>
          <w:sz w:val="21"/>
          <w:szCs w:val="21"/>
        </w:rPr>
        <w:t>快处理解决，由此造成的损失和相关费用由乙方负责，甲方保留终止合同及索赔</w:t>
      </w:r>
      <w:r>
        <w:rPr>
          <w:rFonts w:ascii="宋体" w:hAnsi="宋体" w:eastAsia="宋体" w:cs="宋体"/>
          <w:spacing w:val="-1"/>
          <w:sz w:val="21"/>
          <w:szCs w:val="21"/>
        </w:rPr>
        <w:t>的权利。</w:t>
      </w:r>
    </w:p>
    <w:p w14:paraId="619C76FA">
      <w:pPr>
        <w:spacing w:before="217" w:line="316" w:lineRule="auto"/>
        <w:ind w:left="5" w:right="58" w:firstLine="419"/>
        <w:rPr>
          <w:rFonts w:ascii="宋体" w:hAnsi="宋体" w:eastAsia="宋体" w:cs="宋体"/>
          <w:sz w:val="21"/>
          <w:szCs w:val="21"/>
        </w:rPr>
      </w:pPr>
      <w:r>
        <w:rPr>
          <w:rFonts w:ascii="宋体" w:hAnsi="宋体" w:eastAsia="宋体" w:cs="宋体"/>
          <w:spacing w:val="-1"/>
          <w:sz w:val="21"/>
          <w:szCs w:val="21"/>
        </w:rPr>
        <w:t>3.3</w:t>
      </w:r>
      <w:r>
        <w:rPr>
          <w:rFonts w:ascii="宋体" w:hAnsi="宋体" w:eastAsia="宋体" w:cs="宋体"/>
          <w:spacing w:val="33"/>
          <w:sz w:val="21"/>
          <w:szCs w:val="21"/>
        </w:rPr>
        <w:t xml:space="preserve"> </w:t>
      </w:r>
      <w:r>
        <w:rPr>
          <w:rFonts w:ascii="宋体" w:hAnsi="宋体" w:eastAsia="宋体" w:cs="宋体"/>
          <w:spacing w:val="-1"/>
          <w:sz w:val="21"/>
          <w:szCs w:val="21"/>
        </w:rPr>
        <w:t>乙方应保证通过执行合同中全部方案后，可以取得本合同约定的结果，达到本合同</w:t>
      </w:r>
      <w:r>
        <w:rPr>
          <w:rFonts w:ascii="宋体" w:hAnsi="宋体" w:eastAsia="宋体" w:cs="宋体"/>
          <w:sz w:val="21"/>
          <w:szCs w:val="21"/>
        </w:rPr>
        <w:t>约定的预期目标。对任何情况下出现的问题，应尽</w:t>
      </w:r>
      <w:r>
        <w:rPr>
          <w:rFonts w:ascii="宋体" w:hAnsi="宋体" w:eastAsia="宋体" w:cs="宋体"/>
          <w:spacing w:val="-1"/>
          <w:sz w:val="21"/>
          <w:szCs w:val="21"/>
        </w:rPr>
        <w:t>快提出解决方案。</w:t>
      </w:r>
    </w:p>
    <w:p w14:paraId="7C43088C">
      <w:pPr>
        <w:spacing w:before="217" w:line="316" w:lineRule="auto"/>
        <w:ind w:left="28" w:firstLine="396"/>
        <w:rPr>
          <w:rFonts w:ascii="宋体" w:hAnsi="宋体" w:eastAsia="宋体" w:cs="宋体"/>
          <w:sz w:val="21"/>
          <w:szCs w:val="21"/>
        </w:rPr>
      </w:pPr>
      <w:r>
        <w:rPr>
          <w:rFonts w:ascii="宋体" w:hAnsi="宋体" w:eastAsia="宋体" w:cs="宋体"/>
          <w:spacing w:val="-4"/>
          <w:sz w:val="21"/>
          <w:szCs w:val="21"/>
        </w:rPr>
        <w:t>3.4 如果乙方提供的服务和解决方案不符合甲方要求，或在规定的时间内没有弥补缺陷，</w:t>
      </w:r>
      <w:r>
        <w:rPr>
          <w:rFonts w:ascii="宋体" w:hAnsi="宋体" w:eastAsia="宋体" w:cs="宋体"/>
          <w:spacing w:val="-2"/>
          <w:sz w:val="21"/>
          <w:szCs w:val="21"/>
        </w:rPr>
        <w:t>甲方有权采取一切必要的补救措施，由此产生的费用全部由乙方负责。</w:t>
      </w:r>
    </w:p>
    <w:p w14:paraId="64DDA02A">
      <w:pPr>
        <w:spacing w:before="218" w:line="219" w:lineRule="auto"/>
        <w:ind w:left="424"/>
        <w:rPr>
          <w:rFonts w:ascii="宋体" w:hAnsi="宋体" w:eastAsia="宋体" w:cs="宋体"/>
          <w:sz w:val="21"/>
          <w:szCs w:val="21"/>
        </w:rPr>
      </w:pPr>
      <w:r>
        <w:rPr>
          <w:rFonts w:ascii="宋体" w:hAnsi="宋体" w:eastAsia="宋体" w:cs="宋体"/>
          <w:spacing w:val="-1"/>
          <w:sz w:val="21"/>
          <w:szCs w:val="21"/>
        </w:rPr>
        <w:t>3.5 除合同条款另行规定外，伴随服务的费用应含在合同价中，不单独进行支付。</w:t>
      </w:r>
    </w:p>
    <w:p w14:paraId="5B3D5CFC">
      <w:pPr>
        <w:spacing w:before="218" w:line="221" w:lineRule="auto"/>
        <w:ind w:left="422"/>
        <w:rPr>
          <w:rFonts w:ascii="宋体" w:hAnsi="宋体" w:eastAsia="宋体" w:cs="宋体"/>
          <w:sz w:val="21"/>
          <w:szCs w:val="21"/>
        </w:rPr>
      </w:pPr>
      <w:r>
        <w:rPr>
          <w:rFonts w:ascii="宋体" w:hAnsi="宋体" w:eastAsia="宋体" w:cs="宋体"/>
          <w:b/>
          <w:bCs/>
          <w:spacing w:val="-5"/>
          <w:sz w:val="21"/>
          <w:szCs w:val="21"/>
        </w:rPr>
        <w:t>4.</w:t>
      </w:r>
      <w:r>
        <w:rPr>
          <w:rFonts w:ascii="宋体" w:hAnsi="宋体" w:eastAsia="宋体" w:cs="宋体"/>
          <w:spacing w:val="16"/>
          <w:sz w:val="21"/>
          <w:szCs w:val="21"/>
        </w:rPr>
        <w:t xml:space="preserve"> </w:t>
      </w:r>
      <w:r>
        <w:rPr>
          <w:rFonts w:ascii="宋体" w:hAnsi="宋体" w:eastAsia="宋体" w:cs="宋体"/>
          <w:b/>
          <w:bCs/>
          <w:spacing w:val="-5"/>
          <w:sz w:val="21"/>
          <w:szCs w:val="21"/>
        </w:rPr>
        <w:t>知识产权</w:t>
      </w:r>
    </w:p>
    <w:p w14:paraId="08C7D747">
      <w:pPr>
        <w:spacing w:before="217" w:line="316" w:lineRule="auto"/>
        <w:ind w:left="4" w:right="58" w:firstLine="415"/>
        <w:rPr>
          <w:rFonts w:ascii="宋体" w:hAnsi="宋体" w:eastAsia="宋体" w:cs="宋体"/>
          <w:sz w:val="21"/>
          <w:szCs w:val="21"/>
        </w:rPr>
      </w:pPr>
      <w:r>
        <w:rPr>
          <w:rFonts w:ascii="宋体" w:hAnsi="宋体" w:eastAsia="宋体" w:cs="宋体"/>
          <w:spacing w:val="-1"/>
          <w:sz w:val="21"/>
          <w:szCs w:val="21"/>
        </w:rPr>
        <w:t>4.1</w:t>
      </w:r>
      <w:r>
        <w:rPr>
          <w:rFonts w:ascii="宋体" w:hAnsi="宋体" w:eastAsia="宋体" w:cs="宋体"/>
          <w:spacing w:val="39"/>
          <w:sz w:val="21"/>
          <w:szCs w:val="21"/>
        </w:rPr>
        <w:t xml:space="preserve"> </w:t>
      </w:r>
      <w:r>
        <w:rPr>
          <w:rFonts w:ascii="宋体" w:hAnsi="宋体" w:eastAsia="宋体" w:cs="宋体"/>
          <w:spacing w:val="-1"/>
          <w:sz w:val="21"/>
          <w:szCs w:val="21"/>
        </w:rPr>
        <w:t>乙方应保证所提供的服务免受第三方提出侵犯其知识产权（专利权、商标权、软件著作权、版权等）的起诉。</w:t>
      </w:r>
    </w:p>
    <w:p w14:paraId="62B29908">
      <w:pPr>
        <w:spacing w:before="217" w:line="348" w:lineRule="auto"/>
        <w:ind w:right="58" w:firstLine="419"/>
        <w:rPr>
          <w:rFonts w:ascii="宋体" w:hAnsi="宋体" w:eastAsia="宋体" w:cs="宋体"/>
          <w:sz w:val="21"/>
          <w:szCs w:val="21"/>
        </w:rPr>
      </w:pPr>
      <w:r>
        <w:rPr>
          <w:rFonts w:ascii="宋体" w:hAnsi="宋体" w:eastAsia="宋体" w:cs="宋体"/>
          <w:spacing w:val="-1"/>
          <w:sz w:val="21"/>
          <w:szCs w:val="21"/>
        </w:rPr>
        <w:t>4.2</w:t>
      </w:r>
      <w:r>
        <w:rPr>
          <w:rFonts w:ascii="宋体" w:hAnsi="宋体" w:eastAsia="宋体" w:cs="宋体"/>
          <w:spacing w:val="39"/>
          <w:sz w:val="21"/>
          <w:szCs w:val="21"/>
        </w:rPr>
        <w:t xml:space="preserve"> </w:t>
      </w:r>
      <w:r>
        <w:rPr>
          <w:rFonts w:ascii="宋体" w:hAnsi="宋体" w:eastAsia="宋体" w:cs="宋体"/>
          <w:spacing w:val="-1"/>
          <w:sz w:val="21"/>
          <w:szCs w:val="21"/>
        </w:rPr>
        <w:t>甲方对项目实施过程中所产生的所有成果（包括发明、发现、可运行系统、源代码</w:t>
      </w:r>
      <w:r>
        <w:rPr>
          <w:rFonts w:ascii="宋体" w:hAnsi="宋体" w:eastAsia="宋体" w:cs="宋体"/>
          <w:sz w:val="21"/>
          <w:szCs w:val="21"/>
        </w:rPr>
        <w:t>及相关技术资料、文档等）享有永久使用权、复制权和修改权，其专</w:t>
      </w:r>
      <w:r>
        <w:rPr>
          <w:rFonts w:ascii="宋体" w:hAnsi="宋体" w:eastAsia="宋体" w:cs="宋体"/>
          <w:spacing w:val="-1"/>
          <w:sz w:val="21"/>
          <w:szCs w:val="21"/>
        </w:rPr>
        <w:t>利申请权、专利权、软</w:t>
      </w:r>
      <w:r>
        <w:rPr>
          <w:rFonts w:ascii="宋体" w:hAnsi="宋体" w:eastAsia="宋体" w:cs="宋体"/>
          <w:sz w:val="21"/>
          <w:szCs w:val="21"/>
        </w:rPr>
        <w:t>件著作权、技术秘密的所有权、使用权、转让权等知识产权归甲方所</w:t>
      </w:r>
      <w:r>
        <w:rPr>
          <w:rFonts w:ascii="宋体" w:hAnsi="宋体" w:eastAsia="宋体" w:cs="宋体"/>
          <w:spacing w:val="-1"/>
          <w:sz w:val="21"/>
          <w:szCs w:val="21"/>
        </w:rPr>
        <w:t>有。</w:t>
      </w:r>
    </w:p>
    <w:p w14:paraId="1B96E436">
      <w:pPr>
        <w:spacing w:before="217" w:line="220" w:lineRule="auto"/>
        <w:ind w:left="419"/>
        <w:rPr>
          <w:rFonts w:ascii="宋体" w:hAnsi="宋体" w:eastAsia="宋体" w:cs="宋体"/>
          <w:sz w:val="21"/>
          <w:szCs w:val="21"/>
        </w:rPr>
      </w:pPr>
      <w:r>
        <w:rPr>
          <w:rFonts w:ascii="宋体" w:hAnsi="宋体" w:eastAsia="宋体" w:cs="宋体"/>
          <w:spacing w:val="-1"/>
          <w:sz w:val="21"/>
          <w:szCs w:val="21"/>
        </w:rPr>
        <w:t>4.3</w:t>
      </w:r>
      <w:r>
        <w:rPr>
          <w:rFonts w:ascii="宋体" w:hAnsi="宋体" w:eastAsia="宋体" w:cs="宋体"/>
          <w:spacing w:val="34"/>
          <w:sz w:val="21"/>
          <w:szCs w:val="21"/>
        </w:rPr>
        <w:t xml:space="preserve"> </w:t>
      </w:r>
      <w:r>
        <w:rPr>
          <w:rFonts w:ascii="宋体" w:hAnsi="宋体" w:eastAsia="宋体" w:cs="宋体"/>
          <w:spacing w:val="-1"/>
          <w:sz w:val="21"/>
          <w:szCs w:val="21"/>
        </w:rPr>
        <w:t>乙方不得利用本项目实施过程中所产生的成果（包括发明、发现、可运行系统、源</w:t>
      </w:r>
    </w:p>
    <w:p w14:paraId="2B533A66">
      <w:pPr>
        <w:spacing w:line="220" w:lineRule="auto"/>
        <w:rPr>
          <w:rFonts w:ascii="宋体" w:hAnsi="宋体" w:eastAsia="宋体" w:cs="宋体"/>
          <w:sz w:val="21"/>
          <w:szCs w:val="21"/>
        </w:rPr>
        <w:sectPr>
          <w:footerReference r:id="rId36" w:type="default"/>
          <w:pgSz w:w="11907" w:h="16839"/>
          <w:pgMar w:top="400" w:right="1687" w:bottom="1232" w:left="1759" w:header="0" w:footer="958" w:gutter="0"/>
          <w:cols w:space="720" w:num="1"/>
        </w:sectPr>
      </w:pPr>
    </w:p>
    <w:p w14:paraId="32B067A1">
      <w:pPr>
        <w:pStyle w:val="2"/>
        <w:spacing w:line="273" w:lineRule="auto"/>
      </w:pPr>
    </w:p>
    <w:p w14:paraId="75EA2198">
      <w:pPr>
        <w:pStyle w:val="2"/>
        <w:spacing w:line="273" w:lineRule="auto"/>
      </w:pPr>
    </w:p>
    <w:p w14:paraId="23718B08">
      <w:pPr>
        <w:pStyle w:val="2"/>
        <w:spacing w:line="274" w:lineRule="auto"/>
      </w:pPr>
    </w:p>
    <w:p w14:paraId="6396BAFB">
      <w:pPr>
        <w:pStyle w:val="2"/>
        <w:spacing w:line="274" w:lineRule="auto"/>
      </w:pPr>
    </w:p>
    <w:p w14:paraId="7B629B69">
      <w:pPr>
        <w:spacing w:before="68" w:line="411" w:lineRule="auto"/>
        <w:ind w:right="177"/>
        <w:rPr>
          <w:rFonts w:ascii="宋体" w:hAnsi="宋体" w:eastAsia="宋体" w:cs="宋体"/>
          <w:sz w:val="21"/>
          <w:szCs w:val="21"/>
        </w:rPr>
      </w:pPr>
      <w:r>
        <w:rPr>
          <w:rFonts w:ascii="宋体" w:hAnsi="宋体" w:eastAsia="宋体" w:cs="宋体"/>
          <w:sz w:val="21"/>
          <w:szCs w:val="21"/>
        </w:rPr>
        <w:t>代码及相关技术资料、文档等</w:t>
      </w:r>
      <w:r>
        <w:rPr>
          <w:rFonts w:ascii="宋体" w:hAnsi="宋体" w:eastAsia="宋体" w:cs="宋体"/>
          <w:spacing w:val="-1"/>
          <w:sz w:val="21"/>
          <w:szCs w:val="21"/>
        </w:rPr>
        <w:t>），</w:t>
      </w:r>
      <w:r>
        <w:rPr>
          <w:rFonts w:ascii="宋体" w:hAnsi="宋体" w:eastAsia="宋体" w:cs="宋体"/>
          <w:sz w:val="21"/>
          <w:szCs w:val="21"/>
        </w:rPr>
        <w:t>另行自行开发本合同业务范围内供纳税人缴费人使用的软件或产品，不得利用开发便利变相收费或搭车</w:t>
      </w:r>
      <w:r>
        <w:rPr>
          <w:rFonts w:ascii="宋体" w:hAnsi="宋体" w:eastAsia="宋体" w:cs="宋体"/>
          <w:spacing w:val="-1"/>
          <w:sz w:val="21"/>
          <w:szCs w:val="21"/>
        </w:rPr>
        <w:t>收费。</w:t>
      </w:r>
    </w:p>
    <w:p w14:paraId="63E48027">
      <w:pPr>
        <w:spacing w:line="220" w:lineRule="auto"/>
        <w:ind w:left="427"/>
        <w:rPr>
          <w:rFonts w:ascii="宋体" w:hAnsi="宋体" w:eastAsia="宋体" w:cs="宋体"/>
          <w:sz w:val="21"/>
          <w:szCs w:val="21"/>
        </w:rPr>
      </w:pPr>
      <w:r>
        <w:rPr>
          <w:rFonts w:ascii="宋体" w:hAnsi="宋体" w:eastAsia="宋体" w:cs="宋体"/>
          <w:b/>
          <w:bCs/>
          <w:spacing w:val="-5"/>
          <w:sz w:val="21"/>
          <w:szCs w:val="21"/>
        </w:rPr>
        <w:t>5.</w:t>
      </w:r>
      <w:r>
        <w:rPr>
          <w:rFonts w:ascii="宋体" w:hAnsi="宋体" w:eastAsia="宋体" w:cs="宋体"/>
          <w:spacing w:val="10"/>
          <w:sz w:val="21"/>
          <w:szCs w:val="21"/>
        </w:rPr>
        <w:t xml:space="preserve"> </w:t>
      </w:r>
      <w:r>
        <w:rPr>
          <w:rFonts w:ascii="宋体" w:hAnsi="宋体" w:eastAsia="宋体" w:cs="宋体"/>
          <w:b/>
          <w:bCs/>
          <w:spacing w:val="-5"/>
          <w:sz w:val="21"/>
          <w:szCs w:val="21"/>
        </w:rPr>
        <w:t>保密条款</w:t>
      </w:r>
    </w:p>
    <w:p w14:paraId="14EAAC5A">
      <w:pPr>
        <w:spacing w:before="217" w:line="316" w:lineRule="auto"/>
        <w:ind w:right="177" w:firstLine="424"/>
        <w:rPr>
          <w:rFonts w:ascii="宋体" w:hAnsi="宋体" w:eastAsia="宋体" w:cs="宋体"/>
          <w:sz w:val="21"/>
          <w:szCs w:val="21"/>
        </w:rPr>
      </w:pPr>
      <w:r>
        <w:rPr>
          <w:rFonts w:ascii="宋体" w:hAnsi="宋体" w:eastAsia="宋体" w:cs="宋体"/>
          <w:spacing w:val="-1"/>
          <w:sz w:val="21"/>
          <w:szCs w:val="21"/>
        </w:rPr>
        <w:t>5.1</w:t>
      </w:r>
      <w:r>
        <w:rPr>
          <w:rFonts w:ascii="宋体" w:hAnsi="宋体" w:eastAsia="宋体" w:cs="宋体"/>
          <w:spacing w:val="36"/>
          <w:sz w:val="21"/>
          <w:szCs w:val="21"/>
        </w:rPr>
        <w:t xml:space="preserve"> </w:t>
      </w:r>
      <w:r>
        <w:rPr>
          <w:rFonts w:ascii="宋体" w:hAnsi="宋体" w:eastAsia="宋体" w:cs="宋体"/>
          <w:spacing w:val="-1"/>
          <w:sz w:val="21"/>
          <w:szCs w:val="21"/>
        </w:rPr>
        <w:t>甲乙双方应对在本合同签订或履行过程中所接触的对方信息，包括但不限于</w:t>
      </w:r>
      <w:r>
        <w:rPr>
          <w:rFonts w:ascii="宋体" w:hAnsi="宋体" w:eastAsia="宋体" w:cs="宋体"/>
          <w:spacing w:val="-2"/>
          <w:sz w:val="21"/>
          <w:szCs w:val="21"/>
        </w:rPr>
        <w:t>知识产</w:t>
      </w:r>
      <w:r>
        <w:rPr>
          <w:rFonts w:ascii="宋体" w:hAnsi="宋体" w:eastAsia="宋体" w:cs="宋体"/>
          <w:spacing w:val="-1"/>
          <w:sz w:val="21"/>
          <w:szCs w:val="21"/>
        </w:rPr>
        <w:t>权、技术资料、技术诀窍、内部管理及其他相关信息，负有保密义务。</w:t>
      </w:r>
    </w:p>
    <w:p w14:paraId="46A486DF">
      <w:pPr>
        <w:spacing w:before="217" w:line="348" w:lineRule="auto"/>
        <w:ind w:right="177" w:firstLine="424"/>
        <w:rPr>
          <w:rFonts w:ascii="宋体" w:hAnsi="宋体" w:eastAsia="宋体" w:cs="宋体"/>
          <w:sz w:val="21"/>
          <w:szCs w:val="21"/>
        </w:rPr>
      </w:pPr>
      <w:r>
        <w:rPr>
          <w:rFonts w:ascii="宋体" w:hAnsi="宋体" w:eastAsia="宋体" w:cs="宋体"/>
          <w:spacing w:val="-1"/>
          <w:sz w:val="21"/>
          <w:szCs w:val="21"/>
        </w:rPr>
        <w:t>5.2</w:t>
      </w:r>
      <w:r>
        <w:rPr>
          <w:rFonts w:ascii="宋体" w:hAnsi="宋体" w:eastAsia="宋体" w:cs="宋体"/>
          <w:spacing w:val="33"/>
          <w:sz w:val="21"/>
          <w:szCs w:val="21"/>
        </w:rPr>
        <w:t xml:space="preserve"> </w:t>
      </w:r>
      <w:r>
        <w:rPr>
          <w:rFonts w:ascii="宋体" w:hAnsi="宋体" w:eastAsia="宋体" w:cs="宋体"/>
          <w:spacing w:val="-1"/>
          <w:sz w:val="21"/>
          <w:szCs w:val="21"/>
        </w:rPr>
        <w:t>乙方在使用甲方为乙方及其工作人员提供的数据、程序、用户名、口令、资料及甲</w:t>
      </w:r>
      <w:r>
        <w:rPr>
          <w:rFonts w:ascii="宋体" w:hAnsi="宋体" w:eastAsia="宋体" w:cs="宋体"/>
          <w:sz w:val="21"/>
          <w:szCs w:val="21"/>
        </w:rPr>
        <w:t>方相关的业务和技术文档，包括税收政策、方案设计细节、程序文件、数据结构，以及相关业务系统的软硬件、文档、测试和测试产生的数据时，应遵循以下规</w:t>
      </w:r>
      <w:r>
        <w:rPr>
          <w:rFonts w:ascii="宋体" w:hAnsi="宋体" w:eastAsia="宋体" w:cs="宋体"/>
          <w:spacing w:val="-1"/>
          <w:sz w:val="21"/>
          <w:szCs w:val="21"/>
        </w:rPr>
        <w:t>定：</w:t>
      </w:r>
    </w:p>
    <w:p w14:paraId="4E4E6D7F">
      <w:pPr>
        <w:spacing w:before="216" w:line="220" w:lineRule="auto"/>
        <w:ind w:left="427"/>
        <w:rPr>
          <w:rFonts w:ascii="宋体" w:hAnsi="宋体" w:eastAsia="宋体" w:cs="宋体"/>
          <w:sz w:val="21"/>
          <w:szCs w:val="21"/>
        </w:rPr>
      </w:pPr>
      <w:r>
        <w:rPr>
          <w:rFonts w:ascii="宋体" w:hAnsi="宋体" w:eastAsia="宋体" w:cs="宋体"/>
          <w:spacing w:val="-1"/>
          <w:sz w:val="21"/>
          <w:szCs w:val="21"/>
        </w:rPr>
        <w:t>（1） 应以审慎态度避免泄漏、公开或传播甲方的信息；</w:t>
      </w:r>
    </w:p>
    <w:p w14:paraId="3539DE1B">
      <w:pPr>
        <w:spacing w:before="217" w:line="221" w:lineRule="auto"/>
        <w:ind w:left="427"/>
        <w:rPr>
          <w:rFonts w:ascii="宋体" w:hAnsi="宋体" w:eastAsia="宋体" w:cs="宋体"/>
          <w:sz w:val="21"/>
          <w:szCs w:val="21"/>
        </w:rPr>
      </w:pPr>
      <w:r>
        <w:rPr>
          <w:rFonts w:ascii="宋体" w:hAnsi="宋体" w:eastAsia="宋体" w:cs="宋体"/>
          <w:sz w:val="21"/>
          <w:szCs w:val="21"/>
        </w:rPr>
        <w:t>（2） 在开发过程中对数据的处理方式应事</w:t>
      </w:r>
      <w:r>
        <w:rPr>
          <w:rFonts w:ascii="宋体" w:hAnsi="宋体" w:eastAsia="宋体" w:cs="宋体"/>
          <w:spacing w:val="-1"/>
          <w:sz w:val="21"/>
          <w:szCs w:val="21"/>
        </w:rPr>
        <w:t>先得到甲方的许可；</w:t>
      </w:r>
    </w:p>
    <w:p w14:paraId="00FFCCB3">
      <w:pPr>
        <w:spacing w:before="217" w:line="220" w:lineRule="auto"/>
        <w:ind w:left="427"/>
        <w:rPr>
          <w:rFonts w:ascii="宋体" w:hAnsi="宋体" w:eastAsia="宋体" w:cs="宋体"/>
          <w:sz w:val="21"/>
          <w:szCs w:val="21"/>
        </w:rPr>
      </w:pPr>
      <w:r>
        <w:rPr>
          <w:rFonts w:ascii="宋体" w:hAnsi="宋体" w:eastAsia="宋体" w:cs="宋体"/>
          <w:sz w:val="21"/>
          <w:szCs w:val="21"/>
        </w:rPr>
        <w:t>（3） 未经甲方书面许可，不得对有关信息进行</w:t>
      </w:r>
      <w:r>
        <w:rPr>
          <w:rFonts w:ascii="宋体" w:hAnsi="宋体" w:eastAsia="宋体" w:cs="宋体"/>
          <w:spacing w:val="-1"/>
          <w:sz w:val="21"/>
          <w:szCs w:val="21"/>
        </w:rPr>
        <w:t>修改、补充、复制；</w:t>
      </w:r>
    </w:p>
    <w:p w14:paraId="6AF7AA09">
      <w:pPr>
        <w:spacing w:before="218" w:line="220" w:lineRule="auto"/>
        <w:ind w:left="427"/>
        <w:rPr>
          <w:rFonts w:ascii="宋体" w:hAnsi="宋体" w:eastAsia="宋体" w:cs="宋体"/>
          <w:sz w:val="21"/>
          <w:szCs w:val="21"/>
        </w:rPr>
      </w:pPr>
      <w:r>
        <w:rPr>
          <w:rFonts w:ascii="宋体" w:hAnsi="宋体" w:eastAsia="宋体" w:cs="宋体"/>
          <w:spacing w:val="-1"/>
          <w:sz w:val="21"/>
          <w:szCs w:val="21"/>
        </w:rPr>
        <w:t>（4） 未经甲方书面许可，不得将信息以任何方式（如</w:t>
      </w:r>
      <w:r>
        <w:rPr>
          <w:rFonts w:ascii="宋体" w:hAnsi="宋体" w:eastAsia="宋体" w:cs="宋体"/>
          <w:spacing w:val="-23"/>
          <w:sz w:val="21"/>
          <w:szCs w:val="21"/>
        </w:rPr>
        <w:t xml:space="preserve"> </w:t>
      </w:r>
      <w:r>
        <w:rPr>
          <w:rFonts w:ascii="宋体" w:hAnsi="宋体" w:eastAsia="宋体" w:cs="宋体"/>
          <w:spacing w:val="-1"/>
          <w:sz w:val="21"/>
          <w:szCs w:val="21"/>
        </w:rPr>
        <w:t>E-mail）携带出甲方场所；</w:t>
      </w:r>
    </w:p>
    <w:p w14:paraId="13572C2F">
      <w:pPr>
        <w:spacing w:before="218" w:line="220" w:lineRule="auto"/>
        <w:ind w:left="427"/>
        <w:rPr>
          <w:rFonts w:ascii="宋体" w:hAnsi="宋体" w:eastAsia="宋体" w:cs="宋体"/>
          <w:sz w:val="21"/>
          <w:szCs w:val="21"/>
        </w:rPr>
      </w:pPr>
      <w:r>
        <w:rPr>
          <w:rFonts w:ascii="宋体" w:hAnsi="宋体" w:eastAsia="宋体" w:cs="宋体"/>
          <w:spacing w:val="-1"/>
          <w:sz w:val="21"/>
          <w:szCs w:val="21"/>
        </w:rPr>
        <w:t>（5） 未经甲方书面许可，不得将信息透露给任何其他人；</w:t>
      </w:r>
    </w:p>
    <w:p w14:paraId="4EB02281">
      <w:pPr>
        <w:spacing w:before="217" w:line="221" w:lineRule="auto"/>
        <w:ind w:left="427"/>
        <w:rPr>
          <w:rFonts w:ascii="宋体" w:hAnsi="宋体" w:eastAsia="宋体" w:cs="宋体"/>
          <w:sz w:val="21"/>
          <w:szCs w:val="21"/>
        </w:rPr>
      </w:pPr>
      <w:r>
        <w:rPr>
          <w:rFonts w:ascii="宋体" w:hAnsi="宋体" w:eastAsia="宋体" w:cs="宋体"/>
          <w:sz w:val="21"/>
          <w:szCs w:val="21"/>
        </w:rPr>
        <w:t>（6） 严禁在提交的软件产品中设置远程维</w:t>
      </w:r>
      <w:r>
        <w:rPr>
          <w:rFonts w:ascii="宋体" w:hAnsi="宋体" w:eastAsia="宋体" w:cs="宋体"/>
          <w:spacing w:val="-1"/>
          <w:sz w:val="21"/>
          <w:szCs w:val="21"/>
        </w:rPr>
        <w:t>护接口和后门程序；</w:t>
      </w:r>
    </w:p>
    <w:p w14:paraId="5A50D636">
      <w:pPr>
        <w:spacing w:before="217" w:line="221" w:lineRule="auto"/>
        <w:ind w:left="427"/>
        <w:rPr>
          <w:rFonts w:ascii="宋体" w:hAnsi="宋体" w:eastAsia="宋体" w:cs="宋体"/>
          <w:sz w:val="21"/>
          <w:szCs w:val="21"/>
        </w:rPr>
      </w:pPr>
      <w:r>
        <w:rPr>
          <w:rFonts w:ascii="宋体" w:hAnsi="宋体" w:eastAsia="宋体" w:cs="宋体"/>
          <w:spacing w:val="-1"/>
          <w:sz w:val="21"/>
          <w:szCs w:val="21"/>
        </w:rPr>
        <w:t>（7） 不得进行系统软硬件设备的远程维护；</w:t>
      </w:r>
    </w:p>
    <w:p w14:paraId="602051F4">
      <w:pPr>
        <w:spacing w:before="217" w:line="220" w:lineRule="auto"/>
        <w:ind w:left="427"/>
        <w:rPr>
          <w:rFonts w:ascii="宋体" w:hAnsi="宋体" w:eastAsia="宋体" w:cs="宋体"/>
          <w:sz w:val="21"/>
          <w:szCs w:val="21"/>
        </w:rPr>
      </w:pPr>
      <w:r>
        <w:rPr>
          <w:rFonts w:ascii="宋体" w:hAnsi="宋体" w:eastAsia="宋体" w:cs="宋体"/>
          <w:spacing w:val="-3"/>
          <w:sz w:val="21"/>
          <w:szCs w:val="21"/>
        </w:rPr>
        <w:t>（8）</w:t>
      </w:r>
      <w:r>
        <w:rPr>
          <w:rFonts w:ascii="宋体" w:hAnsi="宋体" w:eastAsia="宋体" w:cs="宋体"/>
          <w:spacing w:val="34"/>
          <w:sz w:val="21"/>
          <w:szCs w:val="21"/>
        </w:rPr>
        <w:t xml:space="preserve"> </w:t>
      </w:r>
      <w:r>
        <w:rPr>
          <w:rFonts w:ascii="宋体" w:hAnsi="宋体" w:eastAsia="宋体" w:cs="宋体"/>
          <w:spacing w:val="-3"/>
          <w:sz w:val="21"/>
          <w:szCs w:val="21"/>
        </w:rPr>
        <w:t>甲方以书面形式提出的其他保密措施。</w:t>
      </w:r>
    </w:p>
    <w:p w14:paraId="3C4854D1">
      <w:pPr>
        <w:spacing w:before="218" w:line="316" w:lineRule="auto"/>
        <w:ind w:left="3" w:right="177" w:firstLine="421"/>
        <w:rPr>
          <w:rFonts w:ascii="宋体" w:hAnsi="宋体" w:eastAsia="宋体" w:cs="宋体"/>
          <w:sz w:val="21"/>
          <w:szCs w:val="21"/>
        </w:rPr>
      </w:pPr>
      <w:r>
        <w:rPr>
          <w:rFonts w:ascii="宋体" w:hAnsi="宋体" w:eastAsia="宋体" w:cs="宋体"/>
          <w:sz w:val="21"/>
          <w:szCs w:val="21"/>
        </w:rPr>
        <w:t>5.3 保密期限不受合同有效期的限制，在合同有效期结束后，信息接受方仍</w:t>
      </w:r>
      <w:r>
        <w:rPr>
          <w:rFonts w:ascii="宋体" w:hAnsi="宋体" w:eastAsia="宋体" w:cs="宋体"/>
          <w:spacing w:val="-1"/>
          <w:sz w:val="21"/>
          <w:szCs w:val="21"/>
        </w:rPr>
        <w:t>应承担保密</w:t>
      </w:r>
      <w:r>
        <w:rPr>
          <w:rFonts w:ascii="宋体" w:hAnsi="宋体" w:eastAsia="宋体" w:cs="宋体"/>
          <w:spacing w:val="-2"/>
          <w:sz w:val="21"/>
          <w:szCs w:val="21"/>
        </w:rPr>
        <w:t>义务，直至该等信息成为公开信息。</w:t>
      </w:r>
    </w:p>
    <w:p w14:paraId="56B1D04B">
      <w:pPr>
        <w:spacing w:before="217" w:line="316" w:lineRule="auto"/>
        <w:ind w:left="1" w:right="177" w:firstLine="423"/>
        <w:rPr>
          <w:rFonts w:ascii="宋体" w:hAnsi="宋体" w:eastAsia="宋体" w:cs="宋体"/>
          <w:sz w:val="21"/>
          <w:szCs w:val="21"/>
        </w:rPr>
      </w:pPr>
      <w:r>
        <w:rPr>
          <w:rFonts w:ascii="宋体" w:hAnsi="宋体" w:eastAsia="宋体" w:cs="宋体"/>
          <w:spacing w:val="-1"/>
          <w:sz w:val="21"/>
          <w:szCs w:val="21"/>
        </w:rPr>
        <w:t>5.4</w:t>
      </w:r>
      <w:r>
        <w:rPr>
          <w:rFonts w:ascii="宋体" w:hAnsi="宋体" w:eastAsia="宋体" w:cs="宋体"/>
          <w:spacing w:val="36"/>
          <w:sz w:val="21"/>
          <w:szCs w:val="21"/>
        </w:rPr>
        <w:t xml:space="preserve"> </w:t>
      </w:r>
      <w:r>
        <w:rPr>
          <w:rFonts w:ascii="宋体" w:hAnsi="宋体" w:eastAsia="宋体" w:cs="宋体"/>
          <w:spacing w:val="-1"/>
          <w:sz w:val="21"/>
          <w:szCs w:val="21"/>
        </w:rPr>
        <w:t>甲乙双方如出现泄密行为，泄密方应承担相关的法律责任，包括但是不限于</w:t>
      </w:r>
      <w:r>
        <w:rPr>
          <w:rFonts w:ascii="宋体" w:hAnsi="宋体" w:eastAsia="宋体" w:cs="宋体"/>
          <w:spacing w:val="-2"/>
          <w:sz w:val="21"/>
          <w:szCs w:val="21"/>
        </w:rPr>
        <w:t>对由此</w:t>
      </w:r>
      <w:r>
        <w:rPr>
          <w:rFonts w:ascii="宋体" w:hAnsi="宋体" w:eastAsia="宋体" w:cs="宋体"/>
          <w:spacing w:val="-1"/>
          <w:sz w:val="21"/>
          <w:szCs w:val="21"/>
        </w:rPr>
        <w:t>给对方造成的经济损失进行赔偿。</w:t>
      </w:r>
    </w:p>
    <w:p w14:paraId="29C9247E">
      <w:pPr>
        <w:spacing w:before="217" w:line="221" w:lineRule="auto"/>
        <w:ind w:left="424"/>
        <w:rPr>
          <w:rFonts w:ascii="宋体" w:hAnsi="宋体" w:eastAsia="宋体" w:cs="宋体"/>
          <w:sz w:val="21"/>
          <w:szCs w:val="21"/>
        </w:rPr>
      </w:pPr>
      <w:r>
        <w:rPr>
          <w:rFonts w:ascii="宋体" w:hAnsi="宋体" w:eastAsia="宋体" w:cs="宋体"/>
          <w:b/>
          <w:bCs/>
          <w:spacing w:val="-2"/>
          <w:sz w:val="21"/>
          <w:szCs w:val="21"/>
        </w:rPr>
        <w:t>6.</w:t>
      </w:r>
      <w:r>
        <w:rPr>
          <w:rFonts w:ascii="宋体" w:hAnsi="宋体" w:eastAsia="宋体" w:cs="宋体"/>
          <w:spacing w:val="-2"/>
          <w:sz w:val="21"/>
          <w:szCs w:val="21"/>
        </w:rPr>
        <w:t xml:space="preserve"> </w:t>
      </w:r>
      <w:r>
        <w:rPr>
          <w:rFonts w:ascii="宋体" w:hAnsi="宋体" w:eastAsia="宋体" w:cs="宋体"/>
          <w:b/>
          <w:bCs/>
          <w:spacing w:val="-2"/>
          <w:sz w:val="21"/>
          <w:szCs w:val="21"/>
        </w:rPr>
        <w:t>履约验收要求</w:t>
      </w:r>
    </w:p>
    <w:p w14:paraId="4FF9543B">
      <w:pPr>
        <w:spacing w:before="216" w:line="364" w:lineRule="auto"/>
        <w:ind w:firstLine="422"/>
        <w:rPr>
          <w:rFonts w:ascii="宋体" w:hAnsi="宋体" w:eastAsia="宋体" w:cs="宋体"/>
          <w:sz w:val="21"/>
          <w:szCs w:val="21"/>
        </w:rPr>
      </w:pPr>
      <w:r>
        <w:rPr>
          <w:rFonts w:ascii="宋体" w:hAnsi="宋体" w:eastAsia="宋体" w:cs="宋体"/>
          <w:spacing w:val="-4"/>
          <w:sz w:val="21"/>
          <w:szCs w:val="21"/>
        </w:rPr>
        <w:t>6.1</w:t>
      </w:r>
      <w:r>
        <w:rPr>
          <w:rFonts w:ascii="宋体" w:hAnsi="宋体" w:eastAsia="宋体" w:cs="宋体"/>
          <w:spacing w:val="36"/>
          <w:sz w:val="21"/>
          <w:szCs w:val="21"/>
        </w:rPr>
        <w:t xml:space="preserve"> </w:t>
      </w:r>
      <w:r>
        <w:rPr>
          <w:rFonts w:ascii="宋体" w:hAnsi="宋体" w:eastAsia="宋体" w:cs="宋体"/>
          <w:spacing w:val="-4"/>
          <w:sz w:val="21"/>
          <w:szCs w:val="21"/>
        </w:rPr>
        <w:t>甲方需求部门严格按照采购合同开展履约验收。验收时,应</w:t>
      </w:r>
      <w:r>
        <w:rPr>
          <w:rFonts w:ascii="宋体" w:hAnsi="宋体" w:eastAsia="宋体" w:cs="宋体"/>
          <w:spacing w:val="-5"/>
          <w:sz w:val="21"/>
          <w:szCs w:val="21"/>
        </w:rPr>
        <w:t>当按照本合同约定的技术、</w:t>
      </w:r>
      <w:r>
        <w:rPr>
          <w:rFonts w:ascii="宋体" w:hAnsi="宋体" w:eastAsia="宋体" w:cs="宋体"/>
          <w:sz w:val="21"/>
          <w:szCs w:val="21"/>
        </w:rPr>
        <w:t>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w:t>
      </w:r>
      <w:r>
        <w:rPr>
          <w:rFonts w:ascii="宋体" w:hAnsi="宋体" w:eastAsia="宋体" w:cs="宋体"/>
          <w:spacing w:val="-1"/>
          <w:sz w:val="21"/>
          <w:szCs w:val="21"/>
        </w:rPr>
        <w:t>字。</w:t>
      </w:r>
    </w:p>
    <w:p w14:paraId="7B0ED44A">
      <w:pPr>
        <w:spacing w:before="217" w:line="221" w:lineRule="auto"/>
        <w:ind w:left="422"/>
        <w:rPr>
          <w:rFonts w:ascii="宋体" w:hAnsi="宋体" w:eastAsia="宋体" w:cs="宋体"/>
          <w:sz w:val="21"/>
          <w:szCs w:val="21"/>
        </w:rPr>
      </w:pPr>
      <w:r>
        <w:rPr>
          <w:rFonts w:ascii="宋体" w:hAnsi="宋体" w:eastAsia="宋体" w:cs="宋体"/>
          <w:spacing w:val="-1"/>
          <w:sz w:val="21"/>
          <w:szCs w:val="21"/>
        </w:rPr>
        <w:t>6.2</w:t>
      </w:r>
      <w:r>
        <w:rPr>
          <w:rFonts w:ascii="宋体" w:hAnsi="宋体" w:eastAsia="宋体" w:cs="宋体"/>
          <w:spacing w:val="-40"/>
          <w:sz w:val="21"/>
          <w:szCs w:val="21"/>
        </w:rPr>
        <w:t xml:space="preserve"> </w:t>
      </w:r>
      <w:r>
        <w:rPr>
          <w:rFonts w:ascii="宋体" w:hAnsi="宋体" w:eastAsia="宋体" w:cs="宋体"/>
          <w:spacing w:val="-1"/>
          <w:sz w:val="21"/>
          <w:szCs w:val="21"/>
        </w:rPr>
        <w:t>具体履约验收要求详见比选文件。</w:t>
      </w:r>
    </w:p>
    <w:p w14:paraId="1CCCB342">
      <w:pPr>
        <w:spacing w:before="217" w:line="221" w:lineRule="auto"/>
        <w:ind w:left="428"/>
        <w:rPr>
          <w:rFonts w:ascii="宋体" w:hAnsi="宋体" w:eastAsia="宋体" w:cs="宋体"/>
          <w:sz w:val="21"/>
          <w:szCs w:val="21"/>
        </w:rPr>
      </w:pPr>
      <w:r>
        <w:rPr>
          <w:rFonts w:ascii="宋体" w:hAnsi="宋体" w:eastAsia="宋体" w:cs="宋体"/>
          <w:b/>
          <w:bCs/>
          <w:spacing w:val="-5"/>
          <w:sz w:val="21"/>
          <w:szCs w:val="21"/>
        </w:rPr>
        <w:t>7.</w:t>
      </w:r>
      <w:r>
        <w:rPr>
          <w:rFonts w:ascii="宋体" w:hAnsi="宋体" w:eastAsia="宋体" w:cs="宋体"/>
          <w:spacing w:val="14"/>
          <w:sz w:val="21"/>
          <w:szCs w:val="21"/>
        </w:rPr>
        <w:t xml:space="preserve"> </w:t>
      </w:r>
      <w:r>
        <w:rPr>
          <w:rFonts w:ascii="宋体" w:hAnsi="宋体" w:eastAsia="宋体" w:cs="宋体"/>
          <w:b/>
          <w:bCs/>
          <w:spacing w:val="-5"/>
          <w:sz w:val="21"/>
          <w:szCs w:val="21"/>
        </w:rPr>
        <w:t>履约保证金</w:t>
      </w:r>
    </w:p>
    <w:p w14:paraId="2FE5CAA3">
      <w:pPr>
        <w:spacing w:before="216" w:line="317" w:lineRule="auto"/>
        <w:ind w:right="177" w:firstLine="425"/>
        <w:rPr>
          <w:rFonts w:ascii="宋体" w:hAnsi="宋体" w:eastAsia="宋体" w:cs="宋体"/>
          <w:sz w:val="21"/>
          <w:szCs w:val="21"/>
        </w:rPr>
      </w:pPr>
      <w:r>
        <w:rPr>
          <w:rFonts w:ascii="宋体" w:hAnsi="宋体" w:eastAsia="宋体" w:cs="宋体"/>
          <w:spacing w:val="-1"/>
          <w:sz w:val="21"/>
          <w:szCs w:val="21"/>
        </w:rPr>
        <w:t>7.1 需提交履约保证金的项目，乙方应按照“合同条款前附表</w:t>
      </w:r>
      <w:r>
        <w:rPr>
          <w:rFonts w:ascii="宋体" w:hAnsi="宋体" w:eastAsia="宋体" w:cs="宋体"/>
          <w:spacing w:val="-69"/>
          <w:sz w:val="21"/>
          <w:szCs w:val="21"/>
        </w:rPr>
        <w:t xml:space="preserve"> </w:t>
      </w:r>
      <w:r>
        <w:rPr>
          <w:rFonts w:ascii="宋体" w:hAnsi="宋体" w:eastAsia="宋体" w:cs="宋体"/>
          <w:spacing w:val="-1"/>
          <w:sz w:val="21"/>
          <w:szCs w:val="21"/>
        </w:rPr>
        <w:t>”第 10 项“履约保证金</w:t>
      </w:r>
      <w:r>
        <w:rPr>
          <w:rFonts w:ascii="宋体" w:hAnsi="宋体" w:eastAsia="宋体" w:cs="宋体"/>
          <w:spacing w:val="-3"/>
          <w:sz w:val="21"/>
          <w:szCs w:val="21"/>
        </w:rPr>
        <w:t>及返还</w:t>
      </w:r>
      <w:r>
        <w:rPr>
          <w:rFonts w:ascii="宋体" w:hAnsi="宋体" w:eastAsia="宋体" w:cs="宋体"/>
          <w:spacing w:val="-74"/>
          <w:sz w:val="21"/>
          <w:szCs w:val="21"/>
        </w:rPr>
        <w:t xml:space="preserve"> </w:t>
      </w:r>
      <w:r>
        <w:rPr>
          <w:rFonts w:ascii="宋体" w:hAnsi="宋体" w:eastAsia="宋体" w:cs="宋体"/>
          <w:spacing w:val="-3"/>
          <w:sz w:val="21"/>
          <w:szCs w:val="21"/>
        </w:rPr>
        <w:t>”提交履约保证金。</w:t>
      </w:r>
    </w:p>
    <w:p w14:paraId="7B45F384">
      <w:pPr>
        <w:spacing w:before="215" w:line="221" w:lineRule="auto"/>
        <w:ind w:left="425"/>
        <w:rPr>
          <w:rFonts w:ascii="宋体" w:hAnsi="宋体" w:eastAsia="宋体" w:cs="宋体"/>
          <w:sz w:val="21"/>
          <w:szCs w:val="21"/>
        </w:rPr>
      </w:pPr>
      <w:r>
        <w:rPr>
          <w:rFonts w:ascii="宋体" w:hAnsi="宋体" w:eastAsia="宋体" w:cs="宋体"/>
          <w:spacing w:val="-1"/>
          <w:sz w:val="21"/>
          <w:szCs w:val="21"/>
        </w:rPr>
        <w:t>7.2 履约保证金的金额可用于补偿甲方因乙方不能完成其合同义务而蒙受的损失。</w:t>
      </w:r>
    </w:p>
    <w:p w14:paraId="068C2EA2">
      <w:pPr>
        <w:spacing w:line="221" w:lineRule="auto"/>
        <w:rPr>
          <w:rFonts w:ascii="宋体" w:hAnsi="宋体" w:eastAsia="宋体" w:cs="宋体"/>
          <w:sz w:val="21"/>
          <w:szCs w:val="21"/>
        </w:rPr>
        <w:sectPr>
          <w:footerReference r:id="rId37" w:type="default"/>
          <w:pgSz w:w="11907" w:h="16839"/>
          <w:pgMar w:top="400" w:right="1567" w:bottom="1232" w:left="1759" w:header="0" w:footer="958" w:gutter="0"/>
          <w:cols w:space="720" w:num="1"/>
        </w:sectPr>
      </w:pPr>
    </w:p>
    <w:p w14:paraId="5F2FF213">
      <w:pPr>
        <w:pStyle w:val="2"/>
        <w:spacing w:line="273" w:lineRule="auto"/>
      </w:pPr>
    </w:p>
    <w:p w14:paraId="5CEE6DFE">
      <w:pPr>
        <w:pStyle w:val="2"/>
        <w:spacing w:line="273" w:lineRule="auto"/>
      </w:pPr>
    </w:p>
    <w:p w14:paraId="0C747443">
      <w:pPr>
        <w:pStyle w:val="2"/>
        <w:spacing w:line="273" w:lineRule="auto"/>
      </w:pPr>
    </w:p>
    <w:p w14:paraId="41B711BC">
      <w:pPr>
        <w:pStyle w:val="2"/>
        <w:spacing w:line="274" w:lineRule="auto"/>
      </w:pPr>
    </w:p>
    <w:p w14:paraId="7E9E9657">
      <w:pPr>
        <w:spacing w:before="68" w:line="365" w:lineRule="auto"/>
        <w:ind w:right="53" w:firstLine="425"/>
        <w:rPr>
          <w:rFonts w:ascii="宋体" w:hAnsi="宋体" w:eastAsia="宋体" w:cs="宋体"/>
          <w:sz w:val="21"/>
          <w:szCs w:val="21"/>
        </w:rPr>
      </w:pPr>
      <w:r>
        <w:rPr>
          <w:rFonts w:ascii="宋体" w:hAnsi="宋体" w:eastAsia="宋体" w:cs="宋体"/>
          <w:sz w:val="21"/>
          <w:szCs w:val="21"/>
        </w:rPr>
        <w:t>7.3 如乙方未能按时支付合同约定的违约金、赔偿金、其他应付款项等的</w:t>
      </w:r>
      <w:r>
        <w:rPr>
          <w:rFonts w:ascii="宋体" w:hAnsi="宋体" w:eastAsia="宋体" w:cs="宋体"/>
          <w:spacing w:val="-1"/>
          <w:sz w:val="21"/>
          <w:szCs w:val="21"/>
        </w:rPr>
        <w:t>，甲方有权按</w:t>
      </w:r>
      <w:r>
        <w:rPr>
          <w:rFonts w:ascii="宋体" w:hAnsi="宋体" w:eastAsia="宋体" w:cs="宋体"/>
          <w:sz w:val="21"/>
          <w:szCs w:val="21"/>
        </w:rPr>
        <w:t>照本合同的约定从履约保证金中扣除上述款项。乙方应在甲方扣除履约保证金后 15 天内，</w:t>
      </w:r>
      <w:r>
        <w:rPr>
          <w:rFonts w:ascii="宋体" w:hAnsi="宋体" w:eastAsia="宋体" w:cs="宋体"/>
          <w:spacing w:val="-2"/>
          <w:sz w:val="21"/>
          <w:szCs w:val="21"/>
        </w:rPr>
        <w:t>及时补充扣除部分金额。若逾期补充的，每日应按应</w:t>
      </w:r>
      <w:r>
        <w:rPr>
          <w:rFonts w:ascii="宋体" w:hAnsi="宋体" w:eastAsia="宋体" w:cs="宋体"/>
          <w:spacing w:val="-3"/>
          <w:sz w:val="21"/>
          <w:szCs w:val="21"/>
        </w:rPr>
        <w:t>补充金额的万分之五（0.05%）支付甲方</w:t>
      </w:r>
      <w:r>
        <w:rPr>
          <w:rFonts w:ascii="宋体" w:hAnsi="宋体" w:eastAsia="宋体" w:cs="宋体"/>
          <w:spacing w:val="-1"/>
          <w:sz w:val="21"/>
          <w:szCs w:val="21"/>
        </w:rPr>
        <w:t>违约金。</w:t>
      </w:r>
    </w:p>
    <w:p w14:paraId="0507FB89">
      <w:pPr>
        <w:spacing w:before="211" w:line="316" w:lineRule="auto"/>
        <w:ind w:left="3" w:right="53" w:firstLine="423"/>
        <w:rPr>
          <w:rFonts w:ascii="宋体" w:hAnsi="宋体" w:eastAsia="宋体" w:cs="宋体"/>
          <w:sz w:val="21"/>
          <w:szCs w:val="21"/>
        </w:rPr>
      </w:pPr>
      <w:r>
        <w:rPr>
          <w:rFonts w:ascii="宋体" w:hAnsi="宋体" w:eastAsia="宋体" w:cs="宋体"/>
          <w:spacing w:val="-1"/>
          <w:sz w:val="21"/>
          <w:szCs w:val="21"/>
        </w:rPr>
        <w:t>7.4</w:t>
      </w:r>
      <w:r>
        <w:rPr>
          <w:rFonts w:ascii="宋体" w:hAnsi="宋体" w:eastAsia="宋体" w:cs="宋体"/>
          <w:spacing w:val="33"/>
          <w:sz w:val="21"/>
          <w:szCs w:val="21"/>
        </w:rPr>
        <w:t xml:space="preserve"> </w:t>
      </w:r>
      <w:r>
        <w:rPr>
          <w:rFonts w:ascii="宋体" w:hAnsi="宋体" w:eastAsia="宋体" w:cs="宋体"/>
          <w:spacing w:val="-1"/>
          <w:sz w:val="21"/>
          <w:szCs w:val="21"/>
        </w:rPr>
        <w:t>乙方不履行合同或者履行合同义务不符合约定使得合同目的不能实现，履约保证</w:t>
      </w:r>
      <w:r>
        <w:rPr>
          <w:rFonts w:ascii="宋体" w:hAnsi="宋体" w:eastAsia="宋体" w:cs="宋体"/>
          <w:sz w:val="21"/>
          <w:szCs w:val="21"/>
        </w:rPr>
        <w:t>金不予退还，给甲方造成的损失超过履约保</w:t>
      </w:r>
      <w:r>
        <w:rPr>
          <w:rFonts w:ascii="宋体" w:hAnsi="宋体" w:eastAsia="宋体" w:cs="宋体"/>
          <w:spacing w:val="-1"/>
          <w:sz w:val="21"/>
          <w:szCs w:val="21"/>
        </w:rPr>
        <w:t>证金数额的，还应当对超过部分予以赔偿。</w:t>
      </w:r>
    </w:p>
    <w:p w14:paraId="1B1967FF">
      <w:pPr>
        <w:spacing w:before="216" w:line="316" w:lineRule="auto"/>
        <w:ind w:right="53" w:firstLine="426"/>
        <w:rPr>
          <w:rFonts w:ascii="宋体" w:hAnsi="宋体" w:eastAsia="宋体" w:cs="宋体"/>
          <w:sz w:val="21"/>
          <w:szCs w:val="21"/>
        </w:rPr>
      </w:pPr>
      <w:r>
        <w:rPr>
          <w:rFonts w:ascii="宋体" w:hAnsi="宋体" w:eastAsia="宋体" w:cs="宋体"/>
          <w:sz w:val="21"/>
          <w:szCs w:val="21"/>
        </w:rPr>
        <w:t>7.5 履约保证金在合同履行期满后，扣除相应款项（如有）且双方无争议</w:t>
      </w:r>
      <w:r>
        <w:rPr>
          <w:rFonts w:ascii="宋体" w:hAnsi="宋体" w:eastAsia="宋体" w:cs="宋体"/>
          <w:spacing w:val="-1"/>
          <w:sz w:val="21"/>
          <w:szCs w:val="21"/>
        </w:rPr>
        <w:t>后，凭返还申</w:t>
      </w:r>
      <w:r>
        <w:rPr>
          <w:rFonts w:ascii="宋体" w:hAnsi="宋体" w:eastAsia="宋体" w:cs="宋体"/>
          <w:spacing w:val="-2"/>
          <w:sz w:val="21"/>
          <w:szCs w:val="21"/>
        </w:rPr>
        <w:t>请等资料一次性无息返还，详见“合同条款前附表</w:t>
      </w:r>
      <w:r>
        <w:rPr>
          <w:rFonts w:ascii="宋体" w:hAnsi="宋体" w:eastAsia="宋体" w:cs="宋体"/>
          <w:spacing w:val="-68"/>
          <w:sz w:val="21"/>
          <w:szCs w:val="21"/>
        </w:rPr>
        <w:t xml:space="preserve"> </w:t>
      </w:r>
      <w:r>
        <w:rPr>
          <w:rFonts w:ascii="宋体" w:hAnsi="宋体" w:eastAsia="宋体" w:cs="宋体"/>
          <w:spacing w:val="-2"/>
          <w:sz w:val="21"/>
          <w:szCs w:val="21"/>
        </w:rPr>
        <w:t>”第</w:t>
      </w:r>
      <w:r>
        <w:rPr>
          <w:rFonts w:ascii="宋体" w:hAnsi="宋体" w:eastAsia="宋体" w:cs="宋体"/>
          <w:spacing w:val="-28"/>
          <w:sz w:val="21"/>
          <w:szCs w:val="21"/>
        </w:rPr>
        <w:t xml:space="preserve"> </w:t>
      </w:r>
      <w:r>
        <w:rPr>
          <w:rFonts w:ascii="宋体" w:hAnsi="宋体" w:eastAsia="宋体" w:cs="宋体"/>
          <w:spacing w:val="-2"/>
          <w:sz w:val="21"/>
          <w:szCs w:val="21"/>
        </w:rPr>
        <w:t>10</w:t>
      </w:r>
      <w:r>
        <w:rPr>
          <w:rFonts w:ascii="宋体" w:hAnsi="宋体" w:eastAsia="宋体" w:cs="宋体"/>
          <w:spacing w:val="-41"/>
          <w:sz w:val="21"/>
          <w:szCs w:val="21"/>
        </w:rPr>
        <w:t xml:space="preserve"> </w:t>
      </w:r>
      <w:r>
        <w:rPr>
          <w:rFonts w:ascii="宋体" w:hAnsi="宋体" w:eastAsia="宋体" w:cs="宋体"/>
          <w:spacing w:val="-2"/>
          <w:sz w:val="21"/>
          <w:szCs w:val="21"/>
        </w:rPr>
        <w:t>项“履约保证金及返还</w:t>
      </w:r>
      <w:r>
        <w:rPr>
          <w:rFonts w:ascii="宋体" w:hAnsi="宋体" w:eastAsia="宋体" w:cs="宋体"/>
          <w:spacing w:val="-77"/>
          <w:sz w:val="21"/>
          <w:szCs w:val="21"/>
        </w:rPr>
        <w:t xml:space="preserve"> </w:t>
      </w:r>
      <w:r>
        <w:rPr>
          <w:rFonts w:ascii="宋体" w:hAnsi="宋体" w:eastAsia="宋体" w:cs="宋体"/>
          <w:spacing w:val="-2"/>
          <w:sz w:val="21"/>
          <w:szCs w:val="21"/>
        </w:rPr>
        <w:t>”。</w:t>
      </w:r>
    </w:p>
    <w:p w14:paraId="3FB8258D">
      <w:pPr>
        <w:spacing w:before="217" w:line="222" w:lineRule="auto"/>
        <w:ind w:left="424"/>
        <w:rPr>
          <w:rFonts w:ascii="宋体" w:hAnsi="宋体" w:eastAsia="宋体" w:cs="宋体"/>
          <w:sz w:val="21"/>
          <w:szCs w:val="21"/>
        </w:rPr>
      </w:pPr>
      <w:r>
        <w:rPr>
          <w:rFonts w:ascii="宋体" w:hAnsi="宋体" w:eastAsia="宋体" w:cs="宋体"/>
          <w:b/>
          <w:bCs/>
          <w:spacing w:val="-3"/>
          <w:sz w:val="21"/>
          <w:szCs w:val="21"/>
        </w:rPr>
        <w:t>8．履约延误</w:t>
      </w:r>
    </w:p>
    <w:p w14:paraId="353EB014">
      <w:pPr>
        <w:spacing w:before="216" w:line="220" w:lineRule="auto"/>
        <w:ind w:left="422"/>
        <w:rPr>
          <w:rFonts w:ascii="宋体" w:hAnsi="宋体" w:eastAsia="宋体" w:cs="宋体"/>
          <w:sz w:val="21"/>
          <w:szCs w:val="21"/>
        </w:rPr>
      </w:pPr>
      <w:r>
        <w:rPr>
          <w:rFonts w:ascii="宋体" w:hAnsi="宋体" w:eastAsia="宋体" w:cs="宋体"/>
          <w:spacing w:val="-3"/>
          <w:sz w:val="21"/>
          <w:szCs w:val="21"/>
        </w:rPr>
        <w:t>8.1</w:t>
      </w:r>
      <w:r>
        <w:rPr>
          <w:rFonts w:ascii="宋体" w:hAnsi="宋体" w:eastAsia="宋体" w:cs="宋体"/>
          <w:spacing w:val="36"/>
          <w:sz w:val="21"/>
          <w:szCs w:val="21"/>
        </w:rPr>
        <w:t xml:space="preserve"> </w:t>
      </w:r>
      <w:r>
        <w:rPr>
          <w:rFonts w:ascii="宋体" w:hAnsi="宋体" w:eastAsia="宋体" w:cs="宋体"/>
          <w:spacing w:val="-3"/>
          <w:sz w:val="21"/>
          <w:szCs w:val="21"/>
        </w:rPr>
        <w:t>乙方应按照本合同的规定提供服务。</w:t>
      </w:r>
    </w:p>
    <w:p w14:paraId="71AEFFB9">
      <w:pPr>
        <w:spacing w:before="216" w:line="364" w:lineRule="auto"/>
        <w:ind w:left="4" w:right="53" w:firstLine="418"/>
        <w:rPr>
          <w:rFonts w:ascii="宋体" w:hAnsi="宋体" w:eastAsia="宋体" w:cs="宋体"/>
          <w:sz w:val="21"/>
          <w:szCs w:val="21"/>
        </w:rPr>
      </w:pPr>
      <w:r>
        <w:rPr>
          <w:rFonts w:ascii="宋体" w:hAnsi="宋体" w:eastAsia="宋体" w:cs="宋体"/>
          <w:sz w:val="21"/>
          <w:szCs w:val="21"/>
        </w:rPr>
        <w:t>8.2 如乙方迟延履行合同义务，甲方将从应付合同金额中扣除误期违约金，每延误</w:t>
      </w:r>
      <w:r>
        <w:rPr>
          <w:rFonts w:ascii="宋体" w:hAnsi="宋体" w:eastAsia="宋体" w:cs="宋体"/>
          <w:spacing w:val="-1"/>
          <w:sz w:val="21"/>
          <w:szCs w:val="21"/>
        </w:rPr>
        <w:t>一天</w:t>
      </w:r>
      <w:r>
        <w:rPr>
          <w:rFonts w:ascii="宋体" w:hAnsi="宋体" w:eastAsia="宋体" w:cs="宋体"/>
          <w:spacing w:val="-2"/>
          <w:sz w:val="21"/>
          <w:szCs w:val="21"/>
        </w:rPr>
        <w:t>误期违约金按延迟履行合同对应价款金额的万</w:t>
      </w:r>
      <w:r>
        <w:rPr>
          <w:rFonts w:ascii="宋体" w:hAnsi="宋体" w:eastAsia="宋体" w:cs="宋体"/>
          <w:spacing w:val="-3"/>
          <w:sz w:val="21"/>
          <w:szCs w:val="21"/>
        </w:rPr>
        <w:t>分之三（0.03%）计收。乙方支付的误期违约金</w:t>
      </w:r>
      <w:r>
        <w:rPr>
          <w:rFonts w:ascii="宋体" w:hAnsi="宋体" w:eastAsia="宋体" w:cs="宋体"/>
          <w:sz w:val="21"/>
          <w:szCs w:val="21"/>
        </w:rPr>
        <w:t>不足以弥补甲方损失的，应继续承担赔偿责任。本合同约定的损失，包括但不限于</w:t>
      </w:r>
      <w:r>
        <w:rPr>
          <w:rFonts w:ascii="宋体" w:hAnsi="宋体" w:eastAsia="宋体" w:cs="宋体"/>
          <w:spacing w:val="-1"/>
          <w:sz w:val="21"/>
          <w:szCs w:val="21"/>
        </w:rPr>
        <w:t>：直接损失、调查取证费、诉讼费、律师费等。</w:t>
      </w:r>
    </w:p>
    <w:p w14:paraId="07731948">
      <w:pPr>
        <w:spacing w:before="219" w:line="347" w:lineRule="auto"/>
        <w:ind w:left="3" w:right="53" w:firstLine="419"/>
        <w:rPr>
          <w:rFonts w:ascii="宋体" w:hAnsi="宋体" w:eastAsia="宋体" w:cs="宋体"/>
          <w:sz w:val="21"/>
          <w:szCs w:val="21"/>
        </w:rPr>
      </w:pPr>
      <w:r>
        <w:rPr>
          <w:rFonts w:ascii="宋体" w:hAnsi="宋体" w:eastAsia="宋体" w:cs="宋体"/>
          <w:sz w:val="21"/>
          <w:szCs w:val="21"/>
        </w:rPr>
        <w:t>8.3 在履行合同过程中，如果乙方可能遇到妨碍按时提供服务的情况时，应及时以</w:t>
      </w:r>
      <w:r>
        <w:rPr>
          <w:rFonts w:ascii="宋体" w:hAnsi="宋体" w:eastAsia="宋体" w:cs="宋体"/>
          <w:spacing w:val="-1"/>
          <w:sz w:val="21"/>
          <w:szCs w:val="21"/>
        </w:rPr>
        <w:t>书面</w:t>
      </w:r>
      <w:r>
        <w:rPr>
          <w:rFonts w:ascii="宋体" w:hAnsi="宋体" w:eastAsia="宋体" w:cs="宋体"/>
          <w:sz w:val="21"/>
          <w:szCs w:val="21"/>
        </w:rPr>
        <w:t>形式将拖延的事实，可能拖延的期限和理由通知甲方。甲方在收到乙方通知后，应尽</w:t>
      </w:r>
      <w:r>
        <w:rPr>
          <w:rFonts w:ascii="宋体" w:hAnsi="宋体" w:eastAsia="宋体" w:cs="宋体"/>
          <w:spacing w:val="-1"/>
          <w:sz w:val="21"/>
          <w:szCs w:val="21"/>
        </w:rPr>
        <w:t>快对情况进行评估，并确定是否酌情延长工期以及是否收取误期赔偿费。</w:t>
      </w:r>
    </w:p>
    <w:p w14:paraId="2B846442">
      <w:pPr>
        <w:spacing w:before="219" w:line="316" w:lineRule="auto"/>
        <w:ind w:left="4" w:right="53" w:firstLine="418"/>
        <w:rPr>
          <w:rFonts w:ascii="宋体" w:hAnsi="宋体" w:eastAsia="宋体" w:cs="宋体"/>
          <w:sz w:val="21"/>
          <w:szCs w:val="21"/>
        </w:rPr>
      </w:pPr>
      <w:r>
        <w:rPr>
          <w:rFonts w:ascii="宋体" w:hAnsi="宋体" w:eastAsia="宋体" w:cs="宋体"/>
          <w:sz w:val="21"/>
          <w:szCs w:val="21"/>
        </w:rPr>
        <w:t>8.4 除不可抗力和根据合同规定延期取得甲方同意而不收取误期赔偿费之外，乙方</w:t>
      </w:r>
      <w:r>
        <w:rPr>
          <w:rFonts w:ascii="宋体" w:hAnsi="宋体" w:eastAsia="宋体" w:cs="宋体"/>
          <w:spacing w:val="-1"/>
          <w:sz w:val="21"/>
          <w:szCs w:val="21"/>
        </w:rPr>
        <w:t>延误</w:t>
      </w:r>
      <w:r>
        <w:rPr>
          <w:rFonts w:ascii="宋体" w:hAnsi="宋体" w:eastAsia="宋体" w:cs="宋体"/>
          <w:spacing w:val="-2"/>
          <w:sz w:val="21"/>
          <w:szCs w:val="21"/>
        </w:rPr>
        <w:t>工期，将按合同规定被收取误期赔偿费。</w:t>
      </w:r>
    </w:p>
    <w:p w14:paraId="0F4A2630">
      <w:pPr>
        <w:spacing w:before="216" w:line="364" w:lineRule="auto"/>
        <w:ind w:left="2" w:right="53" w:firstLine="419"/>
        <w:rPr>
          <w:rFonts w:ascii="宋体" w:hAnsi="宋体" w:eastAsia="宋体" w:cs="宋体"/>
          <w:sz w:val="21"/>
          <w:szCs w:val="21"/>
        </w:rPr>
      </w:pPr>
      <w:r>
        <w:rPr>
          <w:rFonts w:ascii="宋体" w:hAnsi="宋体" w:eastAsia="宋体" w:cs="宋体"/>
          <w:sz w:val="21"/>
          <w:szCs w:val="21"/>
        </w:rPr>
        <w:t>8.5 逾期退还履约保证金的违约责任。满足履约保证金返还条件的，甲方在收到返</w:t>
      </w:r>
      <w:r>
        <w:rPr>
          <w:rFonts w:ascii="宋体" w:hAnsi="宋体" w:eastAsia="宋体" w:cs="宋体"/>
          <w:spacing w:val="-1"/>
          <w:sz w:val="21"/>
          <w:szCs w:val="21"/>
        </w:rPr>
        <w:t>还相</w:t>
      </w:r>
      <w:r>
        <w:rPr>
          <w:rFonts w:ascii="宋体" w:hAnsi="宋体" w:eastAsia="宋体" w:cs="宋体"/>
          <w:sz w:val="21"/>
          <w:szCs w:val="21"/>
        </w:rPr>
        <w:t>关信息等合同约定资料后，进行核实。对核实结果无异议的，应当自完成核实之日起30</w:t>
      </w:r>
      <w:r>
        <w:rPr>
          <w:rFonts w:ascii="宋体" w:hAnsi="宋体" w:eastAsia="宋体" w:cs="宋体"/>
          <w:spacing w:val="-1"/>
          <w:sz w:val="21"/>
          <w:szCs w:val="21"/>
        </w:rPr>
        <w:t>日内</w:t>
      </w:r>
      <w:r>
        <w:rPr>
          <w:rFonts w:ascii="宋体" w:hAnsi="宋体" w:eastAsia="宋体" w:cs="宋体"/>
          <w:sz w:val="21"/>
          <w:szCs w:val="21"/>
        </w:rPr>
        <w:t>返还履约保证金。无特殊原因逾期退还履约保证金的，乙方可要求甲方按银行同期活期</w:t>
      </w:r>
      <w:r>
        <w:rPr>
          <w:rFonts w:ascii="宋体" w:hAnsi="宋体" w:eastAsia="宋体" w:cs="宋体"/>
          <w:spacing w:val="-1"/>
          <w:sz w:val="21"/>
          <w:szCs w:val="21"/>
        </w:rPr>
        <w:t>存款</w:t>
      </w:r>
      <w:r>
        <w:rPr>
          <w:rFonts w:ascii="宋体" w:hAnsi="宋体" w:eastAsia="宋体" w:cs="宋体"/>
          <w:sz w:val="21"/>
          <w:szCs w:val="21"/>
        </w:rPr>
        <w:t>利率支付逾期利息。特殊原因逾期返还的，双方协</w:t>
      </w:r>
      <w:r>
        <w:rPr>
          <w:rFonts w:ascii="宋体" w:hAnsi="宋体" w:eastAsia="宋体" w:cs="宋体"/>
          <w:spacing w:val="-1"/>
          <w:sz w:val="21"/>
          <w:szCs w:val="21"/>
        </w:rPr>
        <w:t>商解决。</w:t>
      </w:r>
    </w:p>
    <w:p w14:paraId="1823E1ED">
      <w:pPr>
        <w:spacing w:before="217" w:line="221" w:lineRule="auto"/>
        <w:ind w:left="424"/>
        <w:rPr>
          <w:rFonts w:ascii="宋体" w:hAnsi="宋体" w:eastAsia="宋体" w:cs="宋体"/>
          <w:sz w:val="21"/>
          <w:szCs w:val="21"/>
        </w:rPr>
      </w:pPr>
      <w:r>
        <w:rPr>
          <w:rFonts w:ascii="宋体" w:hAnsi="宋体" w:eastAsia="宋体" w:cs="宋体"/>
          <w:b/>
          <w:bCs/>
          <w:spacing w:val="-3"/>
          <w:sz w:val="21"/>
          <w:szCs w:val="21"/>
        </w:rPr>
        <w:t>9.</w:t>
      </w:r>
      <w:r>
        <w:rPr>
          <w:rFonts w:ascii="宋体" w:hAnsi="宋体" w:eastAsia="宋体" w:cs="宋体"/>
          <w:spacing w:val="-3"/>
          <w:sz w:val="21"/>
          <w:szCs w:val="21"/>
        </w:rPr>
        <w:t xml:space="preserve"> </w:t>
      </w:r>
      <w:r>
        <w:rPr>
          <w:rFonts w:ascii="宋体" w:hAnsi="宋体" w:eastAsia="宋体" w:cs="宋体"/>
          <w:b/>
          <w:bCs/>
          <w:spacing w:val="-3"/>
          <w:sz w:val="21"/>
          <w:szCs w:val="21"/>
        </w:rPr>
        <w:t>违约责任</w:t>
      </w:r>
    </w:p>
    <w:p w14:paraId="674311F4">
      <w:pPr>
        <w:spacing w:before="219" w:line="373" w:lineRule="auto"/>
        <w:ind w:left="1" w:firstLine="420"/>
        <w:rPr>
          <w:rFonts w:ascii="宋体" w:hAnsi="宋体" w:eastAsia="宋体" w:cs="宋体"/>
          <w:sz w:val="21"/>
          <w:szCs w:val="21"/>
        </w:rPr>
      </w:pPr>
      <w:r>
        <w:rPr>
          <w:rFonts w:ascii="宋体" w:hAnsi="宋体" w:eastAsia="宋体" w:cs="宋体"/>
          <w:sz w:val="21"/>
          <w:szCs w:val="21"/>
        </w:rPr>
        <w:t>9.1 除本合同另有约定外，乙方不履行合同义务或者履行合同义务不符合合同约定</w:t>
      </w:r>
      <w:r>
        <w:rPr>
          <w:rFonts w:ascii="宋体" w:hAnsi="宋体" w:eastAsia="宋体" w:cs="宋体"/>
          <w:spacing w:val="-1"/>
          <w:sz w:val="21"/>
          <w:szCs w:val="21"/>
        </w:rPr>
        <w:t>的，</w:t>
      </w:r>
      <w:r>
        <w:rPr>
          <w:rFonts w:ascii="宋体" w:hAnsi="宋体" w:eastAsia="宋体" w:cs="宋体"/>
          <w:spacing w:val="-6"/>
          <w:sz w:val="21"/>
          <w:szCs w:val="21"/>
        </w:rPr>
        <w:t>按每违反一次支付瑕疵履行合同对应价款20%的违约金，造成实际损失的，还应赔偿</w:t>
      </w:r>
      <w:r>
        <w:rPr>
          <w:rFonts w:ascii="宋体" w:hAnsi="宋体" w:eastAsia="宋体" w:cs="宋体"/>
          <w:spacing w:val="-7"/>
          <w:sz w:val="21"/>
          <w:szCs w:val="21"/>
        </w:rPr>
        <w:t>实际损失；</w:t>
      </w:r>
      <w:r>
        <w:rPr>
          <w:rFonts w:ascii="宋体" w:hAnsi="宋体" w:eastAsia="宋体" w:cs="宋体"/>
          <w:spacing w:val="-5"/>
          <w:sz w:val="21"/>
          <w:szCs w:val="21"/>
        </w:rPr>
        <w:t>此外，应当承担继续履行、采取补救措施或者赔偿损失等违约责任。乙方支付</w:t>
      </w:r>
      <w:r>
        <w:rPr>
          <w:rFonts w:ascii="宋体" w:hAnsi="宋体" w:eastAsia="宋体" w:cs="宋体"/>
          <w:spacing w:val="-6"/>
          <w:sz w:val="21"/>
          <w:szCs w:val="21"/>
        </w:rPr>
        <w:t>的上述违约金、</w:t>
      </w:r>
      <w:r>
        <w:rPr>
          <w:rFonts w:ascii="宋体" w:hAnsi="宋体" w:eastAsia="宋体" w:cs="宋体"/>
          <w:spacing w:val="-5"/>
          <w:sz w:val="21"/>
          <w:szCs w:val="21"/>
        </w:rPr>
        <w:t>赔偿金等不足以弥补甲方损失的，应继续承担赔偿责任。本合同约定的损失</w:t>
      </w:r>
      <w:r>
        <w:rPr>
          <w:rFonts w:ascii="宋体" w:hAnsi="宋体" w:eastAsia="宋体" w:cs="宋体"/>
          <w:spacing w:val="-6"/>
          <w:sz w:val="21"/>
          <w:szCs w:val="21"/>
        </w:rPr>
        <w:t>，包括但不限于：</w:t>
      </w:r>
      <w:r>
        <w:rPr>
          <w:rFonts w:ascii="宋体" w:hAnsi="宋体" w:eastAsia="宋体" w:cs="宋体"/>
          <w:spacing w:val="-1"/>
          <w:sz w:val="21"/>
          <w:szCs w:val="21"/>
        </w:rPr>
        <w:t>直接损失、调查取证费、诉讼费、律师费等。</w:t>
      </w:r>
    </w:p>
    <w:p w14:paraId="73B90987">
      <w:pPr>
        <w:spacing w:before="217" w:line="220" w:lineRule="auto"/>
        <w:ind w:left="422"/>
        <w:rPr>
          <w:rFonts w:ascii="宋体" w:hAnsi="宋体" w:eastAsia="宋体" w:cs="宋体"/>
          <w:sz w:val="21"/>
          <w:szCs w:val="21"/>
        </w:rPr>
      </w:pPr>
      <w:r>
        <w:rPr>
          <w:rFonts w:ascii="宋体" w:hAnsi="宋体" w:eastAsia="宋体" w:cs="宋体"/>
          <w:spacing w:val="-1"/>
          <w:sz w:val="21"/>
          <w:szCs w:val="21"/>
        </w:rPr>
        <w:t>9.2</w:t>
      </w:r>
      <w:r>
        <w:rPr>
          <w:rFonts w:ascii="宋体" w:hAnsi="宋体" w:eastAsia="宋体" w:cs="宋体"/>
          <w:spacing w:val="30"/>
          <w:sz w:val="21"/>
          <w:szCs w:val="21"/>
        </w:rPr>
        <w:t xml:space="preserve"> </w:t>
      </w:r>
      <w:r>
        <w:rPr>
          <w:rFonts w:ascii="宋体" w:hAnsi="宋体" w:eastAsia="宋体" w:cs="宋体"/>
          <w:spacing w:val="-1"/>
          <w:sz w:val="21"/>
          <w:szCs w:val="21"/>
        </w:rPr>
        <w:t>乙方没有按照时限要求提供服务，且在甲方</w:t>
      </w:r>
      <w:r>
        <w:rPr>
          <w:rFonts w:ascii="宋体" w:hAnsi="宋体" w:eastAsia="宋体" w:cs="宋体"/>
          <w:spacing w:val="-2"/>
          <w:sz w:val="21"/>
          <w:szCs w:val="21"/>
        </w:rPr>
        <w:t>指定的延长期限内没有采取补救措施，</w:t>
      </w:r>
    </w:p>
    <w:p w14:paraId="7FFCCFFB">
      <w:pPr>
        <w:spacing w:line="220" w:lineRule="auto"/>
        <w:rPr>
          <w:rFonts w:ascii="宋体" w:hAnsi="宋体" w:eastAsia="宋体" w:cs="宋体"/>
          <w:sz w:val="21"/>
          <w:szCs w:val="21"/>
        </w:rPr>
        <w:sectPr>
          <w:footerReference r:id="rId38" w:type="default"/>
          <w:pgSz w:w="11907" w:h="16839"/>
          <w:pgMar w:top="400" w:right="1692" w:bottom="1232" w:left="1759" w:header="0" w:footer="958" w:gutter="0"/>
          <w:cols w:space="720" w:num="1"/>
        </w:sectPr>
      </w:pPr>
    </w:p>
    <w:p w14:paraId="0E2A9F25">
      <w:pPr>
        <w:pStyle w:val="2"/>
        <w:spacing w:line="273" w:lineRule="auto"/>
      </w:pPr>
    </w:p>
    <w:p w14:paraId="155021BF">
      <w:pPr>
        <w:pStyle w:val="2"/>
        <w:spacing w:line="274" w:lineRule="auto"/>
      </w:pPr>
    </w:p>
    <w:p w14:paraId="17847FC4">
      <w:pPr>
        <w:pStyle w:val="2"/>
        <w:spacing w:line="274" w:lineRule="auto"/>
      </w:pPr>
    </w:p>
    <w:p w14:paraId="60FDC5D7">
      <w:pPr>
        <w:pStyle w:val="2"/>
        <w:spacing w:line="274" w:lineRule="auto"/>
      </w:pPr>
    </w:p>
    <w:p w14:paraId="6F494AB2">
      <w:pPr>
        <w:spacing w:before="68" w:line="411" w:lineRule="auto"/>
        <w:ind w:left="103" w:firstLine="23"/>
        <w:jc w:val="both"/>
        <w:rPr>
          <w:rFonts w:ascii="宋体" w:hAnsi="宋体" w:eastAsia="宋体" w:cs="宋体"/>
          <w:sz w:val="21"/>
          <w:szCs w:val="21"/>
        </w:rPr>
      </w:pPr>
      <w:r>
        <w:rPr>
          <w:rFonts w:ascii="宋体" w:hAnsi="宋体" w:eastAsia="宋体" w:cs="宋体"/>
          <w:spacing w:val="-3"/>
          <w:sz w:val="21"/>
          <w:szCs w:val="21"/>
        </w:rPr>
        <w:t>甲方有权自行采取其他方式进行补救，乙方除按合同第8条约定</w:t>
      </w:r>
      <w:r>
        <w:rPr>
          <w:rFonts w:ascii="宋体" w:hAnsi="宋体" w:eastAsia="宋体" w:cs="宋体"/>
          <w:spacing w:val="-4"/>
          <w:sz w:val="21"/>
          <w:szCs w:val="21"/>
        </w:rPr>
        <w:t>向甲方支付误期违约金外，另</w:t>
      </w:r>
      <w:r>
        <w:rPr>
          <w:rFonts w:ascii="宋体" w:hAnsi="宋体" w:eastAsia="宋体" w:cs="宋体"/>
          <w:sz w:val="21"/>
          <w:szCs w:val="21"/>
        </w:rPr>
        <w:t>外甲方所发生的一切费用和甲方损失，甲方有权从应付的乙方的合同款项中扣除</w:t>
      </w:r>
      <w:r>
        <w:rPr>
          <w:rFonts w:ascii="宋体" w:hAnsi="宋体" w:eastAsia="宋体" w:cs="宋体"/>
          <w:spacing w:val="-1"/>
          <w:sz w:val="21"/>
          <w:szCs w:val="21"/>
        </w:rPr>
        <w:t>，不足扣除</w:t>
      </w:r>
      <w:r>
        <w:rPr>
          <w:rFonts w:ascii="宋体" w:hAnsi="宋体" w:eastAsia="宋体" w:cs="宋体"/>
          <w:spacing w:val="-3"/>
          <w:sz w:val="21"/>
          <w:szCs w:val="21"/>
        </w:rPr>
        <w:t>的乙方应另行支付。</w:t>
      </w:r>
    </w:p>
    <w:p w14:paraId="495B2470">
      <w:pPr>
        <w:spacing w:line="316" w:lineRule="auto"/>
        <w:ind w:left="117" w:firstLine="402"/>
        <w:rPr>
          <w:rFonts w:ascii="宋体" w:hAnsi="宋体" w:eastAsia="宋体" w:cs="宋体"/>
          <w:sz w:val="21"/>
          <w:szCs w:val="21"/>
        </w:rPr>
      </w:pPr>
      <w:r>
        <w:rPr>
          <w:rFonts w:ascii="宋体" w:hAnsi="宋体" w:eastAsia="宋体" w:cs="宋体"/>
          <w:sz w:val="21"/>
          <w:szCs w:val="21"/>
        </w:rPr>
        <w:t>9.3 除应支付甲方违约金等外，甲方有权根据合同或有关部门出具的检验证书向乙</w:t>
      </w:r>
      <w:r>
        <w:rPr>
          <w:rFonts w:ascii="宋体" w:hAnsi="宋体" w:eastAsia="宋体" w:cs="宋体"/>
          <w:spacing w:val="-1"/>
          <w:sz w:val="21"/>
          <w:szCs w:val="21"/>
        </w:rPr>
        <w:t>方提</w:t>
      </w:r>
      <w:r>
        <w:rPr>
          <w:rFonts w:ascii="宋体" w:hAnsi="宋体" w:eastAsia="宋体" w:cs="宋体"/>
          <w:spacing w:val="-6"/>
          <w:sz w:val="21"/>
          <w:szCs w:val="21"/>
        </w:rPr>
        <w:t>出索赔。</w:t>
      </w:r>
    </w:p>
    <w:p w14:paraId="17124502">
      <w:pPr>
        <w:spacing w:before="216" w:line="316" w:lineRule="auto"/>
        <w:ind w:left="522" w:hanging="2"/>
        <w:rPr>
          <w:rFonts w:ascii="宋体" w:hAnsi="宋体" w:eastAsia="宋体" w:cs="宋体"/>
          <w:sz w:val="21"/>
          <w:szCs w:val="21"/>
        </w:rPr>
      </w:pPr>
      <w:r>
        <w:rPr>
          <w:rFonts w:ascii="宋体" w:hAnsi="宋体" w:eastAsia="宋体" w:cs="宋体"/>
          <w:sz w:val="21"/>
          <w:szCs w:val="21"/>
        </w:rPr>
        <w:t>9.4 如果乙方对差异负有责任而甲方提出索赔，乙方同意按照下列方式解决索赔</w:t>
      </w:r>
      <w:r>
        <w:rPr>
          <w:rFonts w:ascii="宋体" w:hAnsi="宋体" w:eastAsia="宋体" w:cs="宋体"/>
          <w:spacing w:val="-1"/>
          <w:sz w:val="21"/>
          <w:szCs w:val="21"/>
        </w:rPr>
        <w:t>事宜：</w:t>
      </w:r>
      <w:r>
        <w:rPr>
          <w:rFonts w:ascii="宋体" w:hAnsi="宋体" w:eastAsia="宋体" w:cs="宋体"/>
          <w:spacing w:val="-3"/>
          <w:sz w:val="21"/>
          <w:szCs w:val="21"/>
        </w:rPr>
        <w:t>如果在甲方发出索赔通知后5个工作日内，乙方未作书面答复，上述索赔应视为已被乙方</w:t>
      </w:r>
    </w:p>
    <w:p w14:paraId="74A0DFA9">
      <w:pPr>
        <w:spacing w:before="219" w:line="411" w:lineRule="auto"/>
        <w:ind w:left="98" w:right="2"/>
        <w:rPr>
          <w:rFonts w:ascii="宋体" w:hAnsi="宋体" w:eastAsia="宋体" w:cs="宋体"/>
          <w:sz w:val="21"/>
          <w:szCs w:val="21"/>
        </w:rPr>
      </w:pPr>
      <w:r>
        <w:rPr>
          <w:rFonts w:ascii="宋体" w:hAnsi="宋体" w:eastAsia="宋体" w:cs="宋体"/>
          <w:spacing w:val="-3"/>
          <w:sz w:val="21"/>
          <w:szCs w:val="21"/>
        </w:rPr>
        <w:t>接受。如乙方未能在甲方发出索赔通知后5个工作日内或甲方同意的延长期限内着手解决索赔</w:t>
      </w:r>
      <w:r>
        <w:rPr>
          <w:rFonts w:ascii="宋体" w:hAnsi="宋体" w:eastAsia="宋体" w:cs="宋体"/>
          <w:sz w:val="21"/>
          <w:szCs w:val="21"/>
        </w:rPr>
        <w:t>事宜，甲方有权从乙方的合同款项中扣除索</w:t>
      </w:r>
      <w:r>
        <w:rPr>
          <w:rFonts w:ascii="宋体" w:hAnsi="宋体" w:eastAsia="宋体" w:cs="宋体"/>
          <w:spacing w:val="-1"/>
          <w:sz w:val="21"/>
          <w:szCs w:val="21"/>
        </w:rPr>
        <w:t>赔金额。</w:t>
      </w:r>
    </w:p>
    <w:p w14:paraId="3C110870">
      <w:pPr>
        <w:spacing w:before="1" w:line="411" w:lineRule="auto"/>
        <w:ind w:left="98" w:firstLine="421"/>
        <w:jc w:val="both"/>
        <w:rPr>
          <w:rFonts w:ascii="宋体" w:hAnsi="宋体" w:eastAsia="宋体" w:cs="宋体"/>
          <w:sz w:val="21"/>
          <w:szCs w:val="21"/>
        </w:rPr>
      </w:pPr>
      <w:r>
        <w:rPr>
          <w:rFonts w:ascii="宋体" w:hAnsi="宋体" w:eastAsia="宋体" w:cs="宋体"/>
          <w:spacing w:val="-1"/>
          <w:sz w:val="21"/>
          <w:szCs w:val="21"/>
        </w:rPr>
        <w:t>9.5</w:t>
      </w:r>
      <w:r>
        <w:rPr>
          <w:rFonts w:ascii="宋体" w:hAnsi="宋体" w:eastAsia="宋体" w:cs="宋体"/>
          <w:spacing w:val="37"/>
          <w:sz w:val="21"/>
          <w:szCs w:val="21"/>
        </w:rPr>
        <w:t xml:space="preserve"> </w:t>
      </w:r>
      <w:r>
        <w:rPr>
          <w:rFonts w:ascii="宋体" w:hAnsi="宋体" w:eastAsia="宋体" w:cs="宋体"/>
          <w:spacing w:val="-1"/>
          <w:sz w:val="21"/>
          <w:szCs w:val="21"/>
        </w:rPr>
        <w:t>乙方利用本项目实施过程中所产生的成果（包括发明、发现、可运行系统、源代码</w:t>
      </w:r>
      <w:r>
        <w:rPr>
          <w:rFonts w:ascii="宋体" w:hAnsi="宋体" w:eastAsia="宋体" w:cs="宋体"/>
          <w:sz w:val="21"/>
          <w:szCs w:val="21"/>
        </w:rPr>
        <w:t>及相关技术资料、文档等），另行自行开发本合同业务范围内供纳税人缴费人使用的软件或产品，或利用为税务机关提供信息化服务的便利，向纳税人缴费人搭车收费或变相收费的，或有其他失信行为的，纳入国家税务总局失信</w:t>
      </w:r>
      <w:r>
        <w:rPr>
          <w:rFonts w:ascii="宋体" w:hAnsi="宋体" w:eastAsia="宋体" w:cs="宋体"/>
          <w:spacing w:val="-1"/>
          <w:sz w:val="21"/>
          <w:szCs w:val="21"/>
        </w:rPr>
        <w:t>名单。</w:t>
      </w:r>
    </w:p>
    <w:p w14:paraId="103B2EBE">
      <w:pPr>
        <w:spacing w:before="1" w:line="411" w:lineRule="auto"/>
        <w:ind w:left="100" w:firstLine="417"/>
        <w:rPr>
          <w:rFonts w:ascii="宋体" w:hAnsi="宋体" w:eastAsia="宋体" w:cs="宋体"/>
          <w:sz w:val="21"/>
          <w:szCs w:val="21"/>
        </w:rPr>
      </w:pPr>
      <w:r>
        <w:rPr>
          <w:rFonts w:ascii="宋体" w:hAnsi="宋体" w:eastAsia="宋体" w:cs="宋体"/>
          <w:sz w:val="21"/>
          <w:szCs w:val="21"/>
        </w:rPr>
        <w:t>对于影响恶劣的严重违法失信行为，推送财政部纳入政府采购严重违法失信行为记录名</w:t>
      </w:r>
      <w:r>
        <w:rPr>
          <w:rFonts w:ascii="宋体" w:hAnsi="宋体" w:eastAsia="宋体" w:cs="宋体"/>
          <w:spacing w:val="-10"/>
          <w:sz w:val="21"/>
          <w:szCs w:val="21"/>
        </w:rPr>
        <w:t>单。</w:t>
      </w:r>
    </w:p>
    <w:p w14:paraId="28E8BF88">
      <w:pPr>
        <w:spacing w:before="1" w:line="411" w:lineRule="auto"/>
        <w:ind w:left="99" w:firstLine="420"/>
        <w:rPr>
          <w:rFonts w:ascii="宋体" w:hAnsi="宋体" w:eastAsia="宋体" w:cs="宋体"/>
          <w:sz w:val="21"/>
          <w:szCs w:val="21"/>
        </w:rPr>
      </w:pPr>
      <w:r>
        <w:rPr>
          <w:rFonts w:ascii="宋体" w:hAnsi="宋体" w:eastAsia="宋体" w:cs="宋体"/>
          <w:sz w:val="21"/>
          <w:szCs w:val="21"/>
        </w:rPr>
        <w:t>9.6 如果乙方在本项目实施过程中发生违反网络安全规定行为造成不良后果的，自</w:t>
      </w:r>
      <w:r>
        <w:rPr>
          <w:rFonts w:ascii="宋体" w:hAnsi="宋体" w:eastAsia="宋体" w:cs="宋体"/>
          <w:spacing w:val="-1"/>
          <w:sz w:val="21"/>
          <w:szCs w:val="21"/>
        </w:rPr>
        <w:t>甲方</w:t>
      </w:r>
      <w:r>
        <w:rPr>
          <w:rFonts w:ascii="宋体" w:hAnsi="宋体" w:eastAsia="宋体" w:cs="宋体"/>
          <w:sz w:val="21"/>
          <w:szCs w:val="21"/>
        </w:rPr>
        <w:t>做出认定之日起三年内，税务系统各单位可</w:t>
      </w:r>
      <w:r>
        <w:rPr>
          <w:rFonts w:ascii="宋体" w:hAnsi="宋体" w:eastAsia="宋体" w:cs="宋体"/>
          <w:spacing w:val="-1"/>
          <w:sz w:val="21"/>
          <w:szCs w:val="21"/>
        </w:rPr>
        <w:t>以拒绝乙方参与税务系统政府采购活动。</w:t>
      </w:r>
    </w:p>
    <w:p w14:paraId="3DC7E745">
      <w:pPr>
        <w:spacing w:before="1" w:line="220" w:lineRule="auto"/>
        <w:ind w:right="1"/>
        <w:jc w:val="right"/>
        <w:rPr>
          <w:rFonts w:ascii="宋体" w:hAnsi="宋体" w:eastAsia="宋体" w:cs="宋体"/>
          <w:sz w:val="21"/>
          <w:szCs w:val="21"/>
        </w:rPr>
      </w:pPr>
      <w:r>
        <w:rPr>
          <w:rFonts w:ascii="宋体" w:hAnsi="宋体" w:eastAsia="宋体" w:cs="宋体"/>
          <w:sz w:val="21"/>
          <w:szCs w:val="21"/>
        </w:rPr>
        <w:t>不良后果指造成数据失窃或丢失、敏感信息泄露、主要业务系统瘫痪等网</w:t>
      </w:r>
      <w:r>
        <w:rPr>
          <w:rFonts w:ascii="宋体" w:hAnsi="宋体" w:eastAsia="宋体" w:cs="宋体"/>
          <w:spacing w:val="-1"/>
          <w:sz w:val="21"/>
          <w:szCs w:val="21"/>
        </w:rPr>
        <w:t>络安全事件。</w:t>
      </w:r>
    </w:p>
    <w:p w14:paraId="24D7CAC8">
      <w:pPr>
        <w:spacing w:before="215" w:line="412" w:lineRule="auto"/>
        <w:ind w:firstLine="520"/>
        <w:jc w:val="both"/>
        <w:rPr>
          <w:rFonts w:ascii="宋体" w:hAnsi="宋体" w:eastAsia="宋体" w:cs="宋体"/>
          <w:sz w:val="21"/>
          <w:szCs w:val="21"/>
        </w:rPr>
      </w:pPr>
      <w:r>
        <w:rPr>
          <w:rFonts w:ascii="宋体" w:hAnsi="宋体" w:eastAsia="宋体" w:cs="宋体"/>
          <w:sz w:val="21"/>
          <w:szCs w:val="21"/>
        </w:rPr>
        <w:t>9.7 对于本协议未约定的、比选文件（技术部分）中约定的违约处理条款，按比选</w:t>
      </w:r>
      <w:r>
        <w:rPr>
          <w:rFonts w:ascii="宋体" w:hAnsi="宋体" w:eastAsia="宋体" w:cs="宋体"/>
          <w:spacing w:val="-1"/>
          <w:sz w:val="21"/>
          <w:szCs w:val="21"/>
        </w:rPr>
        <w:t>文件</w:t>
      </w:r>
      <w:r>
        <w:rPr>
          <w:rFonts w:ascii="宋体" w:hAnsi="宋体" w:eastAsia="宋体" w:cs="宋体"/>
          <w:spacing w:val="-3"/>
          <w:sz w:val="21"/>
          <w:szCs w:val="21"/>
        </w:rPr>
        <w:t>（技术部分）相关约定执行；对本协议与比选文件（技术部分）约定不同的违约处理条款，以</w:t>
      </w:r>
      <w:r>
        <w:rPr>
          <w:rFonts w:ascii="宋体" w:hAnsi="宋体" w:eastAsia="宋体" w:cs="宋体"/>
          <w:spacing w:val="11"/>
          <w:sz w:val="21"/>
          <w:szCs w:val="21"/>
        </w:rPr>
        <w:t>本协议约定为准。</w:t>
      </w:r>
    </w:p>
    <w:p w14:paraId="258EDD84">
      <w:pPr>
        <w:spacing w:before="1" w:line="220" w:lineRule="auto"/>
        <w:ind w:left="537"/>
        <w:rPr>
          <w:rFonts w:ascii="宋体" w:hAnsi="宋体" w:eastAsia="宋体" w:cs="宋体"/>
          <w:sz w:val="21"/>
          <w:szCs w:val="21"/>
        </w:rPr>
      </w:pPr>
      <w:r>
        <w:rPr>
          <w:rFonts w:ascii="宋体" w:hAnsi="宋体" w:eastAsia="宋体" w:cs="宋体"/>
          <w:b/>
          <w:bCs/>
          <w:spacing w:val="-7"/>
          <w:sz w:val="21"/>
          <w:szCs w:val="21"/>
        </w:rPr>
        <w:t>10.</w:t>
      </w:r>
      <w:r>
        <w:rPr>
          <w:rFonts w:ascii="宋体" w:hAnsi="宋体" w:eastAsia="宋体" w:cs="宋体"/>
          <w:spacing w:val="17"/>
          <w:sz w:val="21"/>
          <w:szCs w:val="21"/>
        </w:rPr>
        <w:t xml:space="preserve"> </w:t>
      </w:r>
      <w:r>
        <w:rPr>
          <w:rFonts w:ascii="宋体" w:hAnsi="宋体" w:eastAsia="宋体" w:cs="宋体"/>
          <w:b/>
          <w:bCs/>
          <w:spacing w:val="-7"/>
          <w:sz w:val="21"/>
          <w:szCs w:val="21"/>
        </w:rPr>
        <w:t>不可抗力</w:t>
      </w:r>
    </w:p>
    <w:p w14:paraId="63660B18">
      <w:pPr>
        <w:spacing w:before="217" w:line="316" w:lineRule="auto"/>
        <w:ind w:left="102" w:right="4" w:firstLine="432"/>
        <w:rPr>
          <w:rFonts w:ascii="宋体" w:hAnsi="宋体" w:eastAsia="宋体" w:cs="宋体"/>
          <w:sz w:val="21"/>
          <w:szCs w:val="21"/>
        </w:rPr>
      </w:pPr>
      <w:r>
        <w:rPr>
          <w:rFonts w:ascii="宋体" w:hAnsi="宋体" w:eastAsia="宋体" w:cs="宋体"/>
          <w:spacing w:val="-4"/>
          <w:sz w:val="21"/>
          <w:szCs w:val="21"/>
        </w:rPr>
        <w:t>10.1 本条所述的“不可抗力</w:t>
      </w:r>
      <w:r>
        <w:rPr>
          <w:rFonts w:ascii="宋体" w:hAnsi="宋体" w:eastAsia="宋体" w:cs="宋体"/>
          <w:spacing w:val="-67"/>
          <w:sz w:val="21"/>
          <w:szCs w:val="21"/>
        </w:rPr>
        <w:t xml:space="preserve"> </w:t>
      </w:r>
      <w:r>
        <w:rPr>
          <w:rFonts w:ascii="宋体" w:hAnsi="宋体" w:eastAsia="宋体" w:cs="宋体"/>
          <w:spacing w:val="-4"/>
          <w:sz w:val="21"/>
          <w:szCs w:val="21"/>
        </w:rPr>
        <w:t>”系指双方不可预见、不可避免、不可克服的客观情况，但</w:t>
      </w:r>
      <w:r>
        <w:rPr>
          <w:rFonts w:ascii="宋体" w:hAnsi="宋体" w:eastAsia="宋体" w:cs="宋体"/>
          <w:spacing w:val="-6"/>
          <w:sz w:val="21"/>
          <w:szCs w:val="21"/>
        </w:rPr>
        <w:t>不包括双方的违约或疏忽。这些事件包括但不限于：战争、严重火灾、洪水、台风、地震</w:t>
      </w:r>
      <w:r>
        <w:rPr>
          <w:rFonts w:ascii="宋体" w:hAnsi="宋体" w:eastAsia="宋体" w:cs="宋体"/>
          <w:spacing w:val="-7"/>
          <w:sz w:val="21"/>
          <w:szCs w:val="21"/>
        </w:rPr>
        <w:t>等。</w:t>
      </w:r>
    </w:p>
    <w:p w14:paraId="5FAF9660">
      <w:pPr>
        <w:spacing w:before="217" w:line="316" w:lineRule="auto"/>
        <w:ind w:left="101" w:right="2" w:firstLine="433"/>
        <w:rPr>
          <w:rFonts w:ascii="宋体" w:hAnsi="宋体" w:eastAsia="宋体" w:cs="宋体"/>
          <w:sz w:val="21"/>
          <w:szCs w:val="21"/>
        </w:rPr>
      </w:pPr>
      <w:r>
        <w:rPr>
          <w:rFonts w:ascii="宋体" w:hAnsi="宋体" w:eastAsia="宋体" w:cs="宋体"/>
          <w:spacing w:val="-3"/>
          <w:sz w:val="21"/>
          <w:szCs w:val="21"/>
        </w:rPr>
        <w:t>10.2 如果乙方因不可抗力而导致合同实施延误或不能履行合同义务，不应承担误期赔偿或终止合同的责任。</w:t>
      </w:r>
    </w:p>
    <w:p w14:paraId="308538A4">
      <w:pPr>
        <w:spacing w:before="216" w:line="364" w:lineRule="auto"/>
        <w:ind w:left="98" w:firstLine="436"/>
        <w:rPr>
          <w:rFonts w:ascii="宋体" w:hAnsi="宋体" w:eastAsia="宋体" w:cs="宋体"/>
          <w:sz w:val="21"/>
          <w:szCs w:val="21"/>
        </w:rPr>
      </w:pPr>
      <w:r>
        <w:rPr>
          <w:rFonts w:ascii="宋体" w:hAnsi="宋体" w:eastAsia="宋体" w:cs="宋体"/>
          <w:spacing w:val="-3"/>
          <w:sz w:val="21"/>
          <w:szCs w:val="21"/>
        </w:rPr>
        <w:t>10.3 在不可抗力事件发生后，当事方应及时将不可抗力情况通知合同对方，在不可抗力</w:t>
      </w:r>
      <w:r>
        <w:rPr>
          <w:rFonts w:ascii="宋体" w:hAnsi="宋体" w:eastAsia="宋体" w:cs="宋体"/>
          <w:spacing w:val="-2"/>
          <w:sz w:val="21"/>
          <w:szCs w:val="21"/>
        </w:rPr>
        <w:t>事件结束后</w:t>
      </w:r>
      <w:r>
        <w:rPr>
          <w:rFonts w:ascii="宋体" w:hAnsi="宋体" w:eastAsia="宋体" w:cs="宋体"/>
          <w:spacing w:val="-24"/>
          <w:sz w:val="21"/>
          <w:szCs w:val="21"/>
        </w:rPr>
        <w:t xml:space="preserve"> </w:t>
      </w:r>
      <w:r>
        <w:rPr>
          <w:rFonts w:ascii="宋体" w:hAnsi="宋体" w:eastAsia="宋体" w:cs="宋体"/>
          <w:spacing w:val="-2"/>
          <w:sz w:val="21"/>
          <w:szCs w:val="21"/>
        </w:rPr>
        <w:t>3 日内以书面形式将不可抗力的情况和原因通知合同对方，并提供相应的证明文</w:t>
      </w:r>
      <w:r>
        <w:rPr>
          <w:rFonts w:ascii="宋体" w:hAnsi="宋体" w:eastAsia="宋体" w:cs="宋体"/>
          <w:sz w:val="21"/>
          <w:szCs w:val="21"/>
        </w:rPr>
        <w:t>件。合同各方应尽可能继续履行合同义务，并积极寻求采取合理的措施履行不受不可抗力影</w:t>
      </w:r>
      <w:r>
        <w:rPr>
          <w:rFonts w:ascii="宋体" w:hAnsi="宋体" w:eastAsia="宋体" w:cs="宋体"/>
          <w:spacing w:val="-1"/>
          <w:sz w:val="21"/>
          <w:szCs w:val="21"/>
        </w:rPr>
        <w:t>响的其他事项。合同各方应通过友好协商在合理的时间内达成进一步履行的协议。</w:t>
      </w:r>
    </w:p>
    <w:p w14:paraId="3E1FA0FC">
      <w:pPr>
        <w:spacing w:line="364" w:lineRule="auto"/>
        <w:rPr>
          <w:rFonts w:ascii="宋体" w:hAnsi="宋体" w:eastAsia="宋体" w:cs="宋体"/>
          <w:sz w:val="21"/>
          <w:szCs w:val="21"/>
        </w:rPr>
        <w:sectPr>
          <w:footerReference r:id="rId39" w:type="default"/>
          <w:pgSz w:w="11907" w:h="16839"/>
          <w:pgMar w:top="400" w:right="1745" w:bottom="1232" w:left="1661" w:header="0" w:footer="958" w:gutter="0"/>
          <w:cols w:space="720" w:num="1"/>
        </w:sectPr>
      </w:pPr>
    </w:p>
    <w:p w14:paraId="7EBBD7D8">
      <w:pPr>
        <w:pStyle w:val="2"/>
        <w:spacing w:line="274" w:lineRule="auto"/>
      </w:pPr>
    </w:p>
    <w:p w14:paraId="5800A9AC">
      <w:pPr>
        <w:pStyle w:val="2"/>
        <w:spacing w:line="274" w:lineRule="auto"/>
      </w:pPr>
    </w:p>
    <w:p w14:paraId="0B17DF0A">
      <w:pPr>
        <w:pStyle w:val="2"/>
        <w:spacing w:line="274" w:lineRule="auto"/>
      </w:pPr>
    </w:p>
    <w:p w14:paraId="3902F907">
      <w:pPr>
        <w:pStyle w:val="2"/>
        <w:spacing w:line="274" w:lineRule="auto"/>
      </w:pPr>
    </w:p>
    <w:p w14:paraId="4F792411">
      <w:pPr>
        <w:spacing w:before="68" w:line="411" w:lineRule="auto"/>
        <w:ind w:right="160" w:firstLine="436"/>
        <w:jc w:val="both"/>
        <w:rPr>
          <w:rFonts w:ascii="宋体" w:hAnsi="宋体" w:eastAsia="宋体" w:cs="宋体"/>
          <w:sz w:val="21"/>
          <w:szCs w:val="21"/>
        </w:rPr>
      </w:pPr>
      <w:r>
        <w:rPr>
          <w:rFonts w:ascii="宋体" w:hAnsi="宋体" w:eastAsia="宋体" w:cs="宋体"/>
          <w:spacing w:val="-3"/>
          <w:sz w:val="21"/>
          <w:szCs w:val="21"/>
        </w:rPr>
        <w:t>10.4 如因国家政策变化、技术实施所需的客观环境发生变化、重大技术变化、国家调减</w:t>
      </w:r>
      <w:r>
        <w:rPr>
          <w:rFonts w:ascii="宋体" w:hAnsi="宋体" w:eastAsia="宋体" w:cs="宋体"/>
          <w:sz w:val="21"/>
          <w:szCs w:val="21"/>
        </w:rPr>
        <w:t>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w:t>
      </w:r>
      <w:r>
        <w:rPr>
          <w:rFonts w:ascii="宋体" w:hAnsi="宋体" w:eastAsia="宋体" w:cs="宋体"/>
          <w:spacing w:val="-1"/>
          <w:sz w:val="21"/>
          <w:szCs w:val="21"/>
        </w:rPr>
        <w:t>同内容进行结算。</w:t>
      </w:r>
    </w:p>
    <w:p w14:paraId="486660BA">
      <w:pPr>
        <w:spacing w:line="220" w:lineRule="auto"/>
        <w:ind w:left="438"/>
        <w:rPr>
          <w:rFonts w:ascii="宋体" w:hAnsi="宋体" w:eastAsia="宋体" w:cs="宋体"/>
          <w:sz w:val="21"/>
          <w:szCs w:val="21"/>
        </w:rPr>
      </w:pPr>
      <w:r>
        <w:rPr>
          <w:rFonts w:ascii="宋体" w:hAnsi="宋体" w:eastAsia="宋体" w:cs="宋体"/>
          <w:b/>
          <w:bCs/>
          <w:spacing w:val="-6"/>
          <w:sz w:val="21"/>
          <w:szCs w:val="21"/>
        </w:rPr>
        <w:t>11.</w:t>
      </w:r>
      <w:r>
        <w:rPr>
          <w:rFonts w:ascii="宋体" w:hAnsi="宋体" w:eastAsia="宋体" w:cs="宋体"/>
          <w:spacing w:val="15"/>
          <w:sz w:val="21"/>
          <w:szCs w:val="21"/>
        </w:rPr>
        <w:t xml:space="preserve"> </w:t>
      </w:r>
      <w:r>
        <w:rPr>
          <w:rFonts w:ascii="宋体" w:hAnsi="宋体" w:eastAsia="宋体" w:cs="宋体"/>
          <w:b/>
          <w:bCs/>
          <w:spacing w:val="-6"/>
          <w:sz w:val="21"/>
          <w:szCs w:val="21"/>
        </w:rPr>
        <w:t>争端的解决</w:t>
      </w:r>
    </w:p>
    <w:p w14:paraId="3303235C">
      <w:pPr>
        <w:spacing w:before="216" w:line="412" w:lineRule="auto"/>
        <w:ind w:right="170" w:firstLine="436"/>
        <w:rPr>
          <w:rFonts w:ascii="宋体" w:hAnsi="宋体" w:eastAsia="宋体" w:cs="宋体"/>
          <w:sz w:val="21"/>
          <w:szCs w:val="21"/>
        </w:rPr>
      </w:pPr>
      <w:r>
        <w:rPr>
          <w:rFonts w:ascii="宋体" w:hAnsi="宋体" w:eastAsia="宋体" w:cs="宋体"/>
          <w:spacing w:val="1"/>
          <w:sz w:val="21"/>
          <w:szCs w:val="21"/>
        </w:rPr>
        <w:t>11.1</w:t>
      </w:r>
      <w:r>
        <w:rPr>
          <w:rFonts w:ascii="宋体" w:hAnsi="宋体" w:eastAsia="宋体" w:cs="宋体"/>
          <w:spacing w:val="40"/>
          <w:sz w:val="21"/>
          <w:szCs w:val="21"/>
        </w:rPr>
        <w:t xml:space="preserve"> </w:t>
      </w:r>
      <w:r>
        <w:rPr>
          <w:rFonts w:ascii="宋体" w:hAnsi="宋体" w:eastAsia="宋体" w:cs="宋体"/>
          <w:spacing w:val="1"/>
          <w:sz w:val="21"/>
          <w:szCs w:val="21"/>
        </w:rPr>
        <w:t>甲乙双方应首先通过友好协商解决在执行本合同中所发生的或与本合同有关的一</w:t>
      </w:r>
      <w:r>
        <w:rPr>
          <w:rFonts w:ascii="宋体" w:hAnsi="宋体" w:eastAsia="宋体" w:cs="宋体"/>
          <w:sz w:val="21"/>
          <w:szCs w:val="21"/>
        </w:rPr>
        <w:t>切争端。如从协商开始 30 天内仍不能解决，可以按合同约定的方式提起仲裁</w:t>
      </w:r>
      <w:r>
        <w:rPr>
          <w:rFonts w:ascii="宋体" w:hAnsi="宋体" w:eastAsia="宋体" w:cs="宋体"/>
          <w:spacing w:val="-1"/>
          <w:sz w:val="21"/>
          <w:szCs w:val="21"/>
        </w:rPr>
        <w:t>或诉讼。</w:t>
      </w:r>
    </w:p>
    <w:p w14:paraId="64939F1E">
      <w:pPr>
        <w:spacing w:line="219" w:lineRule="auto"/>
        <w:ind w:left="436"/>
        <w:rPr>
          <w:rFonts w:ascii="宋体" w:hAnsi="宋体" w:eastAsia="宋体" w:cs="宋体"/>
          <w:sz w:val="21"/>
          <w:szCs w:val="21"/>
        </w:rPr>
      </w:pPr>
      <w:r>
        <w:rPr>
          <w:rFonts w:ascii="宋体" w:hAnsi="宋体" w:eastAsia="宋体" w:cs="宋体"/>
          <w:spacing w:val="-2"/>
          <w:sz w:val="21"/>
          <w:szCs w:val="21"/>
        </w:rPr>
        <w:t>11.2.1</w:t>
      </w:r>
      <w:r>
        <w:rPr>
          <w:rFonts w:ascii="宋体" w:hAnsi="宋体" w:eastAsia="宋体" w:cs="宋体"/>
          <w:spacing w:val="-40"/>
          <w:sz w:val="21"/>
          <w:szCs w:val="21"/>
        </w:rPr>
        <w:t xml:space="preserve"> </w:t>
      </w:r>
      <w:r>
        <w:rPr>
          <w:rFonts w:ascii="宋体" w:hAnsi="宋体" w:eastAsia="宋体" w:cs="宋体"/>
          <w:spacing w:val="-2"/>
          <w:sz w:val="21"/>
          <w:szCs w:val="21"/>
        </w:rPr>
        <w:t>仲裁应向甲方所在地仲裁委员会申请仲裁。</w:t>
      </w:r>
    </w:p>
    <w:p w14:paraId="5F594DDC">
      <w:pPr>
        <w:spacing w:before="217" w:line="221" w:lineRule="auto"/>
        <w:ind w:left="436"/>
        <w:rPr>
          <w:rFonts w:ascii="宋体" w:hAnsi="宋体" w:eastAsia="宋体" w:cs="宋体"/>
          <w:sz w:val="21"/>
          <w:szCs w:val="21"/>
        </w:rPr>
      </w:pPr>
      <w:r>
        <w:rPr>
          <w:rFonts w:ascii="宋体" w:hAnsi="宋体" w:eastAsia="宋体" w:cs="宋体"/>
          <w:spacing w:val="-1"/>
          <w:sz w:val="21"/>
          <w:szCs w:val="21"/>
        </w:rPr>
        <w:t>11.2.2 仲裁裁决应为最终裁决，对</w:t>
      </w:r>
      <w:r>
        <w:rPr>
          <w:rFonts w:ascii="宋体" w:hAnsi="宋体" w:eastAsia="宋体" w:cs="宋体"/>
          <w:spacing w:val="-2"/>
          <w:sz w:val="21"/>
          <w:szCs w:val="21"/>
        </w:rPr>
        <w:t>双方均具有约束力。</w:t>
      </w:r>
    </w:p>
    <w:p w14:paraId="24BD4317">
      <w:pPr>
        <w:spacing w:before="217" w:line="220" w:lineRule="auto"/>
        <w:ind w:left="436"/>
        <w:rPr>
          <w:rFonts w:ascii="宋体" w:hAnsi="宋体" w:eastAsia="宋体" w:cs="宋体"/>
          <w:sz w:val="21"/>
          <w:szCs w:val="21"/>
        </w:rPr>
      </w:pPr>
      <w:r>
        <w:rPr>
          <w:rFonts w:ascii="宋体" w:hAnsi="宋体" w:eastAsia="宋体" w:cs="宋体"/>
          <w:spacing w:val="-1"/>
          <w:sz w:val="21"/>
          <w:szCs w:val="21"/>
        </w:rPr>
        <w:t>11.2.3 仲裁费除仲裁机关另有裁决</w:t>
      </w:r>
      <w:r>
        <w:rPr>
          <w:rFonts w:ascii="宋体" w:hAnsi="宋体" w:eastAsia="宋体" w:cs="宋体"/>
          <w:spacing w:val="-2"/>
          <w:sz w:val="21"/>
          <w:szCs w:val="21"/>
        </w:rPr>
        <w:t>外应由败诉方负担。</w:t>
      </w:r>
    </w:p>
    <w:p w14:paraId="634D512E">
      <w:pPr>
        <w:spacing w:before="218" w:line="220" w:lineRule="auto"/>
        <w:ind w:left="436"/>
        <w:rPr>
          <w:rFonts w:ascii="宋体" w:hAnsi="宋体" w:eastAsia="宋体" w:cs="宋体"/>
          <w:sz w:val="21"/>
          <w:szCs w:val="21"/>
        </w:rPr>
      </w:pPr>
      <w:r>
        <w:rPr>
          <w:rFonts w:ascii="宋体" w:hAnsi="宋体" w:eastAsia="宋体" w:cs="宋体"/>
          <w:spacing w:val="-1"/>
          <w:sz w:val="21"/>
          <w:szCs w:val="21"/>
        </w:rPr>
        <w:t>11.2.4</w:t>
      </w:r>
      <w:r>
        <w:rPr>
          <w:rFonts w:ascii="宋体" w:hAnsi="宋体" w:eastAsia="宋体" w:cs="宋体"/>
          <w:spacing w:val="-36"/>
          <w:sz w:val="21"/>
          <w:szCs w:val="21"/>
        </w:rPr>
        <w:t xml:space="preserve"> </w:t>
      </w:r>
      <w:r>
        <w:rPr>
          <w:rFonts w:ascii="宋体" w:hAnsi="宋体" w:eastAsia="宋体" w:cs="宋体"/>
          <w:spacing w:val="-1"/>
          <w:sz w:val="21"/>
          <w:szCs w:val="21"/>
        </w:rPr>
        <w:t>在仲裁期间，除正在进行仲裁部分外，本合同的其它部分应继续执行。</w:t>
      </w:r>
    </w:p>
    <w:p w14:paraId="05655637">
      <w:pPr>
        <w:spacing w:before="218" w:line="221" w:lineRule="auto"/>
        <w:ind w:left="436"/>
        <w:rPr>
          <w:rFonts w:ascii="宋体" w:hAnsi="宋体" w:eastAsia="宋体" w:cs="宋体"/>
          <w:sz w:val="21"/>
          <w:szCs w:val="21"/>
        </w:rPr>
      </w:pPr>
      <w:r>
        <w:rPr>
          <w:rFonts w:ascii="宋体" w:hAnsi="宋体" w:eastAsia="宋体" w:cs="宋体"/>
          <w:spacing w:val="-2"/>
          <w:sz w:val="21"/>
          <w:szCs w:val="21"/>
        </w:rPr>
        <w:t>11.3.1</w:t>
      </w:r>
      <w:r>
        <w:rPr>
          <w:rFonts w:ascii="宋体" w:hAnsi="宋体" w:eastAsia="宋体" w:cs="宋体"/>
          <w:spacing w:val="-27"/>
          <w:sz w:val="21"/>
          <w:szCs w:val="21"/>
        </w:rPr>
        <w:t xml:space="preserve"> </w:t>
      </w:r>
      <w:r>
        <w:rPr>
          <w:rFonts w:ascii="宋体" w:hAnsi="宋体" w:eastAsia="宋体" w:cs="宋体"/>
          <w:spacing w:val="-2"/>
          <w:sz w:val="21"/>
          <w:szCs w:val="21"/>
        </w:rPr>
        <w:t>诉讼应向甲方所在地人民法院提起诉讼。</w:t>
      </w:r>
    </w:p>
    <w:p w14:paraId="4FEFAF92">
      <w:pPr>
        <w:spacing w:before="216" w:line="221" w:lineRule="auto"/>
        <w:ind w:left="436"/>
        <w:rPr>
          <w:rFonts w:ascii="宋体" w:hAnsi="宋体" w:eastAsia="宋体" w:cs="宋体"/>
          <w:sz w:val="21"/>
          <w:szCs w:val="21"/>
        </w:rPr>
      </w:pPr>
      <w:r>
        <w:rPr>
          <w:rFonts w:ascii="宋体" w:hAnsi="宋体" w:eastAsia="宋体" w:cs="宋体"/>
          <w:spacing w:val="-2"/>
          <w:sz w:val="21"/>
          <w:szCs w:val="21"/>
        </w:rPr>
        <w:t>11.3.2</w:t>
      </w:r>
      <w:r>
        <w:rPr>
          <w:rFonts w:ascii="宋体" w:hAnsi="宋体" w:eastAsia="宋体" w:cs="宋体"/>
          <w:spacing w:val="-38"/>
          <w:sz w:val="21"/>
          <w:szCs w:val="21"/>
        </w:rPr>
        <w:t xml:space="preserve"> </w:t>
      </w:r>
      <w:r>
        <w:rPr>
          <w:rFonts w:ascii="宋体" w:hAnsi="宋体" w:eastAsia="宋体" w:cs="宋体"/>
          <w:spacing w:val="-2"/>
          <w:sz w:val="21"/>
          <w:szCs w:val="21"/>
        </w:rPr>
        <w:t>诉讼费除人民法院另有判决外，应由败诉方负担。</w:t>
      </w:r>
    </w:p>
    <w:p w14:paraId="11B6A98C">
      <w:pPr>
        <w:spacing w:before="217" w:line="220" w:lineRule="auto"/>
        <w:ind w:left="436"/>
        <w:rPr>
          <w:rFonts w:ascii="宋体" w:hAnsi="宋体" w:eastAsia="宋体" w:cs="宋体"/>
          <w:sz w:val="21"/>
          <w:szCs w:val="21"/>
        </w:rPr>
      </w:pPr>
      <w:r>
        <w:rPr>
          <w:rFonts w:ascii="宋体" w:hAnsi="宋体" w:eastAsia="宋体" w:cs="宋体"/>
          <w:spacing w:val="-1"/>
          <w:sz w:val="21"/>
          <w:szCs w:val="21"/>
        </w:rPr>
        <w:t>11.3.3</w:t>
      </w:r>
      <w:r>
        <w:rPr>
          <w:rFonts w:ascii="宋体" w:hAnsi="宋体" w:eastAsia="宋体" w:cs="宋体"/>
          <w:spacing w:val="-36"/>
          <w:sz w:val="21"/>
          <w:szCs w:val="21"/>
        </w:rPr>
        <w:t xml:space="preserve"> </w:t>
      </w:r>
      <w:r>
        <w:rPr>
          <w:rFonts w:ascii="宋体" w:hAnsi="宋体" w:eastAsia="宋体" w:cs="宋体"/>
          <w:spacing w:val="-1"/>
          <w:sz w:val="21"/>
          <w:szCs w:val="21"/>
        </w:rPr>
        <w:t>在诉讼期间，除正在进行诉讼部分外，本合同的其它部分应继续执行。</w:t>
      </w:r>
    </w:p>
    <w:p w14:paraId="093A3675">
      <w:pPr>
        <w:spacing w:before="218" w:line="223" w:lineRule="auto"/>
        <w:ind w:left="438"/>
        <w:rPr>
          <w:rFonts w:ascii="宋体" w:hAnsi="宋体" w:eastAsia="宋体" w:cs="宋体"/>
          <w:sz w:val="21"/>
          <w:szCs w:val="21"/>
        </w:rPr>
      </w:pPr>
      <w:r>
        <w:rPr>
          <w:rFonts w:ascii="宋体" w:hAnsi="宋体" w:eastAsia="宋体" w:cs="宋体"/>
          <w:b/>
          <w:bCs/>
          <w:spacing w:val="-4"/>
          <w:sz w:val="21"/>
          <w:szCs w:val="21"/>
        </w:rPr>
        <w:t>12.</w:t>
      </w:r>
      <w:r>
        <w:rPr>
          <w:rFonts w:ascii="宋体" w:hAnsi="宋体" w:eastAsia="宋体" w:cs="宋体"/>
          <w:spacing w:val="-4"/>
          <w:sz w:val="21"/>
          <w:szCs w:val="21"/>
        </w:rPr>
        <w:t xml:space="preserve"> </w:t>
      </w:r>
      <w:r>
        <w:rPr>
          <w:rFonts w:ascii="宋体" w:hAnsi="宋体" w:eastAsia="宋体" w:cs="宋体"/>
          <w:b/>
          <w:bCs/>
          <w:spacing w:val="-4"/>
          <w:sz w:val="21"/>
          <w:szCs w:val="21"/>
        </w:rPr>
        <w:t>违约终止合同</w:t>
      </w:r>
    </w:p>
    <w:p w14:paraId="7729DC88">
      <w:pPr>
        <w:spacing w:before="212" w:line="412" w:lineRule="auto"/>
        <w:ind w:left="3" w:firstLine="433"/>
        <w:jc w:val="both"/>
        <w:rPr>
          <w:rFonts w:ascii="宋体" w:hAnsi="宋体" w:eastAsia="宋体" w:cs="宋体"/>
          <w:sz w:val="21"/>
          <w:szCs w:val="21"/>
        </w:rPr>
      </w:pPr>
      <w:r>
        <w:rPr>
          <w:rFonts w:ascii="宋体" w:hAnsi="宋体" w:eastAsia="宋体" w:cs="宋体"/>
          <w:spacing w:val="-4"/>
          <w:sz w:val="21"/>
          <w:szCs w:val="21"/>
        </w:rPr>
        <w:t>12.1 若出现如下情况，在甲方对乙方违约行为而采取的任何补救措施不受影响的情</w:t>
      </w:r>
      <w:r>
        <w:rPr>
          <w:rFonts w:ascii="宋体" w:hAnsi="宋体" w:eastAsia="宋体" w:cs="宋体"/>
          <w:spacing w:val="-5"/>
          <w:sz w:val="21"/>
          <w:szCs w:val="21"/>
        </w:rPr>
        <w:t>况下，</w:t>
      </w:r>
      <w:r>
        <w:rPr>
          <w:rFonts w:ascii="宋体" w:hAnsi="宋体" w:eastAsia="宋体" w:cs="宋体"/>
          <w:sz w:val="21"/>
          <w:szCs w:val="21"/>
        </w:rPr>
        <w:t>甲方可向乙方发出书面通知书，提出解除部分或全部合同。自甲方发出书面通知书之</w:t>
      </w:r>
      <w:r>
        <w:rPr>
          <w:rFonts w:ascii="宋体" w:hAnsi="宋体" w:eastAsia="宋体" w:cs="宋体"/>
          <w:spacing w:val="-1"/>
          <w:sz w:val="21"/>
          <w:szCs w:val="21"/>
        </w:rPr>
        <w:t>日起30</w:t>
      </w:r>
      <w:r>
        <w:rPr>
          <w:rFonts w:ascii="宋体" w:hAnsi="宋体" w:eastAsia="宋体" w:cs="宋体"/>
          <w:spacing w:val="-3"/>
          <w:sz w:val="21"/>
          <w:szCs w:val="21"/>
        </w:rPr>
        <w:t>日内，乙方应向甲方支付违约部分对应合同金额20%的违约金，并根据合同执行情况返还部分</w:t>
      </w:r>
      <w:r>
        <w:rPr>
          <w:rFonts w:ascii="宋体" w:hAnsi="宋体" w:eastAsia="宋体" w:cs="宋体"/>
          <w:sz w:val="21"/>
          <w:szCs w:val="21"/>
        </w:rPr>
        <w:t>或全部已收取款项。乙方支付的违约金不足以弥补甲方损失的，应继续承担赔偿责</w:t>
      </w:r>
      <w:r>
        <w:rPr>
          <w:rFonts w:ascii="宋体" w:hAnsi="宋体" w:eastAsia="宋体" w:cs="宋体"/>
          <w:spacing w:val="-1"/>
          <w:sz w:val="21"/>
          <w:szCs w:val="21"/>
        </w:rPr>
        <w:t>任。本合</w:t>
      </w:r>
      <w:r>
        <w:rPr>
          <w:rFonts w:ascii="宋体" w:hAnsi="宋体" w:eastAsia="宋体" w:cs="宋体"/>
          <w:sz w:val="21"/>
          <w:szCs w:val="21"/>
        </w:rPr>
        <w:t>同约定的损失，包括但不限于：直接损失、调查取证费、诉讼费、</w:t>
      </w:r>
      <w:r>
        <w:rPr>
          <w:rFonts w:ascii="宋体" w:hAnsi="宋体" w:eastAsia="宋体" w:cs="宋体"/>
          <w:spacing w:val="-1"/>
          <w:sz w:val="21"/>
          <w:szCs w:val="21"/>
        </w:rPr>
        <w:t>律师费等。</w:t>
      </w:r>
    </w:p>
    <w:p w14:paraId="44CDDB42">
      <w:pPr>
        <w:spacing w:before="1" w:line="220" w:lineRule="auto"/>
        <w:ind w:left="436"/>
        <w:rPr>
          <w:rFonts w:ascii="宋体" w:hAnsi="宋体" w:eastAsia="宋体" w:cs="宋体"/>
          <w:sz w:val="21"/>
          <w:szCs w:val="21"/>
        </w:rPr>
      </w:pPr>
      <w:r>
        <w:rPr>
          <w:rFonts w:ascii="宋体" w:hAnsi="宋体" w:eastAsia="宋体" w:cs="宋体"/>
          <w:spacing w:val="-2"/>
          <w:sz w:val="21"/>
          <w:szCs w:val="21"/>
        </w:rPr>
        <w:t>12.1.1</w:t>
      </w:r>
      <w:r>
        <w:rPr>
          <w:rFonts w:ascii="宋体" w:hAnsi="宋体" w:eastAsia="宋体" w:cs="宋体"/>
          <w:spacing w:val="42"/>
          <w:sz w:val="21"/>
          <w:szCs w:val="21"/>
        </w:rPr>
        <w:t xml:space="preserve"> </w:t>
      </w:r>
      <w:r>
        <w:rPr>
          <w:rFonts w:ascii="宋体" w:hAnsi="宋体" w:eastAsia="宋体" w:cs="宋体"/>
          <w:spacing w:val="-2"/>
          <w:sz w:val="21"/>
          <w:szCs w:val="21"/>
        </w:rPr>
        <w:t>乙方不履行合同业务或者履行合同义务不符合合同约定；</w:t>
      </w:r>
    </w:p>
    <w:p w14:paraId="0609D3D8">
      <w:pPr>
        <w:spacing w:before="216" w:line="220" w:lineRule="auto"/>
        <w:ind w:left="436"/>
        <w:rPr>
          <w:rFonts w:ascii="宋体" w:hAnsi="宋体" w:eastAsia="宋体" w:cs="宋体"/>
          <w:sz w:val="21"/>
          <w:szCs w:val="21"/>
        </w:rPr>
      </w:pPr>
      <w:r>
        <w:rPr>
          <w:rFonts w:ascii="宋体" w:hAnsi="宋体" w:eastAsia="宋体" w:cs="宋体"/>
          <w:spacing w:val="-1"/>
          <w:sz w:val="21"/>
          <w:szCs w:val="21"/>
        </w:rPr>
        <w:t>12.1.2 如果乙方未能在合同规定的期限或甲方同意延长的期限内提供服务；</w:t>
      </w:r>
    </w:p>
    <w:p w14:paraId="7F360F72">
      <w:pPr>
        <w:spacing w:before="219" w:line="316" w:lineRule="auto"/>
        <w:ind w:left="3" w:right="163" w:firstLine="433"/>
        <w:rPr>
          <w:rFonts w:ascii="宋体" w:hAnsi="宋体" w:eastAsia="宋体" w:cs="宋体"/>
          <w:sz w:val="21"/>
          <w:szCs w:val="21"/>
        </w:rPr>
      </w:pPr>
      <w:r>
        <w:rPr>
          <w:rFonts w:ascii="宋体" w:hAnsi="宋体" w:eastAsia="宋体" w:cs="宋体"/>
          <w:spacing w:val="-3"/>
          <w:sz w:val="21"/>
          <w:szCs w:val="21"/>
        </w:rPr>
        <w:t>12.1.3 因乙方人员自身技术能力、经验不足等问题造成甲方发生重大紧急故障，带来重</w:t>
      </w:r>
      <w:r>
        <w:rPr>
          <w:rFonts w:ascii="宋体" w:hAnsi="宋体" w:eastAsia="宋体" w:cs="宋体"/>
          <w:spacing w:val="-1"/>
          <w:sz w:val="21"/>
          <w:szCs w:val="21"/>
        </w:rPr>
        <w:t>大影响和损失的；</w:t>
      </w:r>
    </w:p>
    <w:p w14:paraId="391E85DF">
      <w:pPr>
        <w:spacing w:before="217" w:line="316" w:lineRule="auto"/>
        <w:ind w:left="5" w:right="163" w:firstLine="430"/>
        <w:rPr>
          <w:rFonts w:ascii="宋体" w:hAnsi="宋体" w:eastAsia="宋体" w:cs="宋体"/>
          <w:sz w:val="21"/>
          <w:szCs w:val="21"/>
        </w:rPr>
      </w:pPr>
      <w:r>
        <w:rPr>
          <w:rFonts w:ascii="宋体" w:hAnsi="宋体" w:eastAsia="宋体" w:cs="宋体"/>
          <w:spacing w:val="-4"/>
          <w:sz w:val="21"/>
          <w:szCs w:val="21"/>
        </w:rPr>
        <w:t>12.1.4</w:t>
      </w:r>
      <w:r>
        <w:rPr>
          <w:rFonts w:ascii="宋体" w:hAnsi="宋体" w:eastAsia="宋体" w:cs="宋体"/>
          <w:spacing w:val="40"/>
          <w:sz w:val="21"/>
          <w:szCs w:val="21"/>
        </w:rPr>
        <w:t xml:space="preserve"> </w:t>
      </w:r>
      <w:r>
        <w:rPr>
          <w:rFonts w:ascii="宋体" w:hAnsi="宋体" w:eastAsia="宋体" w:cs="宋体"/>
          <w:spacing w:val="-4"/>
          <w:sz w:val="21"/>
          <w:szCs w:val="21"/>
        </w:rPr>
        <w:t>乙方对重大紧急故障没有及时响应，或不能在规定时间内解决处理故障、恢复正</w:t>
      </w:r>
      <w:r>
        <w:rPr>
          <w:rFonts w:ascii="宋体" w:hAnsi="宋体" w:eastAsia="宋体" w:cs="宋体"/>
          <w:spacing w:val="-3"/>
          <w:sz w:val="21"/>
          <w:szCs w:val="21"/>
        </w:rPr>
        <w:t>常运行的；</w:t>
      </w:r>
    </w:p>
    <w:p w14:paraId="144E96B9">
      <w:pPr>
        <w:spacing w:before="216" w:line="220" w:lineRule="auto"/>
        <w:ind w:left="436"/>
        <w:rPr>
          <w:rFonts w:ascii="宋体" w:hAnsi="宋体" w:eastAsia="宋体" w:cs="宋体"/>
          <w:sz w:val="21"/>
          <w:szCs w:val="21"/>
        </w:rPr>
      </w:pPr>
      <w:r>
        <w:rPr>
          <w:rFonts w:ascii="宋体" w:hAnsi="宋体" w:eastAsia="宋体" w:cs="宋体"/>
          <w:sz w:val="21"/>
          <w:szCs w:val="21"/>
        </w:rPr>
        <w:t>12.1.5 不能满足本项目技术需求的管</w:t>
      </w:r>
      <w:r>
        <w:rPr>
          <w:rFonts w:ascii="宋体" w:hAnsi="宋体" w:eastAsia="宋体" w:cs="宋体"/>
          <w:spacing w:val="-1"/>
          <w:sz w:val="21"/>
          <w:szCs w:val="21"/>
        </w:rPr>
        <w:t>理要求和规范，且经多次整改无明显改进的；</w:t>
      </w:r>
    </w:p>
    <w:p w14:paraId="0A241D17">
      <w:pPr>
        <w:spacing w:before="219" w:line="316" w:lineRule="auto"/>
        <w:ind w:left="5" w:right="163" w:firstLine="431"/>
        <w:rPr>
          <w:rFonts w:ascii="宋体" w:hAnsi="宋体" w:eastAsia="宋体" w:cs="宋体"/>
          <w:sz w:val="21"/>
          <w:szCs w:val="21"/>
        </w:rPr>
      </w:pPr>
      <w:r>
        <w:rPr>
          <w:rFonts w:ascii="宋体" w:hAnsi="宋体" w:eastAsia="宋体" w:cs="宋体"/>
          <w:spacing w:val="-3"/>
          <w:sz w:val="21"/>
          <w:szCs w:val="21"/>
        </w:rPr>
        <w:t>12.1.6 在合同服务期内，同一个应用系统在升级完善、运行维护支持服务过程中，出现</w:t>
      </w:r>
      <w:r>
        <w:rPr>
          <w:rFonts w:ascii="宋体" w:hAnsi="宋体" w:eastAsia="宋体" w:cs="宋体"/>
          <w:spacing w:val="-1"/>
          <w:sz w:val="21"/>
          <w:szCs w:val="21"/>
        </w:rPr>
        <w:t>5次经甲乙双方确认的用户投诉的；</w:t>
      </w:r>
    </w:p>
    <w:p w14:paraId="0B7B6A96">
      <w:pPr>
        <w:spacing w:line="316" w:lineRule="auto"/>
        <w:rPr>
          <w:rFonts w:ascii="宋体" w:hAnsi="宋体" w:eastAsia="宋体" w:cs="宋体"/>
          <w:sz w:val="21"/>
          <w:szCs w:val="21"/>
        </w:rPr>
        <w:sectPr>
          <w:footerReference r:id="rId40" w:type="default"/>
          <w:pgSz w:w="11907" w:h="16839"/>
          <w:pgMar w:top="400" w:right="1584" w:bottom="1232" w:left="1759" w:header="0" w:footer="958" w:gutter="0"/>
          <w:cols w:space="720" w:num="1"/>
        </w:sectPr>
      </w:pPr>
    </w:p>
    <w:p w14:paraId="7E1060E6">
      <w:pPr>
        <w:pStyle w:val="2"/>
        <w:spacing w:line="273" w:lineRule="auto"/>
      </w:pPr>
    </w:p>
    <w:p w14:paraId="08187D84">
      <w:pPr>
        <w:pStyle w:val="2"/>
        <w:spacing w:line="273" w:lineRule="auto"/>
      </w:pPr>
    </w:p>
    <w:p w14:paraId="5DC4E710">
      <w:pPr>
        <w:pStyle w:val="2"/>
        <w:spacing w:line="273" w:lineRule="auto"/>
      </w:pPr>
    </w:p>
    <w:p w14:paraId="46EC8183">
      <w:pPr>
        <w:pStyle w:val="2"/>
        <w:spacing w:line="273" w:lineRule="auto"/>
      </w:pPr>
    </w:p>
    <w:p w14:paraId="4D5603EE">
      <w:pPr>
        <w:spacing w:before="68" w:line="364" w:lineRule="auto"/>
        <w:ind w:right="57" w:firstLine="436"/>
        <w:rPr>
          <w:rFonts w:ascii="宋体" w:hAnsi="宋体" w:eastAsia="宋体" w:cs="宋体"/>
          <w:sz w:val="21"/>
          <w:szCs w:val="21"/>
        </w:rPr>
      </w:pPr>
      <w:r>
        <w:rPr>
          <w:rFonts w:ascii="宋体" w:hAnsi="宋体" w:eastAsia="宋体" w:cs="宋体"/>
          <w:spacing w:val="-4"/>
          <w:sz w:val="21"/>
          <w:szCs w:val="21"/>
        </w:rPr>
        <w:t>12.1.7</w:t>
      </w:r>
      <w:r>
        <w:rPr>
          <w:rFonts w:ascii="宋体" w:hAnsi="宋体" w:eastAsia="宋体" w:cs="宋体"/>
          <w:spacing w:val="40"/>
          <w:sz w:val="21"/>
          <w:szCs w:val="21"/>
        </w:rPr>
        <w:t xml:space="preserve"> </w:t>
      </w:r>
      <w:r>
        <w:rPr>
          <w:rFonts w:ascii="宋体" w:hAnsi="宋体" w:eastAsia="宋体" w:cs="宋体"/>
          <w:spacing w:val="-4"/>
          <w:sz w:val="21"/>
          <w:szCs w:val="21"/>
        </w:rPr>
        <w:t>乙方利用本项目实施过程中所产生的成果（包括发明、发现、可运行系统、源代</w:t>
      </w:r>
      <w:r>
        <w:rPr>
          <w:rFonts w:ascii="宋体" w:hAnsi="宋体" w:eastAsia="宋体" w:cs="宋体"/>
          <w:sz w:val="21"/>
          <w:szCs w:val="21"/>
        </w:rPr>
        <w:t>码及相关技术资料、文档等</w:t>
      </w:r>
      <w:r>
        <w:rPr>
          <w:rFonts w:ascii="宋体" w:hAnsi="宋体" w:eastAsia="宋体" w:cs="宋体"/>
          <w:spacing w:val="4"/>
          <w:sz w:val="21"/>
          <w:szCs w:val="21"/>
        </w:rPr>
        <w:t>），</w:t>
      </w:r>
      <w:r>
        <w:rPr>
          <w:rFonts w:ascii="宋体" w:hAnsi="宋体" w:eastAsia="宋体" w:cs="宋体"/>
          <w:sz w:val="21"/>
          <w:szCs w:val="21"/>
        </w:rPr>
        <w:t>另行自行开发本合同业务范围内供纳税</w:t>
      </w:r>
      <w:r>
        <w:rPr>
          <w:rFonts w:ascii="宋体" w:hAnsi="宋体" w:eastAsia="宋体" w:cs="宋体"/>
          <w:spacing w:val="-1"/>
          <w:sz w:val="21"/>
          <w:szCs w:val="21"/>
        </w:rPr>
        <w:t>人缴费人使用的软件</w:t>
      </w:r>
      <w:r>
        <w:rPr>
          <w:rFonts w:ascii="宋体" w:hAnsi="宋体" w:eastAsia="宋体" w:cs="宋体"/>
          <w:sz w:val="21"/>
          <w:szCs w:val="21"/>
        </w:rPr>
        <w:t>或产品的，或利用为税务机关提供信息化服务的便利，向纳税人缴费人搭车收费或变相收费</w:t>
      </w:r>
      <w:r>
        <w:rPr>
          <w:rFonts w:ascii="宋体" w:hAnsi="宋体" w:eastAsia="宋体" w:cs="宋体"/>
          <w:spacing w:val="-1"/>
          <w:sz w:val="21"/>
          <w:szCs w:val="21"/>
        </w:rPr>
        <w:t>的，或有其他失信行为的；</w:t>
      </w:r>
    </w:p>
    <w:p w14:paraId="5542921D">
      <w:pPr>
        <w:spacing w:before="216" w:line="220" w:lineRule="auto"/>
        <w:ind w:left="436"/>
        <w:rPr>
          <w:rFonts w:ascii="宋体" w:hAnsi="宋体" w:eastAsia="宋体" w:cs="宋体"/>
          <w:sz w:val="21"/>
          <w:szCs w:val="21"/>
        </w:rPr>
      </w:pPr>
      <w:r>
        <w:rPr>
          <w:rFonts w:ascii="宋体" w:hAnsi="宋体" w:eastAsia="宋体" w:cs="宋体"/>
          <w:spacing w:val="-1"/>
          <w:sz w:val="21"/>
          <w:szCs w:val="21"/>
        </w:rPr>
        <w:t>12.1.8</w:t>
      </w:r>
      <w:r>
        <w:rPr>
          <w:rFonts w:ascii="宋体" w:hAnsi="宋体" w:eastAsia="宋体" w:cs="宋体"/>
          <w:spacing w:val="27"/>
          <w:sz w:val="21"/>
          <w:szCs w:val="21"/>
        </w:rPr>
        <w:t xml:space="preserve"> </w:t>
      </w:r>
      <w:r>
        <w:rPr>
          <w:rFonts w:ascii="宋体" w:hAnsi="宋体" w:eastAsia="宋体" w:cs="宋体"/>
          <w:spacing w:val="-1"/>
          <w:sz w:val="21"/>
          <w:szCs w:val="21"/>
        </w:rPr>
        <w:t>乙方在本项目实施过程中发生违反网络安全规定</w:t>
      </w:r>
      <w:r>
        <w:rPr>
          <w:rFonts w:ascii="宋体" w:hAnsi="宋体" w:eastAsia="宋体" w:cs="宋体"/>
          <w:spacing w:val="-2"/>
          <w:sz w:val="21"/>
          <w:szCs w:val="21"/>
        </w:rPr>
        <w:t>行为造成不良后果的。</w:t>
      </w:r>
    </w:p>
    <w:p w14:paraId="5B8E6C3C">
      <w:pPr>
        <w:spacing w:before="217" w:line="220" w:lineRule="auto"/>
        <w:ind w:left="436"/>
        <w:rPr>
          <w:rFonts w:ascii="宋体" w:hAnsi="宋体" w:eastAsia="宋体" w:cs="宋体"/>
          <w:sz w:val="21"/>
          <w:szCs w:val="21"/>
        </w:rPr>
      </w:pPr>
      <w:r>
        <w:rPr>
          <w:rFonts w:ascii="宋体" w:hAnsi="宋体" w:eastAsia="宋体" w:cs="宋体"/>
          <w:spacing w:val="-2"/>
          <w:sz w:val="21"/>
          <w:szCs w:val="21"/>
        </w:rPr>
        <w:t>12.1.9</w:t>
      </w:r>
      <w:r>
        <w:rPr>
          <w:rFonts w:ascii="宋体" w:hAnsi="宋体" w:eastAsia="宋体" w:cs="宋体"/>
          <w:spacing w:val="43"/>
          <w:sz w:val="21"/>
          <w:szCs w:val="21"/>
        </w:rPr>
        <w:t xml:space="preserve"> </w:t>
      </w:r>
      <w:r>
        <w:rPr>
          <w:rFonts w:ascii="宋体" w:hAnsi="宋体" w:eastAsia="宋体" w:cs="宋体"/>
          <w:spacing w:val="-2"/>
          <w:sz w:val="21"/>
          <w:szCs w:val="21"/>
        </w:rPr>
        <w:t>乙方提供的服务侵犯甲方、第三方知识产权等合法权益的；</w:t>
      </w:r>
    </w:p>
    <w:p w14:paraId="6B0996DF">
      <w:pPr>
        <w:spacing w:before="217" w:line="221" w:lineRule="auto"/>
        <w:ind w:left="436"/>
        <w:rPr>
          <w:rFonts w:ascii="宋体" w:hAnsi="宋体" w:eastAsia="宋体" w:cs="宋体"/>
          <w:sz w:val="21"/>
          <w:szCs w:val="21"/>
        </w:rPr>
      </w:pPr>
      <w:r>
        <w:rPr>
          <w:rFonts w:ascii="宋体" w:hAnsi="宋体" w:eastAsia="宋体" w:cs="宋体"/>
          <w:spacing w:val="-2"/>
          <w:sz w:val="21"/>
          <w:szCs w:val="21"/>
        </w:rPr>
        <w:t>12.1.10</w:t>
      </w:r>
      <w:r>
        <w:rPr>
          <w:rFonts w:ascii="宋体" w:hAnsi="宋体" w:eastAsia="宋体" w:cs="宋体"/>
          <w:spacing w:val="47"/>
          <w:sz w:val="21"/>
          <w:szCs w:val="21"/>
        </w:rPr>
        <w:t xml:space="preserve"> </w:t>
      </w:r>
      <w:r>
        <w:rPr>
          <w:rFonts w:ascii="宋体" w:hAnsi="宋体" w:eastAsia="宋体" w:cs="宋体"/>
          <w:spacing w:val="-2"/>
          <w:sz w:val="21"/>
          <w:szCs w:val="21"/>
        </w:rPr>
        <w:t>乙方或乙方人员造成甲方或第三方经济损失而拒不赔偿的；</w:t>
      </w:r>
    </w:p>
    <w:p w14:paraId="166CA0D4">
      <w:pPr>
        <w:spacing w:before="218" w:line="220" w:lineRule="auto"/>
        <w:ind w:left="436"/>
        <w:rPr>
          <w:rFonts w:ascii="宋体" w:hAnsi="宋体" w:eastAsia="宋体" w:cs="宋体"/>
          <w:sz w:val="21"/>
          <w:szCs w:val="21"/>
        </w:rPr>
      </w:pPr>
      <w:r>
        <w:rPr>
          <w:rFonts w:ascii="宋体" w:hAnsi="宋体" w:eastAsia="宋体" w:cs="宋体"/>
          <w:spacing w:val="-1"/>
          <w:sz w:val="21"/>
          <w:szCs w:val="21"/>
        </w:rPr>
        <w:t>12.1.11</w:t>
      </w:r>
      <w:r>
        <w:rPr>
          <w:rFonts w:ascii="宋体" w:hAnsi="宋体" w:eastAsia="宋体" w:cs="宋体"/>
          <w:spacing w:val="29"/>
          <w:sz w:val="21"/>
          <w:szCs w:val="21"/>
        </w:rPr>
        <w:t xml:space="preserve"> </w:t>
      </w:r>
      <w:r>
        <w:rPr>
          <w:rFonts w:ascii="宋体" w:hAnsi="宋体" w:eastAsia="宋体" w:cs="宋体"/>
          <w:spacing w:val="-1"/>
          <w:sz w:val="21"/>
          <w:szCs w:val="21"/>
        </w:rPr>
        <w:t>乙方转让其应履行的合同义务，或未经甲方同意采取分包方式</w:t>
      </w:r>
      <w:r>
        <w:rPr>
          <w:rFonts w:ascii="宋体" w:hAnsi="宋体" w:eastAsia="宋体" w:cs="宋体"/>
          <w:spacing w:val="-2"/>
          <w:sz w:val="21"/>
          <w:szCs w:val="21"/>
        </w:rPr>
        <w:t>履行合同的；</w:t>
      </w:r>
    </w:p>
    <w:p w14:paraId="118D39FE">
      <w:pPr>
        <w:spacing w:before="218" w:line="221" w:lineRule="auto"/>
        <w:ind w:left="436"/>
        <w:rPr>
          <w:rFonts w:ascii="宋体" w:hAnsi="宋体" w:eastAsia="宋体" w:cs="宋体"/>
          <w:sz w:val="21"/>
          <w:szCs w:val="21"/>
        </w:rPr>
      </w:pPr>
      <w:r>
        <w:rPr>
          <w:rFonts w:ascii="宋体" w:hAnsi="宋体" w:eastAsia="宋体" w:cs="宋体"/>
          <w:spacing w:val="-3"/>
          <w:sz w:val="21"/>
          <w:szCs w:val="21"/>
        </w:rPr>
        <w:t>12.1.12</w:t>
      </w:r>
      <w:r>
        <w:rPr>
          <w:rFonts w:ascii="宋体" w:hAnsi="宋体" w:eastAsia="宋体" w:cs="宋体"/>
          <w:spacing w:val="40"/>
          <w:sz w:val="21"/>
          <w:szCs w:val="21"/>
        </w:rPr>
        <w:t xml:space="preserve"> </w:t>
      </w:r>
      <w:r>
        <w:rPr>
          <w:rFonts w:ascii="宋体" w:hAnsi="宋体" w:eastAsia="宋体" w:cs="宋体"/>
          <w:spacing w:val="-3"/>
          <w:sz w:val="21"/>
          <w:szCs w:val="21"/>
        </w:rPr>
        <w:t>乙方有其他严重违约行为的。</w:t>
      </w:r>
    </w:p>
    <w:p w14:paraId="2F85FC48">
      <w:pPr>
        <w:spacing w:before="218" w:line="411" w:lineRule="auto"/>
        <w:ind w:left="1" w:right="60" w:firstLine="434"/>
        <w:jc w:val="both"/>
        <w:rPr>
          <w:rFonts w:ascii="宋体" w:hAnsi="宋体" w:eastAsia="宋体" w:cs="宋体"/>
          <w:sz w:val="21"/>
          <w:szCs w:val="21"/>
        </w:rPr>
      </w:pPr>
      <w:r>
        <w:rPr>
          <w:rFonts w:ascii="宋体" w:hAnsi="宋体" w:eastAsia="宋体" w:cs="宋体"/>
          <w:spacing w:val="-3"/>
          <w:sz w:val="21"/>
          <w:szCs w:val="21"/>
        </w:rPr>
        <w:t>12.2 如果甲方根据上述第12.1条的规定，终止了全部或部分合同，甲方可以适当的条件</w:t>
      </w:r>
      <w:r>
        <w:rPr>
          <w:rFonts w:ascii="宋体" w:hAnsi="宋体" w:eastAsia="宋体" w:cs="宋体"/>
          <w:sz w:val="21"/>
          <w:szCs w:val="21"/>
        </w:rPr>
        <w:t>和方法购买乙方未能提供的服务，乙方应对甲方购</w:t>
      </w:r>
      <w:r>
        <w:rPr>
          <w:rFonts w:ascii="宋体" w:hAnsi="宋体" w:eastAsia="宋体" w:cs="宋体"/>
          <w:spacing w:val="-1"/>
          <w:sz w:val="21"/>
          <w:szCs w:val="21"/>
        </w:rPr>
        <w:t>买类似服务所超出的费用负责。同时，乙</w:t>
      </w:r>
      <w:r>
        <w:rPr>
          <w:rFonts w:ascii="宋体" w:hAnsi="宋体" w:eastAsia="宋体" w:cs="宋体"/>
          <w:spacing w:val="-2"/>
          <w:sz w:val="21"/>
          <w:szCs w:val="21"/>
        </w:rPr>
        <w:t>方应继续执行合同中未终止的部分。</w:t>
      </w:r>
    </w:p>
    <w:p w14:paraId="31A495AE">
      <w:pPr>
        <w:spacing w:line="220" w:lineRule="auto"/>
        <w:ind w:left="438"/>
        <w:rPr>
          <w:rFonts w:ascii="宋体" w:hAnsi="宋体" w:eastAsia="宋体" w:cs="宋体"/>
          <w:sz w:val="21"/>
          <w:szCs w:val="21"/>
        </w:rPr>
      </w:pPr>
      <w:r>
        <w:rPr>
          <w:rFonts w:ascii="宋体" w:hAnsi="宋体" w:eastAsia="宋体" w:cs="宋体"/>
          <w:b/>
          <w:bCs/>
          <w:spacing w:val="-4"/>
          <w:sz w:val="21"/>
          <w:szCs w:val="21"/>
        </w:rPr>
        <w:t>13.</w:t>
      </w:r>
      <w:r>
        <w:rPr>
          <w:rFonts w:ascii="宋体" w:hAnsi="宋体" w:eastAsia="宋体" w:cs="宋体"/>
          <w:spacing w:val="-4"/>
          <w:sz w:val="21"/>
          <w:szCs w:val="21"/>
        </w:rPr>
        <w:t xml:space="preserve"> </w:t>
      </w:r>
      <w:r>
        <w:rPr>
          <w:rFonts w:ascii="宋体" w:hAnsi="宋体" w:eastAsia="宋体" w:cs="宋体"/>
          <w:b/>
          <w:bCs/>
          <w:spacing w:val="-4"/>
          <w:sz w:val="21"/>
          <w:szCs w:val="21"/>
        </w:rPr>
        <w:t>破产终止合同</w:t>
      </w:r>
    </w:p>
    <w:p w14:paraId="3B05550D">
      <w:pPr>
        <w:spacing w:before="216" w:line="317" w:lineRule="auto"/>
        <w:ind w:left="1" w:right="60" w:firstLine="434"/>
        <w:rPr>
          <w:rFonts w:ascii="宋体" w:hAnsi="宋体" w:eastAsia="宋体" w:cs="宋体"/>
          <w:sz w:val="21"/>
          <w:szCs w:val="21"/>
        </w:rPr>
      </w:pPr>
      <w:r>
        <w:rPr>
          <w:rFonts w:ascii="宋体" w:hAnsi="宋体" w:eastAsia="宋体" w:cs="宋体"/>
          <w:spacing w:val="-3"/>
          <w:sz w:val="21"/>
          <w:szCs w:val="21"/>
        </w:rPr>
        <w:t>13.1 如果乙方破产或无清偿能力，甲方可在任何时候以书面形式通知乙方终止合同而不</w:t>
      </w:r>
      <w:r>
        <w:rPr>
          <w:rFonts w:ascii="宋体" w:hAnsi="宋体" w:eastAsia="宋体" w:cs="宋体"/>
          <w:spacing w:val="-1"/>
          <w:sz w:val="21"/>
          <w:szCs w:val="21"/>
        </w:rPr>
        <w:t>给乙方补偿。</w:t>
      </w:r>
    </w:p>
    <w:p w14:paraId="35C24BF6">
      <w:pPr>
        <w:spacing w:before="217" w:line="316" w:lineRule="auto"/>
        <w:ind w:left="4" w:right="66" w:firstLine="432"/>
        <w:rPr>
          <w:rFonts w:ascii="宋体" w:hAnsi="宋体" w:eastAsia="宋体" w:cs="宋体"/>
          <w:sz w:val="21"/>
          <w:szCs w:val="21"/>
        </w:rPr>
      </w:pPr>
      <w:r>
        <w:rPr>
          <w:rFonts w:ascii="宋体" w:hAnsi="宋体" w:eastAsia="宋体" w:cs="宋体"/>
          <w:spacing w:val="2"/>
          <w:sz w:val="21"/>
          <w:szCs w:val="21"/>
        </w:rPr>
        <w:t>13.2 该终止合同将不损害或影响甲方已经采取或将要采取的任何行动或补救措施的权</w:t>
      </w:r>
      <w:r>
        <w:rPr>
          <w:rFonts w:ascii="宋体" w:hAnsi="宋体" w:eastAsia="宋体" w:cs="宋体"/>
          <w:spacing w:val="-11"/>
          <w:sz w:val="21"/>
          <w:szCs w:val="21"/>
        </w:rPr>
        <w:t>力。</w:t>
      </w:r>
    </w:p>
    <w:p w14:paraId="404169C4">
      <w:pPr>
        <w:spacing w:before="217" w:line="221" w:lineRule="auto"/>
        <w:ind w:left="438"/>
        <w:rPr>
          <w:rFonts w:ascii="宋体" w:hAnsi="宋体" w:eastAsia="宋体" w:cs="宋体"/>
          <w:sz w:val="21"/>
          <w:szCs w:val="21"/>
        </w:rPr>
      </w:pPr>
      <w:r>
        <w:rPr>
          <w:rFonts w:ascii="宋体" w:hAnsi="宋体" w:eastAsia="宋体" w:cs="宋体"/>
          <w:b/>
          <w:bCs/>
          <w:spacing w:val="-3"/>
          <w:sz w:val="21"/>
          <w:szCs w:val="21"/>
        </w:rPr>
        <w:t>14.</w:t>
      </w:r>
      <w:r>
        <w:rPr>
          <w:rFonts w:ascii="宋体" w:hAnsi="宋体" w:eastAsia="宋体" w:cs="宋体"/>
          <w:spacing w:val="-3"/>
          <w:sz w:val="21"/>
          <w:szCs w:val="21"/>
        </w:rPr>
        <w:t xml:space="preserve"> </w:t>
      </w:r>
      <w:r>
        <w:rPr>
          <w:rFonts w:ascii="宋体" w:hAnsi="宋体" w:eastAsia="宋体" w:cs="宋体"/>
          <w:b/>
          <w:bCs/>
          <w:spacing w:val="-3"/>
          <w:sz w:val="21"/>
          <w:szCs w:val="21"/>
        </w:rPr>
        <w:t>其他情况的终止合同</w:t>
      </w:r>
    </w:p>
    <w:p w14:paraId="4CD48EAF">
      <w:pPr>
        <w:spacing w:before="216" w:line="316" w:lineRule="auto"/>
        <w:ind w:left="1" w:right="59" w:firstLine="434"/>
        <w:rPr>
          <w:rFonts w:ascii="宋体" w:hAnsi="宋体" w:eastAsia="宋体" w:cs="宋体"/>
          <w:sz w:val="21"/>
          <w:szCs w:val="21"/>
        </w:rPr>
      </w:pPr>
      <w:r>
        <w:rPr>
          <w:rFonts w:ascii="宋体" w:hAnsi="宋体" w:eastAsia="宋体" w:cs="宋体"/>
          <w:spacing w:val="-4"/>
          <w:sz w:val="21"/>
          <w:szCs w:val="21"/>
        </w:rPr>
        <w:t>14.1</w:t>
      </w:r>
      <w:r>
        <w:rPr>
          <w:rFonts w:ascii="宋体" w:hAnsi="宋体" w:eastAsia="宋体" w:cs="宋体"/>
          <w:spacing w:val="36"/>
          <w:sz w:val="21"/>
          <w:szCs w:val="21"/>
        </w:rPr>
        <w:t xml:space="preserve"> </w:t>
      </w:r>
      <w:r>
        <w:rPr>
          <w:rFonts w:ascii="宋体" w:hAnsi="宋体" w:eastAsia="宋体" w:cs="宋体"/>
          <w:spacing w:val="-4"/>
          <w:sz w:val="21"/>
          <w:szCs w:val="21"/>
        </w:rPr>
        <w:t>乙方在执行合同的过程中发生重大事故或变故，对履行合同有直接重大影响的，甲</w:t>
      </w:r>
      <w:r>
        <w:rPr>
          <w:rFonts w:ascii="宋体" w:hAnsi="宋体" w:eastAsia="宋体" w:cs="宋体"/>
          <w:spacing w:val="-1"/>
          <w:sz w:val="21"/>
          <w:szCs w:val="21"/>
        </w:rPr>
        <w:t>方可以提出终止合同而不给予乙方任何补偿。</w:t>
      </w:r>
    </w:p>
    <w:p w14:paraId="4E0505D0">
      <w:pPr>
        <w:spacing w:before="218" w:line="316" w:lineRule="auto"/>
        <w:ind w:left="2" w:right="57" w:firstLine="433"/>
        <w:rPr>
          <w:rFonts w:ascii="宋体" w:hAnsi="宋体" w:eastAsia="宋体" w:cs="宋体"/>
          <w:sz w:val="21"/>
          <w:szCs w:val="21"/>
        </w:rPr>
      </w:pPr>
      <w:r>
        <w:rPr>
          <w:rFonts w:ascii="宋体" w:hAnsi="宋体" w:eastAsia="宋体" w:cs="宋体"/>
          <w:spacing w:val="-3"/>
          <w:sz w:val="21"/>
          <w:szCs w:val="21"/>
        </w:rPr>
        <w:t>14.2 在服务期内，由于甲方工作计划重大调整，推广使用新应用系统导致本项目相关服</w:t>
      </w:r>
      <w:r>
        <w:rPr>
          <w:rFonts w:ascii="宋体" w:hAnsi="宋体" w:eastAsia="宋体" w:cs="宋体"/>
          <w:sz w:val="21"/>
          <w:szCs w:val="21"/>
        </w:rPr>
        <w:t>务停止的，甲方可以提出终止合同而不给予乙方</w:t>
      </w:r>
      <w:r>
        <w:rPr>
          <w:rFonts w:ascii="宋体" w:hAnsi="宋体" w:eastAsia="宋体" w:cs="宋体"/>
          <w:spacing w:val="-1"/>
          <w:sz w:val="21"/>
          <w:szCs w:val="21"/>
        </w:rPr>
        <w:t>任何补偿。</w:t>
      </w:r>
    </w:p>
    <w:p w14:paraId="3D427DDA">
      <w:pPr>
        <w:spacing w:before="217" w:line="221" w:lineRule="auto"/>
        <w:ind w:left="438"/>
        <w:rPr>
          <w:rFonts w:ascii="宋体" w:hAnsi="宋体" w:eastAsia="宋体" w:cs="宋体"/>
          <w:sz w:val="21"/>
          <w:szCs w:val="21"/>
        </w:rPr>
      </w:pPr>
      <w:r>
        <w:rPr>
          <w:rFonts w:ascii="宋体" w:hAnsi="宋体" w:eastAsia="宋体" w:cs="宋体"/>
          <w:b/>
          <w:bCs/>
          <w:spacing w:val="-4"/>
          <w:sz w:val="21"/>
          <w:szCs w:val="21"/>
        </w:rPr>
        <w:t>15.</w:t>
      </w:r>
      <w:r>
        <w:rPr>
          <w:rFonts w:ascii="宋体" w:hAnsi="宋体" w:eastAsia="宋体" w:cs="宋体"/>
          <w:spacing w:val="-4"/>
          <w:sz w:val="21"/>
          <w:szCs w:val="21"/>
        </w:rPr>
        <w:t xml:space="preserve"> </w:t>
      </w:r>
      <w:r>
        <w:rPr>
          <w:rFonts w:ascii="宋体" w:hAnsi="宋体" w:eastAsia="宋体" w:cs="宋体"/>
          <w:b/>
          <w:bCs/>
          <w:spacing w:val="-4"/>
          <w:sz w:val="21"/>
          <w:szCs w:val="21"/>
        </w:rPr>
        <w:t>合同修改或变更</w:t>
      </w:r>
    </w:p>
    <w:p w14:paraId="344A509D">
      <w:pPr>
        <w:spacing w:before="216" w:line="316" w:lineRule="auto"/>
        <w:ind w:left="21" w:right="62" w:firstLine="477"/>
        <w:rPr>
          <w:rFonts w:ascii="宋体" w:hAnsi="宋体" w:eastAsia="宋体" w:cs="宋体"/>
          <w:sz w:val="21"/>
          <w:szCs w:val="21"/>
        </w:rPr>
      </w:pPr>
      <w:r>
        <w:rPr>
          <w:rFonts w:ascii="宋体" w:hAnsi="宋体" w:eastAsia="宋体" w:cs="宋体"/>
          <w:spacing w:val="1"/>
          <w:sz w:val="21"/>
          <w:szCs w:val="21"/>
        </w:rPr>
        <w:t>15.1 合同如有未尽事宜，须经甲乙双方共</w:t>
      </w:r>
      <w:r>
        <w:rPr>
          <w:rFonts w:ascii="宋体" w:hAnsi="宋体" w:eastAsia="宋体" w:cs="宋体"/>
          <w:sz w:val="21"/>
          <w:szCs w:val="21"/>
        </w:rPr>
        <w:t>同协商，做出补充约定，并签订书面补充合</w:t>
      </w:r>
      <w:r>
        <w:rPr>
          <w:rFonts w:ascii="宋体" w:hAnsi="宋体" w:eastAsia="宋体" w:cs="宋体"/>
          <w:spacing w:val="-1"/>
          <w:sz w:val="21"/>
          <w:szCs w:val="21"/>
        </w:rPr>
        <w:t>同或变更协议。补充合同或变更协议作为本合同的一部分，与本合同具有同等效力。</w:t>
      </w:r>
    </w:p>
    <w:p w14:paraId="5C901F14">
      <w:pPr>
        <w:spacing w:before="217" w:line="316" w:lineRule="auto"/>
        <w:ind w:left="1" w:firstLine="434"/>
        <w:rPr>
          <w:rFonts w:ascii="宋体" w:hAnsi="宋体" w:eastAsia="宋体" w:cs="宋体"/>
          <w:sz w:val="21"/>
          <w:szCs w:val="21"/>
        </w:rPr>
      </w:pPr>
      <w:r>
        <w:rPr>
          <w:rFonts w:ascii="宋体" w:hAnsi="宋体" w:eastAsia="宋体" w:cs="宋体"/>
          <w:spacing w:val="-2"/>
          <w:sz w:val="21"/>
          <w:szCs w:val="21"/>
        </w:rPr>
        <w:t>15.2 除了双方签署书面修改或变更协议，并成为本合同不可分割的一部分的情况之外，</w:t>
      </w:r>
      <w:r>
        <w:rPr>
          <w:rFonts w:ascii="宋体" w:hAnsi="宋体" w:eastAsia="宋体" w:cs="宋体"/>
          <w:spacing w:val="-1"/>
          <w:sz w:val="21"/>
          <w:szCs w:val="21"/>
        </w:rPr>
        <w:t>本合同的条款不得有任何变化或修改。</w:t>
      </w:r>
    </w:p>
    <w:p w14:paraId="0D7DE6BC">
      <w:pPr>
        <w:spacing w:before="218" w:line="316" w:lineRule="auto"/>
        <w:ind w:right="60" w:firstLine="436"/>
        <w:rPr>
          <w:rFonts w:ascii="宋体" w:hAnsi="宋体" w:eastAsia="宋体" w:cs="宋体"/>
          <w:sz w:val="21"/>
          <w:szCs w:val="21"/>
        </w:rPr>
      </w:pPr>
      <w:r>
        <w:rPr>
          <w:rFonts w:ascii="宋体" w:hAnsi="宋体" w:eastAsia="宋体" w:cs="宋体"/>
          <w:spacing w:val="-4"/>
          <w:sz w:val="21"/>
          <w:szCs w:val="21"/>
        </w:rPr>
        <w:t>15.3</w:t>
      </w:r>
      <w:r>
        <w:rPr>
          <w:rFonts w:ascii="宋体" w:hAnsi="宋体" w:eastAsia="宋体" w:cs="宋体"/>
          <w:spacing w:val="36"/>
          <w:sz w:val="21"/>
          <w:szCs w:val="21"/>
        </w:rPr>
        <w:t xml:space="preserve"> </w:t>
      </w:r>
      <w:r>
        <w:rPr>
          <w:rFonts w:ascii="宋体" w:hAnsi="宋体" w:eastAsia="宋体" w:cs="宋体"/>
          <w:spacing w:val="-4"/>
          <w:sz w:val="21"/>
          <w:szCs w:val="21"/>
        </w:rPr>
        <w:t>由于采购人项目统一规划等原因导致本项目停止部分服务的，甲方将启动合同变更</w:t>
      </w:r>
      <w:r>
        <w:rPr>
          <w:rFonts w:ascii="宋体" w:hAnsi="宋体" w:eastAsia="宋体" w:cs="宋体"/>
          <w:spacing w:val="-1"/>
          <w:sz w:val="21"/>
          <w:szCs w:val="21"/>
        </w:rPr>
        <w:t>程序，与乙方协商变更相关合同条款。</w:t>
      </w:r>
    </w:p>
    <w:p w14:paraId="1BCE45BE">
      <w:pPr>
        <w:spacing w:before="218" w:line="221" w:lineRule="auto"/>
        <w:ind w:left="438"/>
        <w:rPr>
          <w:rFonts w:ascii="宋体" w:hAnsi="宋体" w:eastAsia="宋体" w:cs="宋体"/>
          <w:sz w:val="21"/>
          <w:szCs w:val="21"/>
        </w:rPr>
      </w:pPr>
      <w:r>
        <w:rPr>
          <w:rFonts w:ascii="宋体" w:hAnsi="宋体" w:eastAsia="宋体" w:cs="宋体"/>
          <w:b/>
          <w:bCs/>
          <w:spacing w:val="-4"/>
          <w:sz w:val="21"/>
          <w:szCs w:val="21"/>
        </w:rPr>
        <w:t>16.</w:t>
      </w:r>
      <w:r>
        <w:rPr>
          <w:rFonts w:ascii="宋体" w:hAnsi="宋体" w:eastAsia="宋体" w:cs="宋体"/>
          <w:spacing w:val="-4"/>
          <w:sz w:val="21"/>
          <w:szCs w:val="21"/>
        </w:rPr>
        <w:t xml:space="preserve"> </w:t>
      </w:r>
      <w:r>
        <w:rPr>
          <w:rFonts w:ascii="宋体" w:hAnsi="宋体" w:eastAsia="宋体" w:cs="宋体"/>
          <w:b/>
          <w:bCs/>
          <w:spacing w:val="-4"/>
          <w:sz w:val="21"/>
          <w:szCs w:val="21"/>
        </w:rPr>
        <w:t>转让和分包</w:t>
      </w:r>
    </w:p>
    <w:p w14:paraId="1EC34121">
      <w:pPr>
        <w:spacing w:line="221" w:lineRule="auto"/>
        <w:rPr>
          <w:rFonts w:ascii="宋体" w:hAnsi="宋体" w:eastAsia="宋体" w:cs="宋体"/>
          <w:sz w:val="21"/>
          <w:szCs w:val="21"/>
        </w:rPr>
        <w:sectPr>
          <w:footerReference r:id="rId41" w:type="default"/>
          <w:pgSz w:w="11907" w:h="16839"/>
          <w:pgMar w:top="400" w:right="1687" w:bottom="1232" w:left="1759" w:header="0" w:footer="958" w:gutter="0"/>
          <w:cols w:space="720" w:num="1"/>
        </w:sectPr>
      </w:pPr>
    </w:p>
    <w:p w14:paraId="25447D31">
      <w:pPr>
        <w:pStyle w:val="2"/>
        <w:spacing w:line="273" w:lineRule="auto"/>
      </w:pPr>
    </w:p>
    <w:p w14:paraId="1267CA65">
      <w:pPr>
        <w:pStyle w:val="2"/>
        <w:spacing w:line="273" w:lineRule="auto"/>
      </w:pPr>
    </w:p>
    <w:p w14:paraId="04F12F0E">
      <w:pPr>
        <w:pStyle w:val="2"/>
        <w:spacing w:line="273" w:lineRule="auto"/>
      </w:pPr>
    </w:p>
    <w:p w14:paraId="0CC5601E">
      <w:pPr>
        <w:pStyle w:val="2"/>
        <w:spacing w:line="274" w:lineRule="auto"/>
      </w:pPr>
    </w:p>
    <w:p w14:paraId="70392F9E">
      <w:pPr>
        <w:spacing w:before="68" w:line="220" w:lineRule="auto"/>
        <w:ind w:left="434"/>
        <w:rPr>
          <w:rFonts w:ascii="宋体" w:hAnsi="宋体" w:eastAsia="宋体" w:cs="宋体"/>
          <w:sz w:val="21"/>
          <w:szCs w:val="21"/>
        </w:rPr>
      </w:pPr>
      <w:r>
        <w:rPr>
          <w:rFonts w:ascii="宋体" w:hAnsi="宋体" w:eastAsia="宋体" w:cs="宋体"/>
          <w:spacing w:val="-1"/>
          <w:sz w:val="21"/>
          <w:szCs w:val="21"/>
        </w:rPr>
        <w:t>16.1 除甲方事先书面同意外，乙方不得部分转让或全部转让其应履行的合同义务。</w:t>
      </w:r>
    </w:p>
    <w:p w14:paraId="411482A8">
      <w:pPr>
        <w:spacing w:before="217" w:line="316" w:lineRule="auto"/>
        <w:ind w:firstLine="434"/>
        <w:rPr>
          <w:rFonts w:ascii="宋体" w:hAnsi="宋体" w:eastAsia="宋体" w:cs="宋体"/>
          <w:sz w:val="21"/>
          <w:szCs w:val="21"/>
        </w:rPr>
      </w:pPr>
      <w:r>
        <w:rPr>
          <w:rFonts w:ascii="宋体" w:hAnsi="宋体" w:eastAsia="宋体" w:cs="宋体"/>
          <w:spacing w:val="-3"/>
          <w:sz w:val="21"/>
          <w:szCs w:val="21"/>
        </w:rPr>
        <w:t>16.2 未经甲方同意，乙方不得采取分包方式履行合同。经甲方同意分包履行合同的，乙</w:t>
      </w:r>
      <w:r>
        <w:rPr>
          <w:rFonts w:ascii="宋体" w:hAnsi="宋体" w:eastAsia="宋体" w:cs="宋体"/>
          <w:sz w:val="21"/>
          <w:szCs w:val="21"/>
        </w:rPr>
        <w:t>方就采购项目及分包项目向甲方负责，分包供应商就分包项目承</w:t>
      </w:r>
      <w:r>
        <w:rPr>
          <w:rFonts w:ascii="宋体" w:hAnsi="宋体" w:eastAsia="宋体" w:cs="宋体"/>
          <w:spacing w:val="-1"/>
          <w:sz w:val="21"/>
          <w:szCs w:val="21"/>
        </w:rPr>
        <w:t>担责任。</w:t>
      </w:r>
    </w:p>
    <w:p w14:paraId="00D33757">
      <w:pPr>
        <w:spacing w:before="217" w:line="222" w:lineRule="auto"/>
        <w:ind w:left="437"/>
        <w:rPr>
          <w:rFonts w:ascii="宋体" w:hAnsi="宋体" w:eastAsia="宋体" w:cs="宋体"/>
          <w:sz w:val="21"/>
          <w:szCs w:val="21"/>
        </w:rPr>
      </w:pPr>
      <w:r>
        <w:rPr>
          <w:rFonts w:ascii="宋体" w:hAnsi="宋体" w:eastAsia="宋体" w:cs="宋体"/>
          <w:b/>
          <w:bCs/>
          <w:spacing w:val="-6"/>
          <w:sz w:val="21"/>
          <w:szCs w:val="21"/>
        </w:rPr>
        <w:t>17.</w:t>
      </w:r>
      <w:r>
        <w:rPr>
          <w:rFonts w:ascii="宋体" w:hAnsi="宋体" w:eastAsia="宋体" w:cs="宋体"/>
          <w:spacing w:val="9"/>
          <w:sz w:val="21"/>
          <w:szCs w:val="21"/>
        </w:rPr>
        <w:t xml:space="preserve"> </w:t>
      </w:r>
      <w:r>
        <w:rPr>
          <w:rFonts w:ascii="宋体" w:hAnsi="宋体" w:eastAsia="宋体" w:cs="宋体"/>
          <w:b/>
          <w:bCs/>
          <w:spacing w:val="-6"/>
          <w:sz w:val="21"/>
          <w:szCs w:val="21"/>
        </w:rPr>
        <w:t>合同语言</w:t>
      </w:r>
    </w:p>
    <w:p w14:paraId="772CDA9F">
      <w:pPr>
        <w:spacing w:before="215" w:line="220" w:lineRule="auto"/>
        <w:ind w:left="434"/>
        <w:rPr>
          <w:rFonts w:ascii="宋体" w:hAnsi="宋体" w:eastAsia="宋体" w:cs="宋体"/>
          <w:sz w:val="21"/>
          <w:szCs w:val="21"/>
        </w:rPr>
      </w:pPr>
      <w:r>
        <w:rPr>
          <w:rFonts w:ascii="宋体" w:hAnsi="宋体" w:eastAsia="宋体" w:cs="宋体"/>
          <w:spacing w:val="-2"/>
          <w:sz w:val="21"/>
          <w:szCs w:val="21"/>
        </w:rPr>
        <w:t>17.1 本合同语言为中文。</w:t>
      </w:r>
    </w:p>
    <w:p w14:paraId="53C11A60">
      <w:pPr>
        <w:spacing w:before="217" w:line="220" w:lineRule="auto"/>
        <w:ind w:left="434"/>
        <w:rPr>
          <w:rFonts w:ascii="宋体" w:hAnsi="宋体" w:eastAsia="宋体" w:cs="宋体"/>
          <w:sz w:val="21"/>
          <w:szCs w:val="21"/>
        </w:rPr>
      </w:pPr>
      <w:r>
        <w:rPr>
          <w:rFonts w:ascii="宋体" w:hAnsi="宋体" w:eastAsia="宋体" w:cs="宋体"/>
          <w:spacing w:val="-1"/>
          <w:sz w:val="21"/>
          <w:szCs w:val="21"/>
        </w:rPr>
        <w:t>17.2 双方交换的与合同有关的信件和其他文件应用合同语</w:t>
      </w:r>
      <w:r>
        <w:rPr>
          <w:rFonts w:ascii="宋体" w:hAnsi="宋体" w:eastAsia="宋体" w:cs="宋体"/>
          <w:spacing w:val="-2"/>
          <w:sz w:val="21"/>
          <w:szCs w:val="21"/>
        </w:rPr>
        <w:t>言书写。</w:t>
      </w:r>
    </w:p>
    <w:p w14:paraId="4318F059">
      <w:pPr>
        <w:spacing w:before="218" w:line="221" w:lineRule="auto"/>
        <w:ind w:left="437"/>
        <w:rPr>
          <w:rFonts w:ascii="宋体" w:hAnsi="宋体" w:eastAsia="宋体" w:cs="宋体"/>
          <w:sz w:val="21"/>
          <w:szCs w:val="21"/>
        </w:rPr>
      </w:pPr>
      <w:r>
        <w:rPr>
          <w:rFonts w:ascii="宋体" w:hAnsi="宋体" w:eastAsia="宋体" w:cs="宋体"/>
          <w:b/>
          <w:bCs/>
          <w:spacing w:val="-4"/>
          <w:sz w:val="21"/>
          <w:szCs w:val="21"/>
        </w:rPr>
        <w:t>18.</w:t>
      </w:r>
      <w:r>
        <w:rPr>
          <w:rFonts w:ascii="宋体" w:hAnsi="宋体" w:eastAsia="宋体" w:cs="宋体"/>
          <w:spacing w:val="-4"/>
          <w:sz w:val="21"/>
          <w:szCs w:val="21"/>
        </w:rPr>
        <w:t xml:space="preserve"> </w:t>
      </w:r>
      <w:r>
        <w:rPr>
          <w:rFonts w:ascii="宋体" w:hAnsi="宋体" w:eastAsia="宋体" w:cs="宋体"/>
          <w:b/>
          <w:bCs/>
          <w:spacing w:val="-4"/>
          <w:sz w:val="21"/>
          <w:szCs w:val="21"/>
        </w:rPr>
        <w:t>适用法律</w:t>
      </w:r>
    </w:p>
    <w:p w14:paraId="3AE15EBD">
      <w:pPr>
        <w:spacing w:before="217" w:line="220" w:lineRule="auto"/>
        <w:ind w:left="434"/>
        <w:rPr>
          <w:rFonts w:ascii="宋体" w:hAnsi="宋体" w:eastAsia="宋体" w:cs="宋体"/>
          <w:sz w:val="21"/>
          <w:szCs w:val="21"/>
        </w:rPr>
      </w:pPr>
      <w:r>
        <w:rPr>
          <w:rFonts w:ascii="宋体" w:hAnsi="宋体" w:eastAsia="宋体" w:cs="宋体"/>
          <w:spacing w:val="-1"/>
          <w:sz w:val="21"/>
          <w:szCs w:val="21"/>
        </w:rPr>
        <w:t>18.1 本合同按照中华人民共和国现行法律进行解释。</w:t>
      </w:r>
    </w:p>
    <w:p w14:paraId="3F8E7EC7">
      <w:pPr>
        <w:spacing w:before="218" w:line="316" w:lineRule="auto"/>
        <w:ind w:firstLine="433"/>
        <w:rPr>
          <w:rFonts w:ascii="宋体" w:hAnsi="宋体" w:eastAsia="宋体" w:cs="宋体"/>
          <w:sz w:val="21"/>
          <w:szCs w:val="21"/>
        </w:rPr>
      </w:pPr>
      <w:r>
        <w:rPr>
          <w:rFonts w:ascii="宋体" w:hAnsi="宋体" w:eastAsia="宋体" w:cs="宋体"/>
          <w:spacing w:val="-3"/>
          <w:sz w:val="21"/>
          <w:szCs w:val="21"/>
        </w:rPr>
        <w:t>18.2 本合同的履行、违约责任和解决争议的方法等适用《中华人民共和国民法典（合同</w:t>
      </w:r>
      <w:r>
        <w:rPr>
          <w:rFonts w:ascii="宋体" w:hAnsi="宋体" w:eastAsia="宋体" w:cs="宋体"/>
          <w:spacing w:val="-10"/>
          <w:sz w:val="21"/>
          <w:szCs w:val="21"/>
        </w:rPr>
        <w:t>编）》。</w:t>
      </w:r>
    </w:p>
    <w:p w14:paraId="0391DFA2">
      <w:pPr>
        <w:spacing w:before="218" w:line="221" w:lineRule="auto"/>
        <w:ind w:left="437"/>
        <w:rPr>
          <w:rFonts w:ascii="宋体" w:hAnsi="宋体" w:eastAsia="宋体" w:cs="宋体"/>
          <w:sz w:val="21"/>
          <w:szCs w:val="21"/>
        </w:rPr>
      </w:pPr>
      <w:r>
        <w:rPr>
          <w:rFonts w:ascii="宋体" w:hAnsi="宋体" w:eastAsia="宋体" w:cs="宋体"/>
          <w:b/>
          <w:bCs/>
          <w:spacing w:val="-8"/>
          <w:sz w:val="21"/>
          <w:szCs w:val="21"/>
        </w:rPr>
        <w:t>19.</w:t>
      </w:r>
      <w:r>
        <w:rPr>
          <w:rFonts w:ascii="宋体" w:hAnsi="宋体" w:eastAsia="宋体" w:cs="宋体"/>
          <w:spacing w:val="11"/>
          <w:sz w:val="21"/>
          <w:szCs w:val="21"/>
        </w:rPr>
        <w:t xml:space="preserve"> </w:t>
      </w:r>
      <w:r>
        <w:rPr>
          <w:rFonts w:ascii="宋体" w:hAnsi="宋体" w:eastAsia="宋体" w:cs="宋体"/>
          <w:b/>
          <w:bCs/>
          <w:spacing w:val="-8"/>
          <w:sz w:val="21"/>
          <w:szCs w:val="21"/>
        </w:rPr>
        <w:t>税费</w:t>
      </w:r>
    </w:p>
    <w:p w14:paraId="14DE4E3E">
      <w:pPr>
        <w:spacing w:before="216" w:line="219" w:lineRule="auto"/>
        <w:ind w:left="434"/>
        <w:rPr>
          <w:rFonts w:ascii="宋体" w:hAnsi="宋体" w:eastAsia="宋体" w:cs="宋体"/>
          <w:sz w:val="21"/>
          <w:szCs w:val="21"/>
        </w:rPr>
      </w:pPr>
      <w:r>
        <w:rPr>
          <w:rFonts w:ascii="宋体" w:hAnsi="宋体" w:eastAsia="宋体" w:cs="宋体"/>
          <w:spacing w:val="-1"/>
          <w:sz w:val="21"/>
          <w:szCs w:val="21"/>
        </w:rPr>
        <w:t>19.1 合同服务的所有税费均已包含于合同价中，甲方不再另行支付。</w:t>
      </w:r>
    </w:p>
    <w:p w14:paraId="0437B65B">
      <w:pPr>
        <w:spacing w:before="219" w:line="221" w:lineRule="auto"/>
        <w:ind w:left="424"/>
        <w:rPr>
          <w:rFonts w:ascii="宋体" w:hAnsi="宋体" w:eastAsia="宋体" w:cs="宋体"/>
          <w:sz w:val="21"/>
          <w:szCs w:val="21"/>
        </w:rPr>
      </w:pPr>
      <w:r>
        <w:rPr>
          <w:rFonts w:ascii="宋体" w:hAnsi="宋体" w:eastAsia="宋体" w:cs="宋体"/>
          <w:b/>
          <w:bCs/>
          <w:spacing w:val="-3"/>
          <w:sz w:val="21"/>
          <w:szCs w:val="21"/>
        </w:rPr>
        <w:t>20.</w:t>
      </w:r>
      <w:r>
        <w:rPr>
          <w:rFonts w:ascii="宋体" w:hAnsi="宋体" w:eastAsia="宋体" w:cs="宋体"/>
          <w:spacing w:val="-3"/>
          <w:sz w:val="21"/>
          <w:szCs w:val="21"/>
        </w:rPr>
        <w:t xml:space="preserve"> </w:t>
      </w:r>
      <w:r>
        <w:rPr>
          <w:rFonts w:ascii="宋体" w:hAnsi="宋体" w:eastAsia="宋体" w:cs="宋体"/>
          <w:b/>
          <w:bCs/>
          <w:spacing w:val="-3"/>
          <w:sz w:val="21"/>
          <w:szCs w:val="21"/>
        </w:rPr>
        <w:t>合同生效</w:t>
      </w:r>
    </w:p>
    <w:p w14:paraId="0D29537E">
      <w:pPr>
        <w:spacing w:before="216" w:line="220" w:lineRule="auto"/>
        <w:ind w:left="421"/>
        <w:rPr>
          <w:rFonts w:ascii="宋体" w:hAnsi="宋体" w:eastAsia="宋体" w:cs="宋体"/>
          <w:sz w:val="21"/>
          <w:szCs w:val="21"/>
        </w:rPr>
      </w:pPr>
      <w:r>
        <w:rPr>
          <w:rFonts w:ascii="宋体" w:hAnsi="宋体" w:eastAsia="宋体" w:cs="宋体"/>
          <w:spacing w:val="-1"/>
          <w:sz w:val="21"/>
          <w:szCs w:val="21"/>
        </w:rPr>
        <w:t>20.1 本合同一式 肆 份，由甲乙双方法定代表人或被授权人签字并盖章后生效。</w:t>
      </w:r>
    </w:p>
    <w:p w14:paraId="4405AE39">
      <w:pPr>
        <w:spacing w:line="220" w:lineRule="auto"/>
        <w:rPr>
          <w:rFonts w:ascii="宋体" w:hAnsi="宋体" w:eastAsia="宋体" w:cs="宋体"/>
          <w:sz w:val="21"/>
          <w:szCs w:val="21"/>
        </w:rPr>
        <w:sectPr>
          <w:footerReference r:id="rId42" w:type="default"/>
          <w:pgSz w:w="11907" w:h="16839"/>
          <w:pgMar w:top="400" w:right="1747" w:bottom="1232" w:left="1761" w:header="0" w:footer="958" w:gutter="0"/>
          <w:cols w:space="720" w:num="1"/>
        </w:sectPr>
      </w:pPr>
    </w:p>
    <w:p w14:paraId="2CE027E4">
      <w:pPr>
        <w:pStyle w:val="2"/>
        <w:spacing w:line="278" w:lineRule="auto"/>
      </w:pPr>
    </w:p>
    <w:p w14:paraId="197787B4">
      <w:pPr>
        <w:pStyle w:val="2"/>
        <w:spacing w:line="278" w:lineRule="auto"/>
      </w:pPr>
    </w:p>
    <w:p w14:paraId="081F30A6">
      <w:pPr>
        <w:pStyle w:val="2"/>
        <w:spacing w:line="279" w:lineRule="auto"/>
      </w:pPr>
    </w:p>
    <w:p w14:paraId="5B3701C1">
      <w:pPr>
        <w:pStyle w:val="2"/>
        <w:spacing w:line="279" w:lineRule="auto"/>
      </w:pPr>
    </w:p>
    <w:p w14:paraId="3858891B">
      <w:pPr>
        <w:spacing w:before="91" w:line="219" w:lineRule="auto"/>
        <w:ind w:left="2800"/>
        <w:outlineLvl w:val="0"/>
        <w:rPr>
          <w:rFonts w:ascii="宋体" w:hAnsi="宋体" w:eastAsia="宋体" w:cs="宋体"/>
          <w:sz w:val="28"/>
          <w:szCs w:val="28"/>
        </w:rPr>
      </w:pPr>
      <w:bookmarkStart w:id="31" w:name="bookmark28"/>
      <w:bookmarkEnd w:id="31"/>
      <w:r>
        <w:rPr>
          <w:rFonts w:ascii="宋体" w:hAnsi="宋体" w:eastAsia="宋体" w:cs="宋体"/>
          <w:b/>
          <w:bCs/>
          <w:spacing w:val="-6"/>
          <w:sz w:val="28"/>
          <w:szCs w:val="28"/>
        </w:rPr>
        <w:t>第五章</w:t>
      </w:r>
      <w:r>
        <w:rPr>
          <w:rFonts w:ascii="宋体" w:hAnsi="宋体" w:eastAsia="宋体" w:cs="宋体"/>
          <w:spacing w:val="14"/>
          <w:sz w:val="28"/>
          <w:szCs w:val="28"/>
        </w:rPr>
        <w:t xml:space="preserve">  </w:t>
      </w:r>
      <w:r>
        <w:rPr>
          <w:rFonts w:ascii="宋体" w:hAnsi="宋体" w:eastAsia="宋体" w:cs="宋体"/>
          <w:b/>
          <w:bCs/>
          <w:spacing w:val="-6"/>
          <w:sz w:val="28"/>
          <w:szCs w:val="28"/>
        </w:rPr>
        <w:t>响应文件格式</w:t>
      </w:r>
    </w:p>
    <w:p w14:paraId="1E240D92">
      <w:pPr>
        <w:pStyle w:val="2"/>
        <w:spacing w:line="242" w:lineRule="auto"/>
      </w:pPr>
    </w:p>
    <w:p w14:paraId="1DB2A58A">
      <w:pPr>
        <w:pStyle w:val="2"/>
        <w:spacing w:line="243" w:lineRule="auto"/>
      </w:pPr>
    </w:p>
    <w:p w14:paraId="4CBD07B9">
      <w:pPr>
        <w:spacing w:before="68" w:line="360" w:lineRule="auto"/>
        <w:ind w:left="2" w:firstLine="418"/>
        <w:rPr>
          <w:rFonts w:ascii="宋体" w:hAnsi="宋体" w:eastAsia="宋体" w:cs="宋体"/>
          <w:sz w:val="21"/>
          <w:szCs w:val="21"/>
        </w:rPr>
      </w:pPr>
      <w:r>
        <w:rPr>
          <w:rFonts w:ascii="宋体" w:hAnsi="宋体" w:eastAsia="宋体" w:cs="宋体"/>
          <w:sz w:val="21"/>
          <w:szCs w:val="21"/>
        </w:rPr>
        <w:t>供应商必须按下列文本格式，如实提供具有法律效力的资格证明文件和真实有效的其他文件资料，任何不按下列文本格式提供或有实质性变更将由供应商承</w:t>
      </w:r>
      <w:r>
        <w:rPr>
          <w:rFonts w:ascii="宋体" w:hAnsi="宋体" w:eastAsia="宋体" w:cs="宋体"/>
          <w:spacing w:val="-1"/>
          <w:sz w:val="21"/>
          <w:szCs w:val="21"/>
        </w:rPr>
        <w:t>担风险。</w:t>
      </w:r>
    </w:p>
    <w:p w14:paraId="7FA4F976">
      <w:pPr>
        <w:spacing w:line="289" w:lineRule="auto"/>
        <w:ind w:left="6" w:firstLine="429"/>
        <w:rPr>
          <w:rFonts w:ascii="宋体" w:hAnsi="宋体" w:eastAsia="宋体" w:cs="宋体"/>
          <w:sz w:val="21"/>
          <w:szCs w:val="21"/>
        </w:rPr>
      </w:pPr>
      <w:r>
        <w:rPr>
          <w:rFonts w:ascii="宋体" w:hAnsi="宋体" w:eastAsia="宋体" w:cs="宋体"/>
          <w:sz w:val="21"/>
          <w:szCs w:val="21"/>
        </w:rPr>
        <w:t>1.供应商应严格按照本章规定填写和提交全部格</w:t>
      </w:r>
      <w:r>
        <w:rPr>
          <w:rFonts w:ascii="宋体" w:hAnsi="宋体" w:eastAsia="宋体" w:cs="宋体"/>
          <w:spacing w:val="-1"/>
          <w:sz w:val="21"/>
          <w:szCs w:val="21"/>
        </w:rPr>
        <w:t>式文件以及其他有关资料，混乱的编排导致响应文件被误读或查找不到，后果由供应商承</w:t>
      </w:r>
      <w:r>
        <w:rPr>
          <w:rFonts w:ascii="宋体" w:hAnsi="宋体" w:eastAsia="宋体" w:cs="宋体"/>
          <w:spacing w:val="-2"/>
          <w:sz w:val="21"/>
          <w:szCs w:val="21"/>
        </w:rPr>
        <w:t>担。</w:t>
      </w:r>
    </w:p>
    <w:p w14:paraId="4F9BABF0">
      <w:pPr>
        <w:spacing w:before="157" w:line="220" w:lineRule="auto"/>
        <w:ind w:left="423"/>
        <w:rPr>
          <w:rFonts w:ascii="宋体" w:hAnsi="宋体" w:eastAsia="宋体" w:cs="宋体"/>
          <w:sz w:val="21"/>
          <w:szCs w:val="21"/>
        </w:rPr>
      </w:pPr>
      <w:r>
        <w:rPr>
          <w:rFonts w:ascii="宋体" w:hAnsi="宋体" w:eastAsia="宋体" w:cs="宋体"/>
          <w:sz w:val="21"/>
          <w:szCs w:val="21"/>
        </w:rPr>
        <w:t>2.所附表格中要求回答的全部问题和信息都必</w:t>
      </w:r>
      <w:r>
        <w:rPr>
          <w:rFonts w:ascii="宋体" w:hAnsi="宋体" w:eastAsia="宋体" w:cs="宋体"/>
          <w:spacing w:val="-1"/>
          <w:sz w:val="21"/>
          <w:szCs w:val="21"/>
        </w:rPr>
        <w:t>须正面回答。</w:t>
      </w:r>
    </w:p>
    <w:p w14:paraId="316E61F3">
      <w:pPr>
        <w:spacing w:before="158" w:line="221" w:lineRule="auto"/>
        <w:ind w:left="424"/>
        <w:rPr>
          <w:rFonts w:ascii="宋体" w:hAnsi="宋体" w:eastAsia="宋体" w:cs="宋体"/>
          <w:sz w:val="21"/>
          <w:szCs w:val="21"/>
        </w:rPr>
      </w:pPr>
      <w:r>
        <w:rPr>
          <w:rFonts w:ascii="宋体" w:hAnsi="宋体" w:eastAsia="宋体" w:cs="宋体"/>
          <w:spacing w:val="-1"/>
          <w:sz w:val="21"/>
          <w:szCs w:val="21"/>
        </w:rPr>
        <w:t>3.资格声明文件的签字人应保证全部声明和问题的回答是真实的和准确的。</w:t>
      </w:r>
    </w:p>
    <w:p w14:paraId="47057F82">
      <w:pPr>
        <w:spacing w:before="159" w:line="290" w:lineRule="auto"/>
        <w:ind w:firstLine="419"/>
        <w:rPr>
          <w:rFonts w:ascii="宋体" w:hAnsi="宋体" w:eastAsia="宋体" w:cs="宋体"/>
          <w:sz w:val="21"/>
          <w:szCs w:val="21"/>
        </w:rPr>
      </w:pPr>
      <w:r>
        <w:rPr>
          <w:rFonts w:ascii="宋体" w:hAnsi="宋体" w:eastAsia="宋体" w:cs="宋体"/>
          <w:sz w:val="21"/>
          <w:szCs w:val="21"/>
        </w:rPr>
        <w:t>4.评审小组将应用供应商提交的资料并根据自己的判断，决定供应商履行合同的合格性</w:t>
      </w:r>
      <w:r>
        <w:rPr>
          <w:rFonts w:ascii="宋体" w:hAnsi="宋体" w:eastAsia="宋体" w:cs="宋体"/>
          <w:spacing w:val="-1"/>
          <w:sz w:val="21"/>
          <w:szCs w:val="21"/>
        </w:rPr>
        <w:t>及能力。</w:t>
      </w:r>
    </w:p>
    <w:p w14:paraId="47E8BCD7">
      <w:pPr>
        <w:spacing w:before="157" w:line="220" w:lineRule="auto"/>
        <w:ind w:left="424"/>
        <w:rPr>
          <w:rFonts w:ascii="宋体" w:hAnsi="宋体" w:eastAsia="宋体" w:cs="宋体"/>
          <w:sz w:val="21"/>
          <w:szCs w:val="21"/>
        </w:rPr>
      </w:pPr>
      <w:r>
        <w:rPr>
          <w:rFonts w:ascii="宋体" w:hAnsi="宋体" w:eastAsia="宋体" w:cs="宋体"/>
          <w:spacing w:val="-1"/>
          <w:sz w:val="21"/>
          <w:szCs w:val="21"/>
        </w:rPr>
        <w:t>5.全部文件应按供应商须知中规定的语言提交。</w:t>
      </w:r>
    </w:p>
    <w:p w14:paraId="0F85EC98">
      <w:pPr>
        <w:spacing w:before="159" w:line="289" w:lineRule="auto"/>
        <w:ind w:left="5" w:firstLine="417"/>
        <w:rPr>
          <w:rFonts w:ascii="宋体" w:hAnsi="宋体" w:eastAsia="宋体" w:cs="宋体"/>
          <w:sz w:val="21"/>
          <w:szCs w:val="21"/>
        </w:rPr>
      </w:pPr>
      <w:r>
        <w:rPr>
          <w:rFonts w:ascii="宋体" w:hAnsi="宋体" w:eastAsia="宋体" w:cs="宋体"/>
          <w:sz w:val="21"/>
          <w:szCs w:val="21"/>
        </w:rPr>
        <w:t>6.以下格式文件为要求填写内容的固定格式，供应商不得擅自修改格式，其他未</w:t>
      </w:r>
      <w:r>
        <w:rPr>
          <w:rFonts w:ascii="宋体" w:hAnsi="宋体" w:eastAsia="宋体" w:cs="宋体"/>
          <w:spacing w:val="-1"/>
          <w:sz w:val="21"/>
          <w:szCs w:val="21"/>
        </w:rPr>
        <w:t>提供格式的文件和资料由供应商自行设计编制格式填</w:t>
      </w:r>
      <w:r>
        <w:rPr>
          <w:rFonts w:ascii="宋体" w:hAnsi="宋体" w:eastAsia="宋体" w:cs="宋体"/>
          <w:spacing w:val="-2"/>
          <w:sz w:val="21"/>
          <w:szCs w:val="21"/>
        </w:rPr>
        <w:t>写。</w:t>
      </w:r>
    </w:p>
    <w:p w14:paraId="0B33C587">
      <w:pPr>
        <w:spacing w:line="289" w:lineRule="auto"/>
        <w:rPr>
          <w:rFonts w:ascii="宋体" w:hAnsi="宋体" w:eastAsia="宋体" w:cs="宋体"/>
          <w:sz w:val="21"/>
          <w:szCs w:val="21"/>
        </w:rPr>
        <w:sectPr>
          <w:footerReference r:id="rId43" w:type="default"/>
          <w:pgSz w:w="11907" w:h="16839"/>
          <w:pgMar w:top="400" w:right="1745" w:bottom="1232" w:left="1759" w:header="0" w:footer="958" w:gutter="0"/>
          <w:cols w:space="720" w:num="1"/>
        </w:sectPr>
      </w:pPr>
    </w:p>
    <w:p w14:paraId="7F2CF91E">
      <w:pPr>
        <w:pStyle w:val="2"/>
        <w:spacing w:line="267" w:lineRule="auto"/>
      </w:pPr>
    </w:p>
    <w:p w14:paraId="1E2F4F2C">
      <w:pPr>
        <w:pStyle w:val="2"/>
        <w:spacing w:line="267" w:lineRule="auto"/>
      </w:pPr>
    </w:p>
    <w:p w14:paraId="051B4EFA">
      <w:pPr>
        <w:pStyle w:val="2"/>
        <w:spacing w:line="267" w:lineRule="auto"/>
      </w:pPr>
    </w:p>
    <w:p w14:paraId="4FEB26C6">
      <w:pPr>
        <w:pStyle w:val="2"/>
        <w:spacing w:line="268" w:lineRule="auto"/>
      </w:pPr>
    </w:p>
    <w:p w14:paraId="3108D5A9">
      <w:pPr>
        <w:spacing w:before="78" w:line="220" w:lineRule="auto"/>
        <w:ind w:left="121"/>
        <w:outlineLvl w:val="1"/>
        <w:rPr>
          <w:rFonts w:ascii="宋体" w:hAnsi="宋体" w:eastAsia="宋体" w:cs="宋体"/>
          <w:sz w:val="24"/>
          <w:szCs w:val="24"/>
        </w:rPr>
      </w:pPr>
      <w:bookmarkStart w:id="32" w:name="bookmark29"/>
      <w:bookmarkEnd w:id="32"/>
      <w:r>
        <w:rPr>
          <w:rFonts w:ascii="宋体" w:hAnsi="宋体" w:eastAsia="宋体" w:cs="宋体"/>
          <w:b/>
          <w:bCs/>
          <w:spacing w:val="-4"/>
          <w:sz w:val="24"/>
          <w:szCs w:val="24"/>
        </w:rPr>
        <w:t>评审索引表</w:t>
      </w:r>
    </w:p>
    <w:p w14:paraId="6E375947">
      <w:pPr>
        <w:spacing w:before="119" w:line="220" w:lineRule="auto"/>
        <w:ind w:right="5"/>
        <w:jc w:val="right"/>
        <w:rPr>
          <w:rFonts w:ascii="宋体" w:hAnsi="宋体" w:eastAsia="宋体" w:cs="宋体"/>
          <w:sz w:val="21"/>
          <w:szCs w:val="21"/>
        </w:rPr>
      </w:pPr>
      <w:r>
        <w:rPr>
          <w:rFonts w:ascii="宋体" w:hAnsi="宋体" w:eastAsia="宋体" w:cs="宋体"/>
          <w:b/>
          <w:bCs/>
          <w:spacing w:val="-3"/>
          <w:sz w:val="21"/>
          <w:szCs w:val="21"/>
        </w:rPr>
        <w:t>为了便于评审的高效有序进行，请供应商对索引表内容填写，页码准确、便捷（索引表格式</w:t>
      </w:r>
    </w:p>
    <w:p w14:paraId="6F490841">
      <w:pPr>
        <w:spacing w:before="61" w:line="220" w:lineRule="auto"/>
        <w:ind w:left="1789"/>
        <w:rPr>
          <w:rFonts w:ascii="宋体" w:hAnsi="宋体" w:eastAsia="宋体" w:cs="宋体"/>
          <w:sz w:val="21"/>
          <w:szCs w:val="21"/>
        </w:rPr>
      </w:pPr>
      <w:r>
        <w:rPr>
          <w:rFonts w:ascii="宋体" w:hAnsi="宋体" w:eastAsia="宋体" w:cs="宋体"/>
          <w:b/>
          <w:bCs/>
          <w:spacing w:val="-2"/>
          <w:sz w:val="21"/>
          <w:szCs w:val="21"/>
        </w:rPr>
        <w:t>仅供参考，供应商可根据比选文件的要求增加相关项）</w:t>
      </w:r>
    </w:p>
    <w:p w14:paraId="2ADEA31A">
      <w:pPr>
        <w:spacing w:line="109" w:lineRule="auto"/>
        <w:rPr>
          <w:rFonts w:ascii="Arial"/>
          <w:sz w:val="2"/>
        </w:rPr>
      </w:pPr>
    </w:p>
    <w:tbl>
      <w:tblPr>
        <w:tblStyle w:val="5"/>
        <w:tblW w:w="850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98"/>
        <w:gridCol w:w="4498"/>
        <w:gridCol w:w="2910"/>
      </w:tblGrid>
      <w:tr w14:paraId="3B5556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8506" w:type="dxa"/>
            <w:gridSpan w:val="3"/>
            <w:vAlign w:val="top"/>
          </w:tcPr>
          <w:p w14:paraId="17DB9283">
            <w:pPr>
              <w:pStyle w:val="6"/>
              <w:spacing w:before="132" w:line="221" w:lineRule="auto"/>
              <w:ind w:left="3848"/>
            </w:pPr>
            <w:r>
              <w:rPr>
                <w:spacing w:val="-4"/>
              </w:rPr>
              <w:t>资格审查</w:t>
            </w:r>
          </w:p>
        </w:tc>
      </w:tr>
      <w:tr w14:paraId="421C82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0417370A">
            <w:pPr>
              <w:pStyle w:val="6"/>
              <w:spacing w:before="128" w:line="222" w:lineRule="auto"/>
              <w:ind w:left="343"/>
            </w:pPr>
            <w:r>
              <w:rPr>
                <w:spacing w:val="-2"/>
              </w:rPr>
              <w:t>序号</w:t>
            </w:r>
          </w:p>
        </w:tc>
        <w:tc>
          <w:tcPr>
            <w:tcW w:w="4498" w:type="dxa"/>
            <w:vAlign w:val="top"/>
          </w:tcPr>
          <w:p w14:paraId="01786597">
            <w:pPr>
              <w:pStyle w:val="6"/>
              <w:spacing w:before="128" w:line="221" w:lineRule="auto"/>
              <w:ind w:left="1844"/>
            </w:pPr>
            <w:r>
              <w:rPr>
                <w:spacing w:val="-4"/>
              </w:rPr>
              <w:t>审查项目</w:t>
            </w:r>
          </w:p>
        </w:tc>
        <w:tc>
          <w:tcPr>
            <w:tcW w:w="2910" w:type="dxa"/>
            <w:vAlign w:val="top"/>
          </w:tcPr>
          <w:p w14:paraId="03D5B0A1">
            <w:pPr>
              <w:pStyle w:val="6"/>
              <w:spacing w:before="127" w:line="221" w:lineRule="auto"/>
              <w:ind w:left="619"/>
            </w:pPr>
            <w:r>
              <w:rPr>
                <w:spacing w:val="-1"/>
              </w:rPr>
              <w:t>证明文件（如有）</w:t>
            </w:r>
          </w:p>
        </w:tc>
      </w:tr>
      <w:tr w14:paraId="7D5973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7C98A184">
            <w:pPr>
              <w:pStyle w:val="6"/>
              <w:spacing w:before="129" w:line="242" w:lineRule="auto"/>
              <w:ind w:left="517"/>
            </w:pPr>
            <w:r>
              <w:t>1</w:t>
            </w:r>
          </w:p>
        </w:tc>
        <w:tc>
          <w:tcPr>
            <w:tcW w:w="4498" w:type="dxa"/>
            <w:vAlign w:val="top"/>
          </w:tcPr>
          <w:p w14:paraId="4DFD7E73">
            <w:pPr>
              <w:rPr>
                <w:rFonts w:ascii="Arial"/>
                <w:sz w:val="21"/>
              </w:rPr>
            </w:pPr>
          </w:p>
        </w:tc>
        <w:tc>
          <w:tcPr>
            <w:tcW w:w="2910" w:type="dxa"/>
            <w:vAlign w:val="top"/>
          </w:tcPr>
          <w:p w14:paraId="287C3810">
            <w:pPr>
              <w:pStyle w:val="6"/>
              <w:spacing w:before="128" w:line="221" w:lineRule="auto"/>
              <w:ind w:left="149"/>
            </w:pPr>
            <w:r>
              <w:rPr>
                <w:spacing w:val="-4"/>
              </w:rPr>
              <w:t>见响应文件</w:t>
            </w:r>
            <w:r>
              <w:rPr>
                <w:spacing w:val="-45"/>
              </w:rPr>
              <w:t xml:space="preserve"> </w:t>
            </w:r>
            <w:r>
              <w:rPr>
                <w:spacing w:val="-4"/>
              </w:rPr>
              <w:t>XX</w:t>
            </w:r>
            <w:r>
              <w:rPr>
                <w:spacing w:val="-44"/>
              </w:rPr>
              <w:t xml:space="preserve"> </w:t>
            </w:r>
            <w:r>
              <w:rPr>
                <w:spacing w:val="-4"/>
              </w:rPr>
              <w:t>部分第</w:t>
            </w:r>
            <w:r>
              <w:rPr>
                <w:spacing w:val="14"/>
              </w:rPr>
              <w:t>（）</w:t>
            </w:r>
            <w:r>
              <w:rPr>
                <w:spacing w:val="-4"/>
              </w:rPr>
              <w:t>页</w:t>
            </w:r>
          </w:p>
        </w:tc>
      </w:tr>
      <w:tr w14:paraId="5B98F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1098" w:type="dxa"/>
            <w:vAlign w:val="top"/>
          </w:tcPr>
          <w:p w14:paraId="1E9A30EE">
            <w:pPr>
              <w:pStyle w:val="6"/>
              <w:spacing w:before="132" w:line="242" w:lineRule="auto"/>
              <w:ind w:left="504"/>
            </w:pPr>
            <w:r>
              <w:t>2</w:t>
            </w:r>
          </w:p>
        </w:tc>
        <w:tc>
          <w:tcPr>
            <w:tcW w:w="4498" w:type="dxa"/>
            <w:vAlign w:val="top"/>
          </w:tcPr>
          <w:p w14:paraId="5D2AA8B3">
            <w:pPr>
              <w:rPr>
                <w:rFonts w:ascii="Arial"/>
                <w:sz w:val="21"/>
              </w:rPr>
            </w:pPr>
          </w:p>
        </w:tc>
        <w:tc>
          <w:tcPr>
            <w:tcW w:w="2910" w:type="dxa"/>
            <w:vAlign w:val="top"/>
          </w:tcPr>
          <w:p w14:paraId="71760C64">
            <w:pPr>
              <w:pStyle w:val="6"/>
              <w:spacing w:before="131" w:line="221" w:lineRule="auto"/>
              <w:ind w:left="149"/>
            </w:pPr>
            <w:r>
              <w:rPr>
                <w:spacing w:val="-4"/>
              </w:rPr>
              <w:t>见响应文件</w:t>
            </w:r>
            <w:r>
              <w:rPr>
                <w:spacing w:val="-45"/>
              </w:rPr>
              <w:t xml:space="preserve"> </w:t>
            </w:r>
            <w:r>
              <w:rPr>
                <w:spacing w:val="-4"/>
              </w:rPr>
              <w:t>XX</w:t>
            </w:r>
            <w:r>
              <w:rPr>
                <w:spacing w:val="-44"/>
              </w:rPr>
              <w:t xml:space="preserve"> </w:t>
            </w:r>
            <w:r>
              <w:rPr>
                <w:spacing w:val="-4"/>
              </w:rPr>
              <w:t>部分第</w:t>
            </w:r>
            <w:r>
              <w:rPr>
                <w:spacing w:val="14"/>
              </w:rPr>
              <w:t>（）</w:t>
            </w:r>
            <w:r>
              <w:rPr>
                <w:spacing w:val="-4"/>
              </w:rPr>
              <w:t>页</w:t>
            </w:r>
          </w:p>
        </w:tc>
      </w:tr>
      <w:tr w14:paraId="622DCD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1098" w:type="dxa"/>
            <w:vAlign w:val="top"/>
          </w:tcPr>
          <w:p w14:paraId="11307F44">
            <w:pPr>
              <w:pStyle w:val="6"/>
              <w:spacing w:before="285" w:line="87" w:lineRule="exact"/>
              <w:ind w:left="244"/>
            </w:pPr>
            <w:r>
              <w:rPr>
                <w:spacing w:val="-2"/>
                <w:position w:val="1"/>
              </w:rPr>
              <w:t>......</w:t>
            </w:r>
          </w:p>
        </w:tc>
        <w:tc>
          <w:tcPr>
            <w:tcW w:w="4498" w:type="dxa"/>
            <w:vAlign w:val="top"/>
          </w:tcPr>
          <w:p w14:paraId="406AA3DD">
            <w:pPr>
              <w:pStyle w:val="6"/>
              <w:spacing w:before="285" w:line="87" w:lineRule="exact"/>
              <w:ind w:left="1945"/>
            </w:pPr>
            <w:r>
              <w:rPr>
                <w:spacing w:val="-2"/>
                <w:position w:val="1"/>
              </w:rPr>
              <w:t>......</w:t>
            </w:r>
          </w:p>
        </w:tc>
        <w:tc>
          <w:tcPr>
            <w:tcW w:w="2910" w:type="dxa"/>
            <w:vAlign w:val="top"/>
          </w:tcPr>
          <w:p w14:paraId="127E39E1">
            <w:pPr>
              <w:pStyle w:val="6"/>
              <w:spacing w:before="285" w:line="87" w:lineRule="exact"/>
              <w:ind w:left="1150"/>
            </w:pPr>
            <w:r>
              <w:rPr>
                <w:spacing w:val="-2"/>
                <w:position w:val="1"/>
              </w:rPr>
              <w:t>......</w:t>
            </w:r>
          </w:p>
        </w:tc>
      </w:tr>
      <w:tr w14:paraId="0D5561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8506" w:type="dxa"/>
            <w:gridSpan w:val="3"/>
            <w:vAlign w:val="top"/>
          </w:tcPr>
          <w:p w14:paraId="498DD599">
            <w:pPr>
              <w:pStyle w:val="6"/>
              <w:spacing w:before="129" w:line="221" w:lineRule="auto"/>
              <w:ind w:left="3735"/>
            </w:pPr>
            <w:r>
              <w:rPr>
                <w:spacing w:val="-2"/>
              </w:rPr>
              <w:t>符合性审查</w:t>
            </w:r>
          </w:p>
        </w:tc>
      </w:tr>
      <w:tr w14:paraId="4266A1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14C28C3E">
            <w:pPr>
              <w:pStyle w:val="6"/>
              <w:spacing w:before="130" w:line="222" w:lineRule="auto"/>
              <w:ind w:left="343"/>
            </w:pPr>
            <w:r>
              <w:rPr>
                <w:spacing w:val="-2"/>
              </w:rPr>
              <w:t>序号</w:t>
            </w:r>
          </w:p>
        </w:tc>
        <w:tc>
          <w:tcPr>
            <w:tcW w:w="4498" w:type="dxa"/>
            <w:vAlign w:val="top"/>
          </w:tcPr>
          <w:p w14:paraId="52F23D70">
            <w:pPr>
              <w:pStyle w:val="6"/>
              <w:spacing w:before="130" w:line="221" w:lineRule="auto"/>
              <w:ind w:left="1844"/>
            </w:pPr>
            <w:r>
              <w:rPr>
                <w:spacing w:val="-4"/>
              </w:rPr>
              <w:t>审查项目</w:t>
            </w:r>
          </w:p>
        </w:tc>
        <w:tc>
          <w:tcPr>
            <w:tcW w:w="2910" w:type="dxa"/>
            <w:vAlign w:val="top"/>
          </w:tcPr>
          <w:p w14:paraId="216A9210">
            <w:pPr>
              <w:pStyle w:val="6"/>
              <w:spacing w:before="129" w:line="221" w:lineRule="auto"/>
              <w:ind w:left="619"/>
            </w:pPr>
            <w:r>
              <w:rPr>
                <w:spacing w:val="-1"/>
              </w:rPr>
              <w:t>证明文件（如有）</w:t>
            </w:r>
          </w:p>
        </w:tc>
      </w:tr>
      <w:tr w14:paraId="25C9BE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12CB9C3F">
            <w:pPr>
              <w:pStyle w:val="6"/>
              <w:spacing w:before="131" w:line="242" w:lineRule="auto"/>
              <w:ind w:left="517"/>
            </w:pPr>
            <w:r>
              <w:t>1</w:t>
            </w:r>
          </w:p>
        </w:tc>
        <w:tc>
          <w:tcPr>
            <w:tcW w:w="4498" w:type="dxa"/>
            <w:vAlign w:val="top"/>
          </w:tcPr>
          <w:p w14:paraId="50B19355">
            <w:pPr>
              <w:rPr>
                <w:rFonts w:ascii="Arial"/>
                <w:sz w:val="21"/>
              </w:rPr>
            </w:pPr>
          </w:p>
        </w:tc>
        <w:tc>
          <w:tcPr>
            <w:tcW w:w="2910" w:type="dxa"/>
            <w:vAlign w:val="top"/>
          </w:tcPr>
          <w:p w14:paraId="4017E0EF">
            <w:pPr>
              <w:pStyle w:val="6"/>
              <w:spacing w:before="130" w:line="221" w:lineRule="auto"/>
              <w:ind w:left="149"/>
            </w:pPr>
            <w:r>
              <w:rPr>
                <w:spacing w:val="-4"/>
              </w:rPr>
              <w:t>见响应文件</w:t>
            </w:r>
            <w:r>
              <w:rPr>
                <w:spacing w:val="-45"/>
              </w:rPr>
              <w:t xml:space="preserve"> </w:t>
            </w:r>
            <w:r>
              <w:rPr>
                <w:spacing w:val="-4"/>
              </w:rPr>
              <w:t>XX</w:t>
            </w:r>
            <w:r>
              <w:rPr>
                <w:spacing w:val="-44"/>
              </w:rPr>
              <w:t xml:space="preserve"> </w:t>
            </w:r>
            <w:r>
              <w:rPr>
                <w:spacing w:val="-4"/>
              </w:rPr>
              <w:t>部分第</w:t>
            </w:r>
            <w:r>
              <w:rPr>
                <w:spacing w:val="14"/>
              </w:rPr>
              <w:t>（）</w:t>
            </w:r>
            <w:r>
              <w:rPr>
                <w:spacing w:val="-4"/>
              </w:rPr>
              <w:t>页</w:t>
            </w:r>
          </w:p>
        </w:tc>
      </w:tr>
      <w:tr w14:paraId="582BF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1C0BC223">
            <w:pPr>
              <w:pStyle w:val="6"/>
              <w:spacing w:before="131" w:line="242" w:lineRule="auto"/>
              <w:ind w:left="504"/>
            </w:pPr>
            <w:r>
              <w:t>2</w:t>
            </w:r>
          </w:p>
        </w:tc>
        <w:tc>
          <w:tcPr>
            <w:tcW w:w="4498" w:type="dxa"/>
            <w:vAlign w:val="top"/>
          </w:tcPr>
          <w:p w14:paraId="6A8AEC49">
            <w:pPr>
              <w:rPr>
                <w:rFonts w:ascii="Arial"/>
                <w:sz w:val="21"/>
              </w:rPr>
            </w:pPr>
          </w:p>
        </w:tc>
        <w:tc>
          <w:tcPr>
            <w:tcW w:w="2910" w:type="dxa"/>
            <w:vAlign w:val="top"/>
          </w:tcPr>
          <w:p w14:paraId="188652C7">
            <w:pPr>
              <w:pStyle w:val="6"/>
              <w:spacing w:before="131" w:line="221" w:lineRule="auto"/>
              <w:ind w:left="149"/>
            </w:pPr>
            <w:r>
              <w:rPr>
                <w:spacing w:val="-4"/>
              </w:rPr>
              <w:t>见响应文件</w:t>
            </w:r>
            <w:r>
              <w:rPr>
                <w:spacing w:val="-45"/>
              </w:rPr>
              <w:t xml:space="preserve"> </w:t>
            </w:r>
            <w:r>
              <w:rPr>
                <w:spacing w:val="-4"/>
              </w:rPr>
              <w:t>XX</w:t>
            </w:r>
            <w:r>
              <w:rPr>
                <w:spacing w:val="-44"/>
              </w:rPr>
              <w:t xml:space="preserve"> </w:t>
            </w:r>
            <w:r>
              <w:rPr>
                <w:spacing w:val="-4"/>
              </w:rPr>
              <w:t>部分第</w:t>
            </w:r>
            <w:r>
              <w:rPr>
                <w:spacing w:val="14"/>
              </w:rPr>
              <w:t>（）</w:t>
            </w:r>
            <w:r>
              <w:rPr>
                <w:spacing w:val="-4"/>
              </w:rPr>
              <w:t>页</w:t>
            </w:r>
          </w:p>
        </w:tc>
      </w:tr>
      <w:tr w14:paraId="3B9870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1098" w:type="dxa"/>
            <w:vAlign w:val="top"/>
          </w:tcPr>
          <w:p w14:paraId="4BEFD2ED">
            <w:pPr>
              <w:pStyle w:val="6"/>
              <w:spacing w:before="290" w:line="87" w:lineRule="exact"/>
              <w:ind w:left="244"/>
            </w:pPr>
            <w:r>
              <w:rPr>
                <w:spacing w:val="-2"/>
                <w:position w:val="1"/>
              </w:rPr>
              <w:t>......</w:t>
            </w:r>
          </w:p>
        </w:tc>
        <w:tc>
          <w:tcPr>
            <w:tcW w:w="4498" w:type="dxa"/>
            <w:vAlign w:val="top"/>
          </w:tcPr>
          <w:p w14:paraId="29CD2BFE">
            <w:pPr>
              <w:pStyle w:val="6"/>
              <w:spacing w:before="290" w:line="87" w:lineRule="exact"/>
              <w:ind w:left="1945"/>
            </w:pPr>
            <w:r>
              <w:rPr>
                <w:spacing w:val="-2"/>
                <w:position w:val="1"/>
              </w:rPr>
              <w:t>......</w:t>
            </w:r>
          </w:p>
        </w:tc>
        <w:tc>
          <w:tcPr>
            <w:tcW w:w="2910" w:type="dxa"/>
            <w:vAlign w:val="top"/>
          </w:tcPr>
          <w:p w14:paraId="169308DE">
            <w:pPr>
              <w:pStyle w:val="6"/>
              <w:spacing w:before="290" w:line="87" w:lineRule="exact"/>
              <w:ind w:left="1150"/>
            </w:pPr>
            <w:r>
              <w:rPr>
                <w:spacing w:val="-2"/>
                <w:position w:val="1"/>
              </w:rPr>
              <w:t>......</w:t>
            </w:r>
          </w:p>
        </w:tc>
      </w:tr>
      <w:tr w14:paraId="67A645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8506" w:type="dxa"/>
            <w:gridSpan w:val="3"/>
            <w:vAlign w:val="top"/>
          </w:tcPr>
          <w:p w14:paraId="6B78255E">
            <w:pPr>
              <w:pStyle w:val="6"/>
              <w:spacing w:before="132" w:line="221" w:lineRule="auto"/>
              <w:ind w:left="3838"/>
            </w:pPr>
            <w:r>
              <w:rPr>
                <w:spacing w:val="-1"/>
              </w:rPr>
              <w:t>评分标准</w:t>
            </w:r>
          </w:p>
        </w:tc>
      </w:tr>
      <w:tr w14:paraId="63833C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1098" w:type="dxa"/>
            <w:vAlign w:val="top"/>
          </w:tcPr>
          <w:p w14:paraId="75F4E5CE">
            <w:pPr>
              <w:pStyle w:val="6"/>
              <w:spacing w:before="132" w:line="222" w:lineRule="auto"/>
              <w:ind w:left="343"/>
            </w:pPr>
            <w:r>
              <w:rPr>
                <w:spacing w:val="-2"/>
              </w:rPr>
              <w:t>序号</w:t>
            </w:r>
          </w:p>
        </w:tc>
        <w:tc>
          <w:tcPr>
            <w:tcW w:w="4498" w:type="dxa"/>
            <w:vAlign w:val="top"/>
          </w:tcPr>
          <w:p w14:paraId="69913AE2">
            <w:pPr>
              <w:pStyle w:val="6"/>
              <w:spacing w:before="133" w:line="221" w:lineRule="auto"/>
              <w:ind w:left="1836"/>
            </w:pPr>
            <w:r>
              <w:rPr>
                <w:spacing w:val="-2"/>
              </w:rPr>
              <w:t>分项名称</w:t>
            </w:r>
          </w:p>
        </w:tc>
        <w:tc>
          <w:tcPr>
            <w:tcW w:w="2910" w:type="dxa"/>
            <w:vAlign w:val="top"/>
          </w:tcPr>
          <w:p w14:paraId="4B0CB4B8">
            <w:pPr>
              <w:pStyle w:val="6"/>
              <w:spacing w:before="132" w:line="221" w:lineRule="auto"/>
              <w:ind w:left="619"/>
            </w:pPr>
            <w:r>
              <w:rPr>
                <w:spacing w:val="-1"/>
              </w:rPr>
              <w:t>证明文件（如有）</w:t>
            </w:r>
          </w:p>
        </w:tc>
      </w:tr>
      <w:tr w14:paraId="166EE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71A03C09">
            <w:pPr>
              <w:pStyle w:val="6"/>
              <w:spacing w:before="133" w:line="242" w:lineRule="auto"/>
              <w:ind w:left="517"/>
            </w:pPr>
            <w:r>
              <w:t>1</w:t>
            </w:r>
          </w:p>
        </w:tc>
        <w:tc>
          <w:tcPr>
            <w:tcW w:w="4498" w:type="dxa"/>
            <w:vAlign w:val="top"/>
          </w:tcPr>
          <w:p w14:paraId="69175F5A">
            <w:pPr>
              <w:rPr>
                <w:rFonts w:ascii="Arial"/>
                <w:sz w:val="21"/>
              </w:rPr>
            </w:pPr>
          </w:p>
        </w:tc>
        <w:tc>
          <w:tcPr>
            <w:tcW w:w="2910" w:type="dxa"/>
            <w:vAlign w:val="top"/>
          </w:tcPr>
          <w:p w14:paraId="4E8E8D04">
            <w:pPr>
              <w:pStyle w:val="6"/>
              <w:spacing w:before="132" w:line="221" w:lineRule="auto"/>
              <w:ind w:left="149"/>
            </w:pPr>
            <w:r>
              <w:rPr>
                <w:spacing w:val="-4"/>
              </w:rPr>
              <w:t>见响应文件</w:t>
            </w:r>
            <w:r>
              <w:rPr>
                <w:spacing w:val="-45"/>
              </w:rPr>
              <w:t xml:space="preserve"> </w:t>
            </w:r>
            <w:r>
              <w:rPr>
                <w:spacing w:val="-4"/>
              </w:rPr>
              <w:t>XX</w:t>
            </w:r>
            <w:r>
              <w:rPr>
                <w:spacing w:val="-44"/>
              </w:rPr>
              <w:t xml:space="preserve"> </w:t>
            </w:r>
            <w:r>
              <w:rPr>
                <w:spacing w:val="-4"/>
              </w:rPr>
              <w:t>部分第</w:t>
            </w:r>
            <w:r>
              <w:rPr>
                <w:spacing w:val="14"/>
              </w:rPr>
              <w:t>（）</w:t>
            </w:r>
            <w:r>
              <w:rPr>
                <w:spacing w:val="-4"/>
              </w:rPr>
              <w:t>页</w:t>
            </w:r>
          </w:p>
        </w:tc>
      </w:tr>
      <w:tr w14:paraId="3205C2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98" w:type="dxa"/>
            <w:vAlign w:val="top"/>
          </w:tcPr>
          <w:p w14:paraId="42F9F748">
            <w:pPr>
              <w:pStyle w:val="6"/>
              <w:spacing w:before="133" w:line="242" w:lineRule="auto"/>
              <w:ind w:left="504"/>
            </w:pPr>
            <w:r>
              <w:t>2</w:t>
            </w:r>
          </w:p>
        </w:tc>
        <w:tc>
          <w:tcPr>
            <w:tcW w:w="4498" w:type="dxa"/>
            <w:vAlign w:val="top"/>
          </w:tcPr>
          <w:p w14:paraId="3122A05B">
            <w:pPr>
              <w:rPr>
                <w:rFonts w:ascii="Arial"/>
                <w:sz w:val="21"/>
              </w:rPr>
            </w:pPr>
          </w:p>
        </w:tc>
        <w:tc>
          <w:tcPr>
            <w:tcW w:w="2910" w:type="dxa"/>
            <w:vAlign w:val="top"/>
          </w:tcPr>
          <w:p w14:paraId="3A07D0BB">
            <w:pPr>
              <w:pStyle w:val="6"/>
              <w:spacing w:before="132" w:line="221" w:lineRule="auto"/>
              <w:ind w:left="149"/>
            </w:pPr>
            <w:r>
              <w:rPr>
                <w:spacing w:val="-4"/>
              </w:rPr>
              <w:t>见响应文件</w:t>
            </w:r>
            <w:r>
              <w:rPr>
                <w:spacing w:val="-45"/>
              </w:rPr>
              <w:t xml:space="preserve"> </w:t>
            </w:r>
            <w:r>
              <w:rPr>
                <w:spacing w:val="-4"/>
              </w:rPr>
              <w:t>XX</w:t>
            </w:r>
            <w:r>
              <w:rPr>
                <w:spacing w:val="-44"/>
              </w:rPr>
              <w:t xml:space="preserve"> </w:t>
            </w:r>
            <w:r>
              <w:rPr>
                <w:spacing w:val="-4"/>
              </w:rPr>
              <w:t>部分第</w:t>
            </w:r>
            <w:r>
              <w:rPr>
                <w:spacing w:val="14"/>
              </w:rPr>
              <w:t>（）</w:t>
            </w:r>
            <w:r>
              <w:rPr>
                <w:spacing w:val="-4"/>
              </w:rPr>
              <w:t>页</w:t>
            </w:r>
          </w:p>
        </w:tc>
      </w:tr>
      <w:tr w14:paraId="78EF9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trPr>
        <w:tc>
          <w:tcPr>
            <w:tcW w:w="1098" w:type="dxa"/>
            <w:vAlign w:val="top"/>
          </w:tcPr>
          <w:p w14:paraId="369BAB45">
            <w:pPr>
              <w:pStyle w:val="6"/>
              <w:spacing w:before="289" w:line="87" w:lineRule="exact"/>
              <w:ind w:left="244"/>
            </w:pPr>
            <w:r>
              <w:rPr>
                <w:spacing w:val="-2"/>
                <w:position w:val="1"/>
              </w:rPr>
              <w:t>......</w:t>
            </w:r>
          </w:p>
        </w:tc>
        <w:tc>
          <w:tcPr>
            <w:tcW w:w="4498" w:type="dxa"/>
            <w:vAlign w:val="top"/>
          </w:tcPr>
          <w:p w14:paraId="0C3C6C23">
            <w:pPr>
              <w:pStyle w:val="6"/>
              <w:spacing w:before="289" w:line="87" w:lineRule="exact"/>
              <w:ind w:left="1945"/>
            </w:pPr>
            <w:r>
              <w:rPr>
                <w:spacing w:val="-2"/>
                <w:position w:val="1"/>
              </w:rPr>
              <w:t>......</w:t>
            </w:r>
          </w:p>
        </w:tc>
        <w:tc>
          <w:tcPr>
            <w:tcW w:w="2910" w:type="dxa"/>
            <w:vAlign w:val="top"/>
          </w:tcPr>
          <w:p w14:paraId="25CAC0C3">
            <w:pPr>
              <w:pStyle w:val="6"/>
              <w:spacing w:before="289" w:line="87" w:lineRule="exact"/>
              <w:ind w:left="1150"/>
            </w:pPr>
            <w:r>
              <w:rPr>
                <w:spacing w:val="-2"/>
                <w:position w:val="1"/>
              </w:rPr>
              <w:t>......</w:t>
            </w:r>
          </w:p>
        </w:tc>
      </w:tr>
    </w:tbl>
    <w:p w14:paraId="2E1540DD">
      <w:pPr>
        <w:pStyle w:val="2"/>
      </w:pPr>
    </w:p>
    <w:p w14:paraId="1027A6FA">
      <w:pPr>
        <w:sectPr>
          <w:footerReference r:id="rId44" w:type="default"/>
          <w:pgSz w:w="11907" w:h="16839"/>
          <w:pgMar w:top="400" w:right="1750" w:bottom="1232" w:left="1639" w:header="0" w:footer="958" w:gutter="0"/>
          <w:cols w:space="720" w:num="1"/>
        </w:sectPr>
      </w:pPr>
    </w:p>
    <w:p w14:paraId="491132A7">
      <w:pPr>
        <w:pStyle w:val="2"/>
        <w:spacing w:line="242" w:lineRule="auto"/>
      </w:pPr>
    </w:p>
    <w:p w14:paraId="558FB933">
      <w:pPr>
        <w:pStyle w:val="2"/>
        <w:spacing w:line="242" w:lineRule="auto"/>
      </w:pPr>
    </w:p>
    <w:p w14:paraId="542F182B">
      <w:pPr>
        <w:pStyle w:val="2"/>
        <w:spacing w:line="242" w:lineRule="auto"/>
      </w:pPr>
    </w:p>
    <w:p w14:paraId="684FEE01">
      <w:pPr>
        <w:pStyle w:val="2"/>
        <w:spacing w:line="242" w:lineRule="auto"/>
      </w:pPr>
    </w:p>
    <w:p w14:paraId="302C1109">
      <w:pPr>
        <w:pStyle w:val="2"/>
        <w:spacing w:line="242" w:lineRule="auto"/>
      </w:pPr>
    </w:p>
    <w:p w14:paraId="4D260B36">
      <w:pPr>
        <w:pStyle w:val="2"/>
        <w:spacing w:line="242" w:lineRule="auto"/>
      </w:pPr>
    </w:p>
    <w:p w14:paraId="3C9C6E45">
      <w:pPr>
        <w:pStyle w:val="2"/>
        <w:spacing w:line="242" w:lineRule="auto"/>
      </w:pPr>
    </w:p>
    <w:p w14:paraId="5AD7B167">
      <w:pPr>
        <w:pStyle w:val="2"/>
        <w:spacing w:line="243" w:lineRule="auto"/>
      </w:pPr>
    </w:p>
    <w:p w14:paraId="68E4657E">
      <w:pPr>
        <w:spacing w:before="101" w:line="466" w:lineRule="auto"/>
        <w:ind w:left="3544" w:right="3077" w:hanging="472"/>
        <w:rPr>
          <w:rFonts w:ascii="宋体" w:hAnsi="宋体" w:eastAsia="宋体" w:cs="宋体"/>
          <w:sz w:val="31"/>
          <w:szCs w:val="31"/>
        </w:rPr>
      </w:pPr>
      <w:r>
        <w:rPr>
          <w:rFonts w:ascii="宋体" w:hAnsi="宋体" w:eastAsia="宋体" w:cs="宋体"/>
          <w:b/>
          <w:bCs/>
          <w:spacing w:val="-11"/>
          <w:sz w:val="31"/>
          <w:szCs w:val="31"/>
        </w:rPr>
        <w:t>响</w:t>
      </w:r>
      <w:r>
        <w:rPr>
          <w:rFonts w:ascii="宋体" w:hAnsi="宋体" w:eastAsia="宋体" w:cs="宋体"/>
          <w:spacing w:val="14"/>
          <w:sz w:val="31"/>
          <w:szCs w:val="31"/>
        </w:rPr>
        <w:t xml:space="preserve">  </w:t>
      </w:r>
      <w:r>
        <w:rPr>
          <w:rFonts w:ascii="宋体" w:hAnsi="宋体" w:eastAsia="宋体" w:cs="宋体"/>
          <w:b/>
          <w:bCs/>
          <w:spacing w:val="-11"/>
          <w:sz w:val="31"/>
          <w:szCs w:val="31"/>
        </w:rPr>
        <w:t>应</w:t>
      </w:r>
      <w:r>
        <w:rPr>
          <w:rFonts w:ascii="宋体" w:hAnsi="宋体" w:eastAsia="宋体" w:cs="宋体"/>
          <w:spacing w:val="13"/>
          <w:sz w:val="31"/>
          <w:szCs w:val="31"/>
        </w:rPr>
        <w:t xml:space="preserve">  </w:t>
      </w:r>
      <w:r>
        <w:rPr>
          <w:rFonts w:ascii="宋体" w:hAnsi="宋体" w:eastAsia="宋体" w:cs="宋体"/>
          <w:b/>
          <w:bCs/>
          <w:spacing w:val="-11"/>
          <w:sz w:val="31"/>
          <w:szCs w:val="31"/>
        </w:rPr>
        <w:t>文</w:t>
      </w:r>
      <w:r>
        <w:rPr>
          <w:rFonts w:ascii="宋体" w:hAnsi="宋体" w:eastAsia="宋体" w:cs="宋体"/>
          <w:spacing w:val="13"/>
          <w:sz w:val="31"/>
          <w:szCs w:val="31"/>
        </w:rPr>
        <w:t xml:space="preserve">  </w:t>
      </w:r>
      <w:r>
        <w:rPr>
          <w:rFonts w:ascii="宋体" w:hAnsi="宋体" w:eastAsia="宋体" w:cs="宋体"/>
          <w:b/>
          <w:bCs/>
          <w:spacing w:val="-11"/>
          <w:sz w:val="31"/>
          <w:szCs w:val="31"/>
        </w:rPr>
        <w:t>件</w:t>
      </w:r>
      <w:r>
        <w:rPr>
          <w:rFonts w:ascii="宋体" w:hAnsi="宋体" w:eastAsia="宋体" w:cs="宋体"/>
          <w:b/>
          <w:bCs/>
          <w:spacing w:val="3"/>
          <w:sz w:val="31"/>
          <w:szCs w:val="31"/>
        </w:rPr>
        <w:t>商务部分</w:t>
      </w:r>
    </w:p>
    <w:p w14:paraId="6D29DC82">
      <w:pPr>
        <w:pStyle w:val="2"/>
        <w:spacing w:line="420" w:lineRule="auto"/>
      </w:pPr>
    </w:p>
    <w:p w14:paraId="667C9BCA">
      <w:pPr>
        <w:spacing w:before="78" w:line="219" w:lineRule="auto"/>
        <w:ind w:left="3102"/>
        <w:rPr>
          <w:rFonts w:ascii="宋体" w:hAnsi="宋体" w:eastAsia="宋体" w:cs="宋体"/>
          <w:sz w:val="24"/>
          <w:szCs w:val="24"/>
        </w:rPr>
      </w:pPr>
      <w:r>
        <w:rPr>
          <w:rFonts w:ascii="宋体" w:hAnsi="宋体" w:eastAsia="宋体" w:cs="宋体"/>
          <w:spacing w:val="-4"/>
          <w:sz w:val="24"/>
          <w:szCs w:val="24"/>
        </w:rPr>
        <w:t>（填写正本或副本）</w:t>
      </w:r>
    </w:p>
    <w:p w14:paraId="3E735613">
      <w:pPr>
        <w:pStyle w:val="2"/>
        <w:spacing w:line="285" w:lineRule="auto"/>
      </w:pPr>
    </w:p>
    <w:p w14:paraId="4E4FEF84">
      <w:pPr>
        <w:pStyle w:val="2"/>
        <w:spacing w:line="285" w:lineRule="auto"/>
      </w:pPr>
    </w:p>
    <w:p w14:paraId="08D345E4">
      <w:pPr>
        <w:spacing w:before="78" w:line="220" w:lineRule="auto"/>
        <w:ind w:left="3131"/>
        <w:rPr>
          <w:rFonts w:ascii="宋体" w:hAnsi="宋体" w:eastAsia="宋体" w:cs="宋体"/>
          <w:sz w:val="24"/>
          <w:szCs w:val="24"/>
        </w:rPr>
      </w:pPr>
      <w:r>
        <w:rPr>
          <w:rFonts w:ascii="宋体" w:hAnsi="宋体" w:eastAsia="宋体" w:cs="宋体"/>
          <w:spacing w:val="-3"/>
          <w:sz w:val="24"/>
          <w:szCs w:val="24"/>
        </w:rPr>
        <w:t>项目名称：</w:t>
      </w:r>
      <w:r>
        <w:rPr>
          <w:rFonts w:ascii="宋体" w:hAnsi="宋体" w:eastAsia="宋体" w:cs="宋体"/>
          <w:sz w:val="24"/>
          <w:szCs w:val="24"/>
          <w:u w:val="single" w:color="auto"/>
        </w:rPr>
        <w:t xml:space="preserve">                </w:t>
      </w:r>
    </w:p>
    <w:p w14:paraId="14188BF2">
      <w:pPr>
        <w:spacing w:before="181" w:line="362" w:lineRule="auto"/>
        <w:ind w:left="3127" w:right="2251" w:firstLine="3"/>
        <w:rPr>
          <w:rFonts w:ascii="宋体" w:hAnsi="宋体" w:eastAsia="宋体" w:cs="宋体"/>
          <w:sz w:val="24"/>
          <w:szCs w:val="24"/>
        </w:rPr>
      </w:pPr>
      <w:r>
        <w:rPr>
          <w:rFonts w:ascii="宋体" w:hAnsi="宋体" w:eastAsia="宋体" w:cs="宋体"/>
          <w:spacing w:val="-1"/>
          <w:sz w:val="24"/>
          <w:szCs w:val="24"/>
        </w:rPr>
        <w:t>项目编号：</w:t>
      </w:r>
      <w:r>
        <w:rPr>
          <w:rFonts w:ascii="宋体" w:hAnsi="宋体" w:eastAsia="宋体" w:cs="宋体"/>
          <w:spacing w:val="-1"/>
          <w:sz w:val="24"/>
          <w:szCs w:val="24"/>
          <w:u w:val="single" w:color="auto"/>
        </w:rPr>
        <w:t xml:space="preserve">               </w:t>
      </w:r>
      <w:r>
        <w:rPr>
          <w:rFonts w:ascii="宋体" w:hAnsi="宋体" w:eastAsia="宋体" w:cs="宋体"/>
          <w:spacing w:val="-2"/>
          <w:sz w:val="24"/>
          <w:szCs w:val="24"/>
        </w:rPr>
        <w:t>所投采购包：</w:t>
      </w:r>
      <w:r>
        <w:rPr>
          <w:rFonts w:ascii="宋体" w:hAnsi="宋体" w:eastAsia="宋体" w:cs="宋体"/>
          <w:sz w:val="24"/>
          <w:szCs w:val="24"/>
          <w:u w:val="single" w:color="auto"/>
        </w:rPr>
        <w:t xml:space="preserve">             </w:t>
      </w:r>
    </w:p>
    <w:p w14:paraId="0A8D19C1">
      <w:pPr>
        <w:pStyle w:val="2"/>
        <w:spacing w:line="384" w:lineRule="auto"/>
      </w:pPr>
    </w:p>
    <w:p w14:paraId="4D73A7AD">
      <w:pPr>
        <w:spacing w:before="78" w:line="362" w:lineRule="auto"/>
        <w:ind w:left="3168" w:right="2251" w:hanging="41"/>
        <w:rPr>
          <w:rFonts w:ascii="宋体" w:hAnsi="宋体" w:eastAsia="宋体" w:cs="宋体"/>
          <w:sz w:val="24"/>
          <w:szCs w:val="24"/>
        </w:rPr>
      </w:pPr>
      <w:r>
        <w:rPr>
          <w:rFonts w:ascii="宋体" w:hAnsi="宋体" w:eastAsia="宋体" w:cs="宋体"/>
          <w:spacing w:val="-1"/>
          <w:sz w:val="24"/>
          <w:szCs w:val="24"/>
        </w:rPr>
        <w:t>供应商：</w:t>
      </w:r>
      <w:r>
        <w:rPr>
          <w:rFonts w:ascii="宋体" w:hAnsi="宋体" w:eastAsia="宋体" w:cs="宋体"/>
          <w:spacing w:val="-1"/>
          <w:sz w:val="24"/>
          <w:szCs w:val="24"/>
          <w:u w:val="single" w:color="auto"/>
        </w:rPr>
        <w:t xml:space="preserve">                 </w:t>
      </w:r>
      <w:r>
        <w:rPr>
          <w:rFonts w:ascii="宋体" w:hAnsi="宋体" w:eastAsia="宋体" w:cs="宋体"/>
          <w:spacing w:val="-21"/>
          <w:sz w:val="24"/>
          <w:szCs w:val="24"/>
        </w:rPr>
        <w:t>日</w:t>
      </w:r>
      <w:r>
        <w:rPr>
          <w:rFonts w:ascii="宋体" w:hAnsi="宋体" w:eastAsia="宋体" w:cs="宋体"/>
          <w:spacing w:val="6"/>
          <w:sz w:val="24"/>
          <w:szCs w:val="24"/>
        </w:rPr>
        <w:t xml:space="preserve">  </w:t>
      </w:r>
      <w:r>
        <w:rPr>
          <w:rFonts w:ascii="宋体" w:hAnsi="宋体" w:eastAsia="宋体" w:cs="宋体"/>
          <w:spacing w:val="-21"/>
          <w:sz w:val="24"/>
          <w:szCs w:val="24"/>
        </w:rPr>
        <w:t>期：</w:t>
      </w:r>
      <w:r>
        <w:rPr>
          <w:rFonts w:ascii="宋体" w:hAnsi="宋体" w:eastAsia="宋体" w:cs="宋体"/>
          <w:sz w:val="24"/>
          <w:szCs w:val="24"/>
          <w:u w:val="single" w:color="auto"/>
        </w:rPr>
        <w:t xml:space="preserve">                  </w:t>
      </w:r>
    </w:p>
    <w:p w14:paraId="3879695A">
      <w:pPr>
        <w:spacing w:line="362" w:lineRule="auto"/>
        <w:rPr>
          <w:rFonts w:ascii="宋体" w:hAnsi="宋体" w:eastAsia="宋体" w:cs="宋体"/>
          <w:sz w:val="24"/>
          <w:szCs w:val="24"/>
        </w:rPr>
        <w:sectPr>
          <w:footerReference r:id="rId45" w:type="default"/>
          <w:pgSz w:w="11907" w:h="16839"/>
          <w:pgMar w:top="400" w:right="1750" w:bottom="1232" w:left="1785" w:header="0" w:footer="958" w:gutter="0"/>
          <w:cols w:space="720" w:num="1"/>
        </w:sectPr>
      </w:pPr>
    </w:p>
    <w:p w14:paraId="6D034374">
      <w:pPr>
        <w:pStyle w:val="2"/>
        <w:spacing w:line="267" w:lineRule="auto"/>
      </w:pPr>
    </w:p>
    <w:p w14:paraId="0E561920">
      <w:pPr>
        <w:pStyle w:val="2"/>
        <w:spacing w:line="267" w:lineRule="auto"/>
      </w:pPr>
    </w:p>
    <w:p w14:paraId="605176F7">
      <w:pPr>
        <w:pStyle w:val="2"/>
        <w:spacing w:line="267" w:lineRule="auto"/>
      </w:pPr>
    </w:p>
    <w:p w14:paraId="0030B717">
      <w:pPr>
        <w:pStyle w:val="2"/>
        <w:spacing w:line="267" w:lineRule="auto"/>
      </w:pPr>
    </w:p>
    <w:p w14:paraId="7816D32B">
      <w:pPr>
        <w:spacing w:before="78" w:line="219" w:lineRule="auto"/>
        <w:ind w:left="2"/>
        <w:outlineLvl w:val="1"/>
        <w:rPr>
          <w:rFonts w:ascii="宋体" w:hAnsi="宋体" w:eastAsia="宋体" w:cs="宋体"/>
          <w:sz w:val="24"/>
          <w:szCs w:val="24"/>
        </w:rPr>
      </w:pPr>
      <w:bookmarkStart w:id="33" w:name="bookmark30"/>
      <w:bookmarkEnd w:id="33"/>
      <w:r>
        <w:rPr>
          <w:rFonts w:ascii="宋体" w:hAnsi="宋体" w:eastAsia="宋体" w:cs="宋体"/>
          <w:b/>
          <w:bCs/>
          <w:spacing w:val="-5"/>
          <w:sz w:val="24"/>
          <w:szCs w:val="24"/>
        </w:rPr>
        <w:t>格式</w:t>
      </w:r>
      <w:r>
        <w:rPr>
          <w:rFonts w:ascii="宋体" w:hAnsi="宋体" w:eastAsia="宋体" w:cs="宋体"/>
          <w:spacing w:val="-32"/>
          <w:sz w:val="24"/>
          <w:szCs w:val="24"/>
        </w:rPr>
        <w:t xml:space="preserve"> </w:t>
      </w:r>
      <w:r>
        <w:rPr>
          <w:rFonts w:ascii="宋体" w:hAnsi="宋体" w:eastAsia="宋体" w:cs="宋体"/>
          <w:b/>
          <w:bCs/>
          <w:spacing w:val="-5"/>
          <w:sz w:val="24"/>
          <w:szCs w:val="24"/>
        </w:rPr>
        <w:t>1</w:t>
      </w:r>
      <w:r>
        <w:rPr>
          <w:rFonts w:ascii="宋体" w:hAnsi="宋体" w:eastAsia="宋体" w:cs="宋体"/>
          <w:spacing w:val="-5"/>
          <w:sz w:val="24"/>
          <w:szCs w:val="24"/>
        </w:rPr>
        <w:t xml:space="preserve">  </w:t>
      </w:r>
      <w:r>
        <w:rPr>
          <w:rFonts w:ascii="宋体" w:hAnsi="宋体" w:eastAsia="宋体" w:cs="宋体"/>
          <w:b/>
          <w:bCs/>
          <w:spacing w:val="-5"/>
          <w:sz w:val="24"/>
          <w:szCs w:val="24"/>
        </w:rPr>
        <w:t>授权委托书</w:t>
      </w:r>
    </w:p>
    <w:p w14:paraId="6DB5A8BC">
      <w:pPr>
        <w:spacing w:before="108" w:line="219" w:lineRule="auto"/>
        <w:ind w:left="2574"/>
        <w:rPr>
          <w:rFonts w:ascii="宋体" w:hAnsi="宋体" w:eastAsia="宋体" w:cs="宋体"/>
          <w:sz w:val="28"/>
          <w:szCs w:val="28"/>
        </w:rPr>
      </w:pPr>
      <w:r>
        <w:rPr>
          <w:rFonts w:ascii="宋体" w:hAnsi="宋体" w:eastAsia="宋体" w:cs="宋体"/>
          <w:b/>
          <w:bCs/>
          <w:spacing w:val="1"/>
          <w:sz w:val="28"/>
          <w:szCs w:val="28"/>
        </w:rPr>
        <w:t>1-1法定代表人授权委托书</w:t>
      </w:r>
    </w:p>
    <w:p w14:paraId="428F6EA8">
      <w:pPr>
        <w:spacing w:before="204" w:line="221" w:lineRule="auto"/>
        <w:ind w:left="2559"/>
        <w:rPr>
          <w:rFonts w:ascii="宋体" w:hAnsi="宋体" w:eastAsia="宋体" w:cs="宋体"/>
          <w:sz w:val="21"/>
          <w:szCs w:val="21"/>
        </w:rPr>
      </w:pPr>
      <w:r>
        <w:rPr>
          <w:rFonts w:ascii="宋体" w:hAnsi="宋体" w:eastAsia="宋体" w:cs="宋体"/>
          <w:spacing w:val="-3"/>
          <w:sz w:val="21"/>
          <w:szCs w:val="21"/>
        </w:rPr>
        <w:t>(适用于授权代表参加比选购买活动)</w:t>
      </w:r>
    </w:p>
    <w:p w14:paraId="65D5E626">
      <w:pPr>
        <w:pStyle w:val="2"/>
        <w:spacing w:line="248" w:lineRule="auto"/>
      </w:pPr>
    </w:p>
    <w:p w14:paraId="479F239B">
      <w:pPr>
        <w:pStyle w:val="2"/>
        <w:spacing w:line="248" w:lineRule="auto"/>
      </w:pPr>
    </w:p>
    <w:p w14:paraId="757051B8">
      <w:pPr>
        <w:spacing w:before="68" w:line="214" w:lineRule="auto"/>
        <w:ind w:left="1"/>
        <w:rPr>
          <w:rFonts w:ascii="宋体" w:hAnsi="宋体" w:eastAsia="宋体" w:cs="宋体"/>
          <w:sz w:val="21"/>
          <w:szCs w:val="21"/>
        </w:rPr>
      </w:pPr>
      <w:r>
        <w:rPr>
          <w:rFonts w:ascii="宋体" w:hAnsi="宋体" w:eastAsia="宋体" w:cs="宋体"/>
          <w:spacing w:val="-2"/>
          <w:sz w:val="21"/>
          <w:szCs w:val="21"/>
        </w:rPr>
        <w:t>致____________</w:t>
      </w:r>
      <w:r>
        <w:rPr>
          <w:rFonts w:ascii="宋体" w:hAnsi="宋体" w:eastAsia="宋体" w:cs="宋体"/>
          <w:spacing w:val="-60"/>
          <w:sz w:val="21"/>
          <w:szCs w:val="21"/>
        </w:rPr>
        <w:t xml:space="preserve"> </w:t>
      </w:r>
      <w:r>
        <w:rPr>
          <w:rFonts w:ascii="宋体" w:hAnsi="宋体" w:eastAsia="宋体" w:cs="宋体"/>
          <w:spacing w:val="-2"/>
          <w:sz w:val="21"/>
          <w:szCs w:val="21"/>
        </w:rPr>
        <w:t>(采购人或采购代理机构)：</w:t>
      </w:r>
    </w:p>
    <w:p w14:paraId="6E888EEE">
      <w:pPr>
        <w:spacing w:before="125" w:line="220" w:lineRule="auto"/>
        <w:jc w:val="right"/>
        <w:rPr>
          <w:rFonts w:ascii="宋体" w:hAnsi="宋体" w:eastAsia="宋体" w:cs="宋体"/>
          <w:sz w:val="21"/>
          <w:szCs w:val="21"/>
        </w:rPr>
      </w:pPr>
      <w:r>
        <w:rPr>
          <w:rFonts w:ascii="宋体" w:hAnsi="宋体" w:eastAsia="宋体" w:cs="宋体"/>
          <w:sz w:val="21"/>
          <w:szCs w:val="21"/>
        </w:rPr>
        <w:t xml:space="preserve">本授权书声明：注册于           （供应商住址）的    </w:t>
      </w:r>
      <w:r>
        <w:rPr>
          <w:rFonts w:ascii="宋体" w:hAnsi="宋体" w:eastAsia="宋体" w:cs="宋体"/>
          <w:spacing w:val="-1"/>
          <w:sz w:val="21"/>
          <w:szCs w:val="21"/>
        </w:rPr>
        <w:t xml:space="preserve">       （供应商名称）法定</w:t>
      </w:r>
    </w:p>
    <w:p w14:paraId="38552C3F">
      <w:pPr>
        <w:spacing w:before="156" w:line="360" w:lineRule="auto"/>
        <w:ind w:right="10"/>
        <w:rPr>
          <w:rFonts w:ascii="宋体" w:hAnsi="宋体" w:eastAsia="宋体" w:cs="宋体"/>
          <w:sz w:val="21"/>
          <w:szCs w:val="21"/>
        </w:rPr>
      </w:pPr>
      <w:r>
        <w:rPr>
          <w:rFonts w:ascii="宋体" w:hAnsi="宋体" w:eastAsia="宋体" w:cs="宋体"/>
          <w:spacing w:val="-5"/>
          <w:sz w:val="21"/>
          <w:szCs w:val="21"/>
        </w:rPr>
        <w:t>代表人_______（姓名、职务）代表本公司授权_______（被授权参加比选购买活动代表姓名、</w:t>
      </w:r>
      <w:r>
        <w:rPr>
          <w:rFonts w:ascii="宋体" w:hAnsi="宋体" w:eastAsia="宋体" w:cs="宋体"/>
          <w:spacing w:val="-2"/>
          <w:sz w:val="21"/>
          <w:szCs w:val="21"/>
        </w:rPr>
        <w:t>职务）为本公司的合法代表，就贵方组织的《</w:t>
      </w:r>
      <w:r>
        <w:rPr>
          <w:rFonts w:ascii="宋体" w:hAnsi="宋体" w:eastAsia="宋体" w:cs="宋体"/>
          <w:spacing w:val="-2"/>
          <w:sz w:val="21"/>
          <w:szCs w:val="21"/>
          <w:u w:val="single" w:color="auto"/>
        </w:rPr>
        <w:t xml:space="preserve">          项目</w:t>
      </w:r>
      <w:r>
        <w:rPr>
          <w:rFonts w:ascii="宋体" w:hAnsi="宋体" w:eastAsia="宋体" w:cs="宋体"/>
          <w:spacing w:val="-3"/>
          <w:sz w:val="21"/>
          <w:szCs w:val="21"/>
        </w:rPr>
        <w:t>》（项目编号：_______）比选</w:t>
      </w:r>
      <w:r>
        <w:rPr>
          <w:rFonts w:ascii="宋体" w:hAnsi="宋体" w:eastAsia="宋体" w:cs="宋体"/>
          <w:spacing w:val="-1"/>
          <w:sz w:val="21"/>
          <w:szCs w:val="21"/>
        </w:rPr>
        <w:t>购买活动、合同的执行，以本公司名义处理一切与之有关的事务。</w:t>
      </w:r>
    </w:p>
    <w:p w14:paraId="49E15704">
      <w:pPr>
        <w:spacing w:before="1" w:line="214" w:lineRule="auto"/>
        <w:ind w:left="422"/>
        <w:rPr>
          <w:rFonts w:ascii="宋体" w:hAnsi="宋体" w:eastAsia="宋体" w:cs="宋体"/>
          <w:sz w:val="21"/>
          <w:szCs w:val="21"/>
        </w:rPr>
      </w:pPr>
      <w:r>
        <w:rPr>
          <w:rFonts w:ascii="宋体" w:hAnsi="宋体" w:eastAsia="宋体" w:cs="宋体"/>
          <w:spacing w:val="-2"/>
          <w:sz w:val="21"/>
          <w:szCs w:val="21"/>
        </w:rPr>
        <w:t>本授权书于______年______月_____</w:t>
      </w:r>
      <w:r>
        <w:rPr>
          <w:rFonts w:ascii="宋体" w:hAnsi="宋体" w:eastAsia="宋体" w:cs="宋体"/>
          <w:spacing w:val="-61"/>
          <w:sz w:val="21"/>
          <w:szCs w:val="21"/>
        </w:rPr>
        <w:t xml:space="preserve"> </w:t>
      </w:r>
      <w:r>
        <w:rPr>
          <w:rFonts w:ascii="宋体" w:hAnsi="宋体" w:eastAsia="宋体" w:cs="宋体"/>
          <w:spacing w:val="-2"/>
          <w:sz w:val="21"/>
          <w:szCs w:val="21"/>
        </w:rPr>
        <w:t>日生效，特此声明。</w:t>
      </w:r>
    </w:p>
    <w:p w14:paraId="13FD9394">
      <w:pPr>
        <w:spacing w:before="164" w:line="221" w:lineRule="auto"/>
        <w:ind w:left="421"/>
        <w:rPr>
          <w:rFonts w:ascii="宋体" w:hAnsi="宋体" w:eastAsia="宋体" w:cs="宋体"/>
          <w:sz w:val="21"/>
          <w:szCs w:val="21"/>
        </w:rPr>
      </w:pPr>
      <w:r>
        <w:rPr>
          <w:rFonts w:ascii="宋体" w:hAnsi="宋体" w:eastAsia="宋体" w:cs="宋体"/>
          <w:spacing w:val="-2"/>
          <w:sz w:val="21"/>
          <w:szCs w:val="21"/>
        </w:rPr>
        <w:t>被授权代表无转委托权。</w:t>
      </w:r>
    </w:p>
    <w:p w14:paraId="61339458">
      <w:pPr>
        <w:spacing w:before="27"/>
      </w:pPr>
    </w:p>
    <w:p w14:paraId="6104CBEA">
      <w:pPr>
        <w:spacing w:before="27"/>
      </w:pPr>
    </w:p>
    <w:tbl>
      <w:tblPr>
        <w:tblStyle w:val="5"/>
        <w:tblW w:w="7395" w:type="dxa"/>
        <w:tblInd w:w="497"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7395"/>
      </w:tblGrid>
      <w:tr w14:paraId="59685E29">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2870" w:hRule="atLeast"/>
        </w:trPr>
        <w:tc>
          <w:tcPr>
            <w:tcW w:w="7395" w:type="dxa"/>
            <w:vAlign w:val="top"/>
          </w:tcPr>
          <w:p w14:paraId="0CAACF83">
            <w:pPr>
              <w:spacing w:line="295" w:lineRule="auto"/>
              <w:rPr>
                <w:rFonts w:ascii="Arial"/>
                <w:sz w:val="21"/>
              </w:rPr>
            </w:pPr>
          </w:p>
          <w:p w14:paraId="434627F6">
            <w:pPr>
              <w:spacing w:line="295" w:lineRule="auto"/>
              <w:rPr>
                <w:rFonts w:ascii="Arial"/>
                <w:sz w:val="21"/>
              </w:rPr>
            </w:pPr>
          </w:p>
          <w:p w14:paraId="5160D2DD">
            <w:pPr>
              <w:spacing w:line="296" w:lineRule="auto"/>
              <w:rPr>
                <w:rFonts w:ascii="Arial"/>
                <w:sz w:val="21"/>
              </w:rPr>
            </w:pPr>
          </w:p>
          <w:p w14:paraId="669F61EF">
            <w:pPr>
              <w:spacing w:line="296" w:lineRule="auto"/>
              <w:rPr>
                <w:rFonts w:ascii="Arial"/>
                <w:sz w:val="21"/>
              </w:rPr>
            </w:pPr>
          </w:p>
          <w:p w14:paraId="0B04ABA0">
            <w:pPr>
              <w:pStyle w:val="6"/>
              <w:spacing w:before="68" w:line="221" w:lineRule="auto"/>
              <w:ind w:left="2547"/>
            </w:pPr>
            <w:r>
              <w:rPr>
                <w:spacing w:val="-1"/>
              </w:rPr>
              <w:t>被授权代表身份证复印件</w:t>
            </w:r>
          </w:p>
        </w:tc>
      </w:tr>
    </w:tbl>
    <w:p w14:paraId="2272987E">
      <w:pPr>
        <w:pStyle w:val="2"/>
        <w:spacing w:line="367" w:lineRule="auto"/>
      </w:pPr>
    </w:p>
    <w:p w14:paraId="23992458">
      <w:pPr>
        <w:spacing w:before="69" w:line="214" w:lineRule="auto"/>
        <w:ind w:left="364"/>
        <w:rPr>
          <w:rFonts w:ascii="宋体" w:hAnsi="宋体" w:eastAsia="宋体" w:cs="宋体"/>
          <w:sz w:val="21"/>
          <w:szCs w:val="21"/>
        </w:rPr>
      </w:pPr>
      <w:r>
        <w:rPr>
          <w:rFonts w:ascii="宋体" w:hAnsi="宋体" w:eastAsia="宋体" w:cs="宋体"/>
          <w:spacing w:val="-1"/>
          <w:sz w:val="21"/>
          <w:szCs w:val="21"/>
        </w:rPr>
        <w:t>供应商名称（公章</w:t>
      </w:r>
      <w:r>
        <w:rPr>
          <w:rFonts w:ascii="宋体" w:hAnsi="宋体" w:eastAsia="宋体" w:cs="宋体"/>
          <w:spacing w:val="9"/>
          <w:sz w:val="21"/>
          <w:szCs w:val="21"/>
        </w:rPr>
        <w:t>）：</w:t>
      </w:r>
      <w:r>
        <w:rPr>
          <w:rFonts w:ascii="宋体" w:hAnsi="宋体" w:eastAsia="宋体" w:cs="宋体"/>
          <w:spacing w:val="-1"/>
          <w:sz w:val="21"/>
          <w:szCs w:val="21"/>
        </w:rPr>
        <w:t>________________</w:t>
      </w:r>
    </w:p>
    <w:p w14:paraId="2AA17C14">
      <w:pPr>
        <w:spacing w:before="164" w:line="214" w:lineRule="auto"/>
        <w:ind w:left="364"/>
        <w:rPr>
          <w:rFonts w:ascii="宋体" w:hAnsi="宋体" w:eastAsia="宋体" w:cs="宋体"/>
          <w:sz w:val="21"/>
          <w:szCs w:val="21"/>
        </w:rPr>
      </w:pPr>
      <w:r>
        <w:rPr>
          <w:rFonts w:ascii="宋体" w:hAnsi="宋体" w:eastAsia="宋体" w:cs="宋体"/>
          <w:sz w:val="21"/>
          <w:szCs w:val="21"/>
        </w:rPr>
        <w:t>法定代表人（签字或签章）：__________</w:t>
      </w:r>
      <w:r>
        <w:rPr>
          <w:rFonts w:ascii="宋体" w:hAnsi="宋体" w:eastAsia="宋体" w:cs="宋体"/>
          <w:spacing w:val="-1"/>
          <w:sz w:val="21"/>
          <w:szCs w:val="21"/>
        </w:rPr>
        <w:t>______</w:t>
      </w:r>
    </w:p>
    <w:p w14:paraId="78365A91">
      <w:pPr>
        <w:spacing w:before="165" w:line="214" w:lineRule="auto"/>
        <w:ind w:left="364"/>
        <w:rPr>
          <w:rFonts w:ascii="宋体" w:hAnsi="宋体" w:eastAsia="宋体" w:cs="宋体"/>
          <w:sz w:val="21"/>
          <w:szCs w:val="21"/>
        </w:rPr>
      </w:pPr>
      <w:r>
        <w:rPr>
          <w:rFonts w:ascii="宋体" w:hAnsi="宋体" w:eastAsia="宋体" w:cs="宋体"/>
          <w:spacing w:val="-1"/>
          <w:sz w:val="21"/>
          <w:szCs w:val="21"/>
        </w:rPr>
        <w:t>被授权代表（签字</w:t>
      </w:r>
      <w:r>
        <w:rPr>
          <w:rFonts w:ascii="宋体" w:hAnsi="宋体" w:eastAsia="宋体" w:cs="宋体"/>
          <w:spacing w:val="9"/>
          <w:sz w:val="21"/>
          <w:szCs w:val="21"/>
        </w:rPr>
        <w:t>）：</w:t>
      </w:r>
      <w:r>
        <w:rPr>
          <w:rFonts w:ascii="宋体" w:hAnsi="宋体" w:eastAsia="宋体" w:cs="宋体"/>
          <w:spacing w:val="-1"/>
          <w:sz w:val="21"/>
          <w:szCs w:val="21"/>
        </w:rPr>
        <w:t>________________</w:t>
      </w:r>
    </w:p>
    <w:p w14:paraId="6AADE7AD">
      <w:pPr>
        <w:spacing w:before="165" w:line="214" w:lineRule="auto"/>
        <w:ind w:left="364"/>
        <w:rPr>
          <w:rFonts w:ascii="宋体" w:hAnsi="宋体" w:eastAsia="宋体" w:cs="宋体"/>
          <w:sz w:val="21"/>
          <w:szCs w:val="21"/>
        </w:rPr>
      </w:pPr>
      <w:r>
        <w:rPr>
          <w:rFonts w:ascii="宋体" w:hAnsi="宋体" w:eastAsia="宋体" w:cs="宋体"/>
          <w:spacing w:val="-1"/>
          <w:sz w:val="21"/>
          <w:szCs w:val="21"/>
        </w:rPr>
        <w:t>被授权代表联系电话：____________</w:t>
      </w:r>
    </w:p>
    <w:p w14:paraId="02E58576">
      <w:pPr>
        <w:spacing w:before="167" w:line="214" w:lineRule="auto"/>
        <w:ind w:left="400"/>
        <w:rPr>
          <w:rFonts w:ascii="宋体" w:hAnsi="宋体" w:eastAsia="宋体" w:cs="宋体"/>
          <w:sz w:val="21"/>
          <w:szCs w:val="21"/>
        </w:rPr>
      </w:pPr>
      <w:r>
        <w:rPr>
          <w:rFonts w:ascii="宋体" w:hAnsi="宋体" w:eastAsia="宋体" w:cs="宋体"/>
          <w:spacing w:val="-3"/>
          <w:sz w:val="21"/>
          <w:szCs w:val="21"/>
        </w:rPr>
        <w:t>日期：____________</w:t>
      </w:r>
    </w:p>
    <w:p w14:paraId="6D353764">
      <w:pPr>
        <w:pStyle w:val="2"/>
        <w:spacing w:line="250" w:lineRule="auto"/>
      </w:pPr>
    </w:p>
    <w:p w14:paraId="44767CAE">
      <w:pPr>
        <w:pStyle w:val="2"/>
        <w:spacing w:line="250" w:lineRule="auto"/>
      </w:pPr>
    </w:p>
    <w:p w14:paraId="6665D754">
      <w:pPr>
        <w:spacing w:before="69" w:line="221" w:lineRule="auto"/>
        <w:ind w:left="1"/>
        <w:rPr>
          <w:rFonts w:ascii="宋体" w:hAnsi="宋体" w:eastAsia="宋体" w:cs="宋体"/>
          <w:sz w:val="21"/>
          <w:szCs w:val="21"/>
        </w:rPr>
      </w:pPr>
      <w:r>
        <w:rPr>
          <w:rFonts w:ascii="宋体" w:hAnsi="宋体" w:eastAsia="宋体" w:cs="宋体"/>
          <w:spacing w:val="-6"/>
          <w:sz w:val="21"/>
          <w:szCs w:val="21"/>
        </w:rPr>
        <w:t>特别说明：</w:t>
      </w:r>
    </w:p>
    <w:p w14:paraId="49477866">
      <w:pPr>
        <w:spacing w:before="157" w:line="361" w:lineRule="auto"/>
        <w:ind w:firstLine="436"/>
        <w:jc w:val="both"/>
        <w:rPr>
          <w:rFonts w:ascii="宋体" w:hAnsi="宋体" w:eastAsia="宋体" w:cs="宋体"/>
          <w:sz w:val="21"/>
          <w:szCs w:val="21"/>
        </w:rPr>
      </w:pPr>
      <w:r>
        <w:rPr>
          <w:rFonts w:ascii="宋体" w:hAnsi="宋体" w:eastAsia="宋体" w:cs="宋体"/>
          <w:spacing w:val="-1"/>
          <w:sz w:val="21"/>
          <w:szCs w:val="21"/>
        </w:rPr>
        <w:t>1.供应商如由被授权代表参与比选购买活动的，须同时提供《法定代表人授权委托书》</w:t>
      </w:r>
      <w:r>
        <w:rPr>
          <w:rFonts w:ascii="宋体" w:hAnsi="宋体" w:eastAsia="宋体" w:cs="宋体"/>
          <w:sz w:val="21"/>
          <w:szCs w:val="21"/>
        </w:rPr>
        <w:t>和被授权代表身份证复印件。《法定代表人授权委托书》应当按本格式要求加盖与供应商名称全称一致的标准公章，并签署法定代表人或被授权代表的全名或加盖</w:t>
      </w:r>
      <w:r>
        <w:rPr>
          <w:rFonts w:ascii="宋体" w:hAnsi="宋体" w:eastAsia="宋体" w:cs="宋体"/>
          <w:spacing w:val="-1"/>
          <w:sz w:val="21"/>
          <w:szCs w:val="21"/>
        </w:rPr>
        <w:t>名章。。</w:t>
      </w:r>
    </w:p>
    <w:p w14:paraId="598D2A3F">
      <w:pPr>
        <w:spacing w:line="361" w:lineRule="auto"/>
        <w:rPr>
          <w:rFonts w:ascii="宋体" w:hAnsi="宋体" w:eastAsia="宋体" w:cs="宋体"/>
          <w:sz w:val="21"/>
          <w:szCs w:val="21"/>
        </w:rPr>
        <w:sectPr>
          <w:footerReference r:id="rId46" w:type="default"/>
          <w:pgSz w:w="11907" w:h="16839"/>
          <w:pgMar w:top="400" w:right="1745" w:bottom="1232" w:left="1759" w:header="0" w:footer="958" w:gutter="0"/>
          <w:cols w:space="720" w:num="1"/>
        </w:sectPr>
      </w:pPr>
    </w:p>
    <w:p w14:paraId="1A942323">
      <w:pPr>
        <w:pStyle w:val="2"/>
        <w:spacing w:line="245" w:lineRule="auto"/>
      </w:pPr>
    </w:p>
    <w:p w14:paraId="2FB66C68">
      <w:pPr>
        <w:pStyle w:val="2"/>
        <w:spacing w:line="245" w:lineRule="auto"/>
      </w:pPr>
    </w:p>
    <w:p w14:paraId="34BF8269">
      <w:pPr>
        <w:pStyle w:val="2"/>
        <w:spacing w:line="245" w:lineRule="auto"/>
      </w:pPr>
    </w:p>
    <w:p w14:paraId="4C58B67D">
      <w:pPr>
        <w:pStyle w:val="2"/>
        <w:spacing w:line="245" w:lineRule="auto"/>
      </w:pPr>
    </w:p>
    <w:p w14:paraId="70839EF4">
      <w:pPr>
        <w:spacing w:before="91" w:line="220" w:lineRule="auto"/>
        <w:ind w:left="2292"/>
        <w:rPr>
          <w:rFonts w:ascii="宋体" w:hAnsi="宋体" w:eastAsia="宋体" w:cs="宋体"/>
          <w:sz w:val="28"/>
          <w:szCs w:val="28"/>
        </w:rPr>
      </w:pPr>
      <w:r>
        <w:rPr>
          <w:rFonts w:ascii="宋体" w:hAnsi="宋体" w:eastAsia="宋体" w:cs="宋体"/>
          <w:b/>
          <w:bCs/>
          <w:spacing w:val="-5"/>
          <w:sz w:val="28"/>
          <w:szCs w:val="28"/>
        </w:rPr>
        <w:t>1-2</w:t>
      </w:r>
      <w:r>
        <w:rPr>
          <w:rFonts w:ascii="宋体" w:hAnsi="宋体" w:eastAsia="宋体" w:cs="宋体"/>
          <w:spacing w:val="-56"/>
          <w:sz w:val="28"/>
          <w:szCs w:val="28"/>
        </w:rPr>
        <w:t xml:space="preserve"> </w:t>
      </w:r>
      <w:r>
        <w:rPr>
          <w:rFonts w:ascii="宋体" w:hAnsi="宋体" w:eastAsia="宋体" w:cs="宋体"/>
          <w:b/>
          <w:bCs/>
          <w:spacing w:val="-5"/>
          <w:sz w:val="28"/>
          <w:szCs w:val="28"/>
        </w:rPr>
        <w:t>法定代表人身份证明复印件</w:t>
      </w:r>
    </w:p>
    <w:p w14:paraId="4BCF7308">
      <w:pPr>
        <w:spacing w:before="203" w:line="221" w:lineRule="auto"/>
        <w:ind w:left="2455"/>
        <w:rPr>
          <w:rFonts w:ascii="宋体" w:hAnsi="宋体" w:eastAsia="宋体" w:cs="宋体"/>
          <w:sz w:val="21"/>
          <w:szCs w:val="21"/>
        </w:rPr>
      </w:pPr>
      <w:r>
        <w:rPr>
          <w:rFonts w:ascii="宋体" w:hAnsi="宋体" w:eastAsia="宋体" w:cs="宋体"/>
          <w:spacing w:val="-3"/>
          <w:sz w:val="21"/>
          <w:szCs w:val="21"/>
        </w:rPr>
        <w:t>(适用于法定代表人参加比选购买活动)</w:t>
      </w:r>
    </w:p>
    <w:p w14:paraId="2D676F25">
      <w:pPr>
        <w:spacing w:before="26"/>
      </w:pPr>
    </w:p>
    <w:p w14:paraId="6F0F8D49">
      <w:pPr>
        <w:spacing w:before="26"/>
      </w:pPr>
    </w:p>
    <w:tbl>
      <w:tblPr>
        <w:tblStyle w:val="5"/>
        <w:tblW w:w="7395" w:type="dxa"/>
        <w:tblInd w:w="496"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7395"/>
      </w:tblGrid>
      <w:tr w14:paraId="2D129B8B">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3688" w:hRule="atLeast"/>
        </w:trPr>
        <w:tc>
          <w:tcPr>
            <w:tcW w:w="7395" w:type="dxa"/>
            <w:vAlign w:val="top"/>
          </w:tcPr>
          <w:p w14:paraId="2088E4F8">
            <w:pPr>
              <w:spacing w:line="265" w:lineRule="auto"/>
              <w:rPr>
                <w:rFonts w:ascii="Arial"/>
                <w:sz w:val="21"/>
              </w:rPr>
            </w:pPr>
          </w:p>
          <w:p w14:paraId="70AB1280">
            <w:pPr>
              <w:spacing w:line="265" w:lineRule="auto"/>
              <w:rPr>
                <w:rFonts w:ascii="Arial"/>
                <w:sz w:val="21"/>
              </w:rPr>
            </w:pPr>
          </w:p>
          <w:p w14:paraId="5BD968FD">
            <w:pPr>
              <w:spacing w:line="265" w:lineRule="auto"/>
              <w:rPr>
                <w:rFonts w:ascii="Arial"/>
                <w:sz w:val="21"/>
              </w:rPr>
            </w:pPr>
          </w:p>
          <w:p w14:paraId="525377E5">
            <w:pPr>
              <w:spacing w:line="265" w:lineRule="auto"/>
              <w:rPr>
                <w:rFonts w:ascii="Arial"/>
                <w:sz w:val="21"/>
              </w:rPr>
            </w:pPr>
          </w:p>
          <w:p w14:paraId="6D351477">
            <w:pPr>
              <w:spacing w:line="265" w:lineRule="auto"/>
              <w:rPr>
                <w:rFonts w:ascii="Arial"/>
                <w:sz w:val="21"/>
              </w:rPr>
            </w:pPr>
          </w:p>
          <w:p w14:paraId="53935562">
            <w:pPr>
              <w:spacing w:line="265" w:lineRule="auto"/>
              <w:rPr>
                <w:rFonts w:ascii="Arial"/>
                <w:sz w:val="21"/>
              </w:rPr>
            </w:pPr>
          </w:p>
          <w:p w14:paraId="320710F7">
            <w:pPr>
              <w:pStyle w:val="6"/>
              <w:spacing w:before="68" w:line="221" w:lineRule="auto"/>
              <w:ind w:left="2443"/>
            </w:pPr>
            <w:r>
              <w:rPr>
                <w:spacing w:val="-1"/>
              </w:rPr>
              <w:t>法定代表人身份证明复印件</w:t>
            </w:r>
          </w:p>
        </w:tc>
      </w:tr>
    </w:tbl>
    <w:p w14:paraId="085366A8">
      <w:pPr>
        <w:pStyle w:val="2"/>
        <w:spacing w:line="366" w:lineRule="auto"/>
      </w:pPr>
    </w:p>
    <w:p w14:paraId="0608E4FA">
      <w:pPr>
        <w:spacing w:before="69" w:line="221" w:lineRule="auto"/>
        <w:rPr>
          <w:rFonts w:ascii="宋体" w:hAnsi="宋体" w:eastAsia="宋体" w:cs="宋体"/>
          <w:sz w:val="21"/>
          <w:szCs w:val="21"/>
        </w:rPr>
      </w:pPr>
      <w:r>
        <w:rPr>
          <w:rFonts w:ascii="宋体" w:hAnsi="宋体" w:eastAsia="宋体" w:cs="宋体"/>
          <w:spacing w:val="-6"/>
          <w:sz w:val="21"/>
          <w:szCs w:val="21"/>
        </w:rPr>
        <w:t>特别说明：</w:t>
      </w:r>
    </w:p>
    <w:p w14:paraId="0E88577A">
      <w:pPr>
        <w:spacing w:before="156" w:line="361" w:lineRule="auto"/>
        <w:ind w:firstLine="420"/>
        <w:rPr>
          <w:rFonts w:ascii="宋体" w:hAnsi="宋体" w:eastAsia="宋体" w:cs="宋体"/>
          <w:sz w:val="21"/>
          <w:szCs w:val="21"/>
        </w:rPr>
      </w:pPr>
      <w:r>
        <w:rPr>
          <w:rFonts w:ascii="宋体" w:hAnsi="宋体" w:eastAsia="宋体" w:cs="宋体"/>
          <w:spacing w:val="-2"/>
          <w:sz w:val="21"/>
          <w:szCs w:val="21"/>
        </w:rPr>
        <w:t>供应商如由</w:t>
      </w:r>
      <w:r>
        <w:rPr>
          <w:rFonts w:ascii="宋体" w:hAnsi="宋体" w:eastAsia="宋体" w:cs="宋体"/>
          <w:b/>
          <w:bCs/>
          <w:spacing w:val="-2"/>
          <w:sz w:val="21"/>
          <w:szCs w:val="21"/>
        </w:rPr>
        <w:t>法定代表人作为代表参与比选购买活动的，仅须提供法定代表人身份证复印</w:t>
      </w:r>
      <w:r>
        <w:rPr>
          <w:rFonts w:ascii="宋体" w:hAnsi="宋体" w:eastAsia="宋体" w:cs="宋体"/>
          <w:b/>
          <w:bCs/>
          <w:spacing w:val="-5"/>
          <w:sz w:val="21"/>
          <w:szCs w:val="21"/>
        </w:rPr>
        <w:t>件</w:t>
      </w:r>
      <w:r>
        <w:rPr>
          <w:rFonts w:ascii="宋体" w:hAnsi="宋体" w:eastAsia="宋体" w:cs="宋体"/>
          <w:spacing w:val="-5"/>
          <w:sz w:val="21"/>
          <w:szCs w:val="21"/>
        </w:rPr>
        <w:t>。</w:t>
      </w:r>
    </w:p>
    <w:p w14:paraId="5E5A8420">
      <w:pPr>
        <w:spacing w:line="361" w:lineRule="auto"/>
        <w:rPr>
          <w:rFonts w:ascii="宋体" w:hAnsi="宋体" w:eastAsia="宋体" w:cs="宋体"/>
          <w:sz w:val="21"/>
          <w:szCs w:val="21"/>
        </w:rPr>
        <w:sectPr>
          <w:footerReference r:id="rId47" w:type="default"/>
          <w:pgSz w:w="11907" w:h="16839"/>
          <w:pgMar w:top="400" w:right="1748" w:bottom="1232" w:left="1759" w:header="0" w:footer="957" w:gutter="0"/>
          <w:cols w:space="720" w:num="1"/>
        </w:sectPr>
      </w:pPr>
    </w:p>
    <w:p w14:paraId="551318A2">
      <w:pPr>
        <w:pStyle w:val="2"/>
        <w:spacing w:line="267" w:lineRule="auto"/>
      </w:pPr>
    </w:p>
    <w:p w14:paraId="3BDED75B">
      <w:pPr>
        <w:pStyle w:val="2"/>
        <w:spacing w:line="267" w:lineRule="auto"/>
      </w:pPr>
    </w:p>
    <w:p w14:paraId="2B127B5D">
      <w:pPr>
        <w:pStyle w:val="2"/>
        <w:spacing w:line="267" w:lineRule="auto"/>
      </w:pPr>
    </w:p>
    <w:p w14:paraId="44AAF98E">
      <w:pPr>
        <w:pStyle w:val="2"/>
        <w:spacing w:line="267" w:lineRule="auto"/>
      </w:pPr>
    </w:p>
    <w:p w14:paraId="10C8D917">
      <w:pPr>
        <w:spacing w:before="78" w:line="220" w:lineRule="auto"/>
        <w:ind w:left="1"/>
        <w:outlineLvl w:val="1"/>
        <w:rPr>
          <w:rFonts w:ascii="宋体" w:hAnsi="宋体" w:eastAsia="宋体" w:cs="宋体"/>
          <w:sz w:val="24"/>
          <w:szCs w:val="24"/>
        </w:rPr>
      </w:pPr>
      <w:bookmarkStart w:id="34" w:name="bookmark31"/>
      <w:bookmarkEnd w:id="34"/>
      <w:r>
        <w:rPr>
          <w:rFonts w:ascii="宋体" w:hAnsi="宋体" w:eastAsia="宋体" w:cs="宋体"/>
          <w:b/>
          <w:bCs/>
          <w:spacing w:val="-9"/>
          <w:sz w:val="24"/>
          <w:szCs w:val="24"/>
        </w:rPr>
        <w:t>格式</w:t>
      </w:r>
      <w:r>
        <w:rPr>
          <w:rFonts w:ascii="宋体" w:hAnsi="宋体" w:eastAsia="宋体" w:cs="宋体"/>
          <w:spacing w:val="-48"/>
          <w:sz w:val="24"/>
          <w:szCs w:val="24"/>
        </w:rPr>
        <w:t xml:space="preserve"> </w:t>
      </w:r>
      <w:r>
        <w:rPr>
          <w:rFonts w:ascii="宋体" w:hAnsi="宋体" w:eastAsia="宋体" w:cs="宋体"/>
          <w:b/>
          <w:bCs/>
          <w:spacing w:val="-9"/>
          <w:sz w:val="24"/>
          <w:szCs w:val="24"/>
        </w:rPr>
        <w:t>2</w:t>
      </w:r>
      <w:r>
        <w:rPr>
          <w:rFonts w:ascii="宋体" w:hAnsi="宋体" w:eastAsia="宋体" w:cs="宋体"/>
          <w:spacing w:val="12"/>
          <w:sz w:val="24"/>
          <w:szCs w:val="24"/>
        </w:rPr>
        <w:t xml:space="preserve">  </w:t>
      </w:r>
      <w:r>
        <w:rPr>
          <w:rFonts w:ascii="宋体" w:hAnsi="宋体" w:eastAsia="宋体" w:cs="宋体"/>
          <w:b/>
          <w:bCs/>
          <w:spacing w:val="-9"/>
          <w:sz w:val="24"/>
          <w:szCs w:val="24"/>
        </w:rPr>
        <w:t>响应函</w:t>
      </w:r>
    </w:p>
    <w:p w14:paraId="324ED64B">
      <w:pPr>
        <w:spacing w:before="197" w:line="214" w:lineRule="auto"/>
        <w:rPr>
          <w:rFonts w:ascii="宋体" w:hAnsi="宋体" w:eastAsia="宋体" w:cs="宋体"/>
          <w:sz w:val="21"/>
          <w:szCs w:val="21"/>
        </w:rPr>
      </w:pPr>
      <w:r>
        <w:rPr>
          <w:rFonts w:ascii="宋体" w:hAnsi="宋体" w:eastAsia="宋体" w:cs="宋体"/>
          <w:spacing w:val="-1"/>
          <w:sz w:val="21"/>
          <w:szCs w:val="21"/>
        </w:rPr>
        <w:t>致________（采购人或采购代理机构</w:t>
      </w:r>
      <w:r>
        <w:rPr>
          <w:rFonts w:ascii="宋体" w:hAnsi="宋体" w:eastAsia="宋体" w:cs="宋体"/>
          <w:spacing w:val="-5"/>
          <w:sz w:val="21"/>
          <w:szCs w:val="21"/>
        </w:rPr>
        <w:t>）：</w:t>
      </w:r>
    </w:p>
    <w:p w14:paraId="33AC8618">
      <w:pPr>
        <w:spacing w:before="225" w:line="411" w:lineRule="auto"/>
        <w:ind w:right="10" w:firstLine="420"/>
        <w:jc w:val="both"/>
        <w:rPr>
          <w:rFonts w:ascii="宋体" w:hAnsi="宋体" w:eastAsia="宋体" w:cs="宋体"/>
          <w:sz w:val="21"/>
          <w:szCs w:val="21"/>
        </w:rPr>
      </w:pPr>
      <w:r>
        <w:rPr>
          <w:rFonts w:ascii="宋体" w:hAnsi="宋体" w:eastAsia="宋体" w:cs="宋体"/>
          <w:spacing w:val="-3"/>
          <w:sz w:val="21"/>
          <w:szCs w:val="21"/>
        </w:rPr>
        <w:t>根据______（项目名称</w:t>
      </w:r>
      <w:r>
        <w:rPr>
          <w:rFonts w:ascii="宋体" w:hAnsi="宋体" w:eastAsia="宋体" w:cs="宋体"/>
          <w:spacing w:val="-41"/>
          <w:sz w:val="21"/>
          <w:szCs w:val="21"/>
        </w:rPr>
        <w:t>）（</w:t>
      </w:r>
      <w:r>
        <w:rPr>
          <w:rFonts w:ascii="宋体" w:hAnsi="宋体" w:eastAsia="宋体" w:cs="宋体"/>
          <w:spacing w:val="-3"/>
          <w:sz w:val="21"/>
          <w:szCs w:val="21"/>
        </w:rPr>
        <w:t>项目编号：______）的比选邀请公告，______（</w:t>
      </w:r>
      <w:r>
        <w:rPr>
          <w:rFonts w:ascii="宋体" w:hAnsi="宋体" w:eastAsia="宋体" w:cs="宋体"/>
          <w:spacing w:val="-4"/>
          <w:sz w:val="21"/>
          <w:szCs w:val="21"/>
        </w:rPr>
        <w:t>姓名、职务）</w:t>
      </w:r>
      <w:r>
        <w:rPr>
          <w:rFonts w:ascii="宋体" w:hAnsi="宋体" w:eastAsia="宋体" w:cs="宋体"/>
          <w:sz w:val="21"/>
          <w:szCs w:val="21"/>
        </w:rPr>
        <w:t>代表供应商______（供应商名称、地址）参加项目比选购买的有关</w:t>
      </w:r>
      <w:r>
        <w:rPr>
          <w:rFonts w:ascii="宋体" w:hAnsi="宋体" w:eastAsia="宋体" w:cs="宋体"/>
          <w:spacing w:val="-1"/>
          <w:sz w:val="21"/>
          <w:szCs w:val="21"/>
        </w:rPr>
        <w:t>活动。据此函，作如下承</w:t>
      </w:r>
      <w:r>
        <w:rPr>
          <w:rFonts w:ascii="宋体" w:hAnsi="宋体" w:eastAsia="宋体" w:cs="宋体"/>
          <w:spacing w:val="-14"/>
          <w:sz w:val="21"/>
          <w:szCs w:val="21"/>
        </w:rPr>
        <w:t>诺：</w:t>
      </w:r>
    </w:p>
    <w:p w14:paraId="1C23BE18">
      <w:pPr>
        <w:spacing w:line="316" w:lineRule="auto"/>
        <w:ind w:firstLine="435"/>
        <w:rPr>
          <w:rFonts w:ascii="宋体" w:hAnsi="宋体" w:eastAsia="宋体" w:cs="宋体"/>
          <w:sz w:val="21"/>
          <w:szCs w:val="21"/>
        </w:rPr>
      </w:pPr>
      <w:r>
        <w:rPr>
          <w:rFonts w:ascii="宋体" w:hAnsi="宋体" w:eastAsia="宋体" w:cs="宋体"/>
          <w:spacing w:val="-4"/>
          <w:sz w:val="21"/>
          <w:szCs w:val="21"/>
        </w:rPr>
        <w:t>1.同意在本项目比选文件中规定的比选会议日起</w:t>
      </w:r>
      <w:r>
        <w:rPr>
          <w:rFonts w:ascii="宋体" w:hAnsi="宋体" w:eastAsia="宋体" w:cs="宋体"/>
          <w:spacing w:val="-25"/>
          <w:sz w:val="21"/>
          <w:szCs w:val="21"/>
        </w:rPr>
        <w:t xml:space="preserve"> </w:t>
      </w:r>
      <w:r>
        <w:rPr>
          <w:rFonts w:ascii="宋体" w:hAnsi="宋体" w:eastAsia="宋体" w:cs="宋体"/>
          <w:spacing w:val="-4"/>
          <w:sz w:val="21"/>
          <w:szCs w:val="21"/>
          <w:u w:val="single" w:color="auto"/>
        </w:rPr>
        <w:t>90</w:t>
      </w:r>
      <w:r>
        <w:rPr>
          <w:rFonts w:ascii="宋体" w:hAnsi="宋体" w:eastAsia="宋体" w:cs="宋体"/>
          <w:spacing w:val="-42"/>
          <w:sz w:val="21"/>
          <w:szCs w:val="21"/>
          <w:u w:val="single" w:color="auto"/>
        </w:rPr>
        <w:t xml:space="preserve"> </w:t>
      </w:r>
      <w:r>
        <w:rPr>
          <w:rFonts w:ascii="宋体" w:hAnsi="宋体" w:eastAsia="宋体" w:cs="宋体"/>
          <w:spacing w:val="-4"/>
          <w:sz w:val="21"/>
          <w:szCs w:val="21"/>
        </w:rPr>
        <w:t>天遵守本响应文件中的承诺，且在期</w:t>
      </w:r>
      <w:r>
        <w:rPr>
          <w:rFonts w:ascii="宋体" w:hAnsi="宋体" w:eastAsia="宋体" w:cs="宋体"/>
          <w:spacing w:val="-1"/>
          <w:sz w:val="21"/>
          <w:szCs w:val="21"/>
        </w:rPr>
        <w:t>满之前均具有约束力。</w:t>
      </w:r>
    </w:p>
    <w:p w14:paraId="45EF9C1C">
      <w:pPr>
        <w:spacing w:before="217" w:line="220" w:lineRule="auto"/>
        <w:ind w:left="423"/>
        <w:rPr>
          <w:rFonts w:ascii="宋体" w:hAnsi="宋体" w:eastAsia="宋体" w:cs="宋体"/>
          <w:sz w:val="21"/>
          <w:szCs w:val="21"/>
        </w:rPr>
      </w:pPr>
      <w:r>
        <w:rPr>
          <w:rFonts w:ascii="宋体" w:hAnsi="宋体" w:eastAsia="宋体" w:cs="宋体"/>
          <w:spacing w:val="-1"/>
          <w:sz w:val="21"/>
          <w:szCs w:val="21"/>
        </w:rPr>
        <w:t>2.参加比选购买活动的供应商应当具备的条件：</w:t>
      </w:r>
    </w:p>
    <w:p w14:paraId="42B4CD1E">
      <w:pPr>
        <w:spacing w:before="217" w:line="221" w:lineRule="auto"/>
        <w:ind w:left="427"/>
        <w:rPr>
          <w:rFonts w:ascii="宋体" w:hAnsi="宋体" w:eastAsia="宋体" w:cs="宋体"/>
          <w:sz w:val="21"/>
          <w:szCs w:val="21"/>
        </w:rPr>
      </w:pPr>
      <w:r>
        <w:rPr>
          <w:rFonts w:ascii="宋体" w:hAnsi="宋体" w:eastAsia="宋体" w:cs="宋体"/>
          <w:spacing w:val="-1"/>
          <w:sz w:val="21"/>
          <w:szCs w:val="21"/>
        </w:rPr>
        <w:t>（1）具有独立承担民事责任的能力；</w:t>
      </w:r>
    </w:p>
    <w:p w14:paraId="1322BECD">
      <w:pPr>
        <w:spacing w:before="217" w:line="220" w:lineRule="auto"/>
        <w:ind w:left="427"/>
        <w:rPr>
          <w:rFonts w:ascii="宋体" w:hAnsi="宋体" w:eastAsia="宋体" w:cs="宋体"/>
          <w:sz w:val="21"/>
          <w:szCs w:val="21"/>
        </w:rPr>
      </w:pPr>
      <w:r>
        <w:rPr>
          <w:rFonts w:ascii="宋体" w:hAnsi="宋体" w:eastAsia="宋体" w:cs="宋体"/>
          <w:spacing w:val="-1"/>
          <w:sz w:val="21"/>
          <w:szCs w:val="21"/>
        </w:rPr>
        <w:t>（2）具有良好的商业信誉和健全的财务会计制度；</w:t>
      </w:r>
    </w:p>
    <w:p w14:paraId="7B570733">
      <w:pPr>
        <w:spacing w:before="218" w:line="221" w:lineRule="auto"/>
        <w:ind w:left="427"/>
        <w:rPr>
          <w:rFonts w:ascii="宋体" w:hAnsi="宋体" w:eastAsia="宋体" w:cs="宋体"/>
          <w:sz w:val="21"/>
          <w:szCs w:val="21"/>
        </w:rPr>
      </w:pPr>
      <w:r>
        <w:rPr>
          <w:rFonts w:ascii="宋体" w:hAnsi="宋体" w:eastAsia="宋体" w:cs="宋体"/>
          <w:spacing w:val="-1"/>
          <w:sz w:val="21"/>
          <w:szCs w:val="21"/>
        </w:rPr>
        <w:t>（3）具有履行合同所必需的设备和专业技术能力；</w:t>
      </w:r>
    </w:p>
    <w:p w14:paraId="67F15844">
      <w:pPr>
        <w:spacing w:before="217" w:line="220" w:lineRule="auto"/>
        <w:ind w:left="427"/>
        <w:rPr>
          <w:rFonts w:ascii="宋体" w:hAnsi="宋体" w:eastAsia="宋体" w:cs="宋体"/>
          <w:sz w:val="21"/>
          <w:szCs w:val="21"/>
        </w:rPr>
      </w:pPr>
      <w:r>
        <w:rPr>
          <w:rFonts w:ascii="宋体" w:hAnsi="宋体" w:eastAsia="宋体" w:cs="宋体"/>
          <w:spacing w:val="-1"/>
          <w:sz w:val="21"/>
          <w:szCs w:val="21"/>
        </w:rPr>
        <w:t>（4）有依法缴纳税收和社会保障资金的良好记录；</w:t>
      </w:r>
    </w:p>
    <w:p w14:paraId="55913588">
      <w:pPr>
        <w:spacing w:before="217" w:line="221" w:lineRule="auto"/>
        <w:ind w:left="427"/>
        <w:rPr>
          <w:rFonts w:ascii="宋体" w:hAnsi="宋体" w:eastAsia="宋体" w:cs="宋体"/>
          <w:sz w:val="21"/>
          <w:szCs w:val="21"/>
        </w:rPr>
      </w:pPr>
      <w:r>
        <w:rPr>
          <w:rFonts w:ascii="宋体" w:hAnsi="宋体" w:eastAsia="宋体" w:cs="宋体"/>
          <w:sz w:val="21"/>
          <w:szCs w:val="21"/>
        </w:rPr>
        <w:t>（5）参加比选购买活动前三年内，在经营活</w:t>
      </w:r>
      <w:r>
        <w:rPr>
          <w:rFonts w:ascii="宋体" w:hAnsi="宋体" w:eastAsia="宋体" w:cs="宋体"/>
          <w:spacing w:val="-1"/>
          <w:sz w:val="21"/>
          <w:szCs w:val="21"/>
        </w:rPr>
        <w:t>动中没有重大违法记录。</w:t>
      </w:r>
    </w:p>
    <w:p w14:paraId="6853AD2C">
      <w:pPr>
        <w:spacing w:before="217" w:line="221" w:lineRule="auto"/>
        <w:ind w:left="427"/>
        <w:rPr>
          <w:rFonts w:ascii="宋体" w:hAnsi="宋体" w:eastAsia="宋体" w:cs="宋体"/>
          <w:sz w:val="21"/>
          <w:szCs w:val="21"/>
        </w:rPr>
      </w:pPr>
      <w:r>
        <w:rPr>
          <w:rFonts w:ascii="宋体" w:hAnsi="宋体" w:eastAsia="宋体" w:cs="宋体"/>
          <w:spacing w:val="-1"/>
          <w:sz w:val="21"/>
          <w:szCs w:val="21"/>
        </w:rPr>
        <w:t>（6）法律、行政法规规定的其他条件。</w:t>
      </w:r>
    </w:p>
    <w:p w14:paraId="6F91639D">
      <w:pPr>
        <w:spacing w:before="217" w:line="220" w:lineRule="auto"/>
        <w:ind w:left="424"/>
        <w:rPr>
          <w:rFonts w:ascii="宋体" w:hAnsi="宋体" w:eastAsia="宋体" w:cs="宋体"/>
          <w:sz w:val="21"/>
          <w:szCs w:val="21"/>
        </w:rPr>
      </w:pPr>
      <w:r>
        <w:rPr>
          <w:rFonts w:ascii="宋体" w:hAnsi="宋体" w:eastAsia="宋体" w:cs="宋体"/>
          <w:spacing w:val="-1"/>
          <w:sz w:val="21"/>
          <w:szCs w:val="21"/>
        </w:rPr>
        <w:t>3.具备本项目比选文件中规定的其他要求和资质条件。</w:t>
      </w:r>
    </w:p>
    <w:p w14:paraId="3E40BAB5">
      <w:pPr>
        <w:spacing w:before="218" w:line="220" w:lineRule="auto"/>
        <w:ind w:left="419"/>
        <w:rPr>
          <w:rFonts w:ascii="宋体" w:hAnsi="宋体" w:eastAsia="宋体" w:cs="宋体"/>
          <w:sz w:val="21"/>
          <w:szCs w:val="21"/>
        </w:rPr>
      </w:pPr>
      <w:r>
        <w:rPr>
          <w:rFonts w:ascii="宋体" w:hAnsi="宋体" w:eastAsia="宋体" w:cs="宋体"/>
          <w:spacing w:val="-1"/>
          <w:sz w:val="21"/>
          <w:szCs w:val="21"/>
        </w:rPr>
        <w:t>4.提供供应商须知规定的全部响应文件。</w:t>
      </w:r>
    </w:p>
    <w:p w14:paraId="0AB68CA1">
      <w:pPr>
        <w:spacing w:before="218" w:line="220" w:lineRule="auto"/>
        <w:ind w:left="424"/>
        <w:rPr>
          <w:rFonts w:ascii="宋体" w:hAnsi="宋体" w:eastAsia="宋体" w:cs="宋体"/>
          <w:sz w:val="21"/>
          <w:szCs w:val="21"/>
        </w:rPr>
      </w:pPr>
      <w:r>
        <w:rPr>
          <w:rFonts w:ascii="宋体" w:hAnsi="宋体" w:eastAsia="宋体" w:cs="宋体"/>
          <w:sz w:val="21"/>
          <w:szCs w:val="21"/>
        </w:rPr>
        <w:t>5.已详细审阅全部比选文件（包括比选文件澄清函</w:t>
      </w:r>
      <w:r>
        <w:rPr>
          <w:rFonts w:ascii="宋体" w:hAnsi="宋体" w:eastAsia="宋体" w:cs="宋体"/>
          <w:spacing w:val="-2"/>
          <w:sz w:val="21"/>
          <w:szCs w:val="21"/>
        </w:rPr>
        <w:t>），</w:t>
      </w:r>
      <w:r>
        <w:rPr>
          <w:rFonts w:ascii="宋体" w:hAnsi="宋体" w:eastAsia="宋体" w:cs="宋体"/>
          <w:sz w:val="21"/>
          <w:szCs w:val="21"/>
        </w:rPr>
        <w:t>理解供应商须知的所有条</w:t>
      </w:r>
      <w:r>
        <w:rPr>
          <w:rFonts w:ascii="宋体" w:hAnsi="宋体" w:eastAsia="宋体" w:cs="宋体"/>
          <w:spacing w:val="-1"/>
          <w:sz w:val="21"/>
          <w:szCs w:val="21"/>
        </w:rPr>
        <w:t>款。</w:t>
      </w:r>
    </w:p>
    <w:p w14:paraId="75B3175A">
      <w:pPr>
        <w:spacing w:before="218" w:line="219" w:lineRule="auto"/>
        <w:ind w:left="422"/>
        <w:rPr>
          <w:rFonts w:ascii="宋体" w:hAnsi="宋体" w:eastAsia="宋体" w:cs="宋体"/>
          <w:sz w:val="21"/>
          <w:szCs w:val="21"/>
        </w:rPr>
      </w:pPr>
      <w:r>
        <w:rPr>
          <w:rFonts w:ascii="宋体" w:hAnsi="宋体" w:eastAsia="宋体" w:cs="宋体"/>
          <w:sz w:val="21"/>
          <w:szCs w:val="21"/>
        </w:rPr>
        <w:t>6.完全理解贵方“最低报价不能作为成交的保证</w:t>
      </w:r>
      <w:r>
        <w:rPr>
          <w:rFonts w:ascii="宋体" w:hAnsi="宋体" w:eastAsia="宋体" w:cs="宋体"/>
          <w:spacing w:val="-1"/>
          <w:sz w:val="21"/>
          <w:szCs w:val="21"/>
        </w:rPr>
        <w:t>”的规定。</w:t>
      </w:r>
    </w:p>
    <w:p w14:paraId="410E8B7D">
      <w:pPr>
        <w:spacing w:before="218" w:line="316" w:lineRule="auto"/>
        <w:ind w:left="5" w:right="47" w:firstLine="419"/>
        <w:rPr>
          <w:rFonts w:ascii="宋体" w:hAnsi="宋体" w:eastAsia="宋体" w:cs="宋体"/>
          <w:sz w:val="21"/>
          <w:szCs w:val="21"/>
        </w:rPr>
      </w:pPr>
      <w:r>
        <w:rPr>
          <w:rFonts w:ascii="宋体" w:hAnsi="宋体" w:eastAsia="宋体" w:cs="宋体"/>
          <w:spacing w:val="-1"/>
          <w:sz w:val="21"/>
          <w:szCs w:val="21"/>
        </w:rPr>
        <w:t>7.接受比选文件中全部合同条款，且无任何异议；保</w:t>
      </w:r>
      <w:r>
        <w:rPr>
          <w:rFonts w:ascii="宋体" w:hAnsi="宋体" w:eastAsia="宋体" w:cs="宋体"/>
          <w:spacing w:val="-2"/>
          <w:sz w:val="21"/>
          <w:szCs w:val="21"/>
        </w:rPr>
        <w:t>证忠实地执行双方所签订的合同，</w:t>
      </w:r>
      <w:r>
        <w:rPr>
          <w:rFonts w:ascii="宋体" w:hAnsi="宋体" w:eastAsia="宋体" w:cs="宋体"/>
          <w:spacing w:val="-3"/>
          <w:sz w:val="21"/>
          <w:szCs w:val="21"/>
        </w:rPr>
        <w:t>并承担合同规定的责任和义务。</w:t>
      </w:r>
    </w:p>
    <w:p w14:paraId="63512B16">
      <w:pPr>
        <w:spacing w:before="218" w:line="316" w:lineRule="auto"/>
        <w:ind w:left="3" w:firstLine="418"/>
        <w:rPr>
          <w:rFonts w:ascii="宋体" w:hAnsi="宋体" w:eastAsia="宋体" w:cs="宋体"/>
          <w:sz w:val="21"/>
          <w:szCs w:val="21"/>
        </w:rPr>
      </w:pPr>
      <w:r>
        <w:rPr>
          <w:rFonts w:ascii="宋体" w:hAnsi="宋体" w:eastAsia="宋体" w:cs="宋体"/>
          <w:sz w:val="21"/>
          <w:szCs w:val="21"/>
        </w:rPr>
        <w:t>8.完全满足和响应比选文件中的各项商务和技术要求，若有偏差，已在响应文件中</w:t>
      </w:r>
      <w:r>
        <w:rPr>
          <w:rFonts w:ascii="宋体" w:hAnsi="宋体" w:eastAsia="宋体" w:cs="宋体"/>
          <w:spacing w:val="-1"/>
          <w:sz w:val="21"/>
          <w:szCs w:val="21"/>
        </w:rPr>
        <w:t>明确</w:t>
      </w:r>
      <w:r>
        <w:rPr>
          <w:rFonts w:ascii="宋体" w:hAnsi="宋体" w:eastAsia="宋体" w:cs="宋体"/>
          <w:spacing w:val="-9"/>
          <w:sz w:val="21"/>
          <w:szCs w:val="21"/>
        </w:rPr>
        <w:t>说明。</w:t>
      </w:r>
    </w:p>
    <w:p w14:paraId="566F2045">
      <w:pPr>
        <w:spacing w:before="216" w:line="316" w:lineRule="auto"/>
        <w:ind w:firstLine="421"/>
        <w:rPr>
          <w:rFonts w:ascii="宋体" w:hAnsi="宋体" w:eastAsia="宋体" w:cs="宋体"/>
          <w:sz w:val="21"/>
          <w:szCs w:val="21"/>
        </w:rPr>
      </w:pPr>
      <w:r>
        <w:rPr>
          <w:rFonts w:ascii="宋体" w:hAnsi="宋体" w:eastAsia="宋体" w:cs="宋体"/>
          <w:sz w:val="21"/>
          <w:szCs w:val="21"/>
        </w:rPr>
        <w:t>9.愿意提供任何与响应文件有关的数据、情况和技术资料等。若贵方需要，愿意提</w:t>
      </w:r>
      <w:r>
        <w:rPr>
          <w:rFonts w:ascii="宋体" w:hAnsi="宋体" w:eastAsia="宋体" w:cs="宋体"/>
          <w:spacing w:val="-1"/>
          <w:sz w:val="21"/>
          <w:szCs w:val="21"/>
        </w:rPr>
        <w:t>供一切证明材料。</w:t>
      </w:r>
    </w:p>
    <w:p w14:paraId="7BC2AA2D">
      <w:pPr>
        <w:spacing w:before="218" w:line="220" w:lineRule="auto"/>
        <w:ind w:left="436"/>
        <w:rPr>
          <w:rFonts w:ascii="宋体" w:hAnsi="宋体" w:eastAsia="宋体" w:cs="宋体"/>
          <w:sz w:val="21"/>
          <w:szCs w:val="21"/>
        </w:rPr>
      </w:pPr>
      <w:r>
        <w:rPr>
          <w:rFonts w:ascii="宋体" w:hAnsi="宋体" w:eastAsia="宋体" w:cs="宋体"/>
          <w:spacing w:val="-1"/>
          <w:sz w:val="21"/>
          <w:szCs w:val="21"/>
        </w:rPr>
        <w:t>10.我方已详细审核全部响应文件、参考资料及有关附件，确认无误。</w:t>
      </w:r>
    </w:p>
    <w:p w14:paraId="322B803B">
      <w:pPr>
        <w:spacing w:before="219" w:line="316" w:lineRule="auto"/>
        <w:ind w:left="9" w:right="2" w:firstLine="426"/>
        <w:rPr>
          <w:rFonts w:ascii="宋体" w:hAnsi="宋体" w:eastAsia="宋体" w:cs="宋体"/>
          <w:sz w:val="21"/>
          <w:szCs w:val="21"/>
        </w:rPr>
      </w:pPr>
      <w:r>
        <w:rPr>
          <w:rFonts w:ascii="宋体" w:hAnsi="宋体" w:eastAsia="宋体" w:cs="宋体"/>
          <w:spacing w:val="-3"/>
          <w:sz w:val="21"/>
          <w:szCs w:val="21"/>
        </w:rPr>
        <w:t>11.对本次比选购买活动内容及与本项目有关的知识产权、技术资料、商业秘密</w:t>
      </w:r>
      <w:r>
        <w:rPr>
          <w:rFonts w:ascii="宋体" w:hAnsi="宋体" w:eastAsia="宋体" w:cs="宋体"/>
          <w:spacing w:val="-4"/>
          <w:sz w:val="21"/>
          <w:szCs w:val="21"/>
        </w:rPr>
        <w:t>及相关信息保密。</w:t>
      </w:r>
    </w:p>
    <w:p w14:paraId="713889CE">
      <w:pPr>
        <w:spacing w:before="216" w:line="348" w:lineRule="auto"/>
        <w:ind w:firstLine="436"/>
        <w:rPr>
          <w:rFonts w:ascii="宋体" w:hAnsi="宋体" w:eastAsia="宋体" w:cs="宋体"/>
          <w:sz w:val="21"/>
          <w:szCs w:val="21"/>
        </w:rPr>
      </w:pPr>
      <w:r>
        <w:rPr>
          <w:rFonts w:ascii="宋体" w:hAnsi="宋体" w:eastAsia="宋体" w:cs="宋体"/>
          <w:sz w:val="21"/>
          <w:szCs w:val="21"/>
        </w:rPr>
        <w:t>12.已知悉并承诺遵守《税务系统信息化服务商失信</w:t>
      </w:r>
      <w:r>
        <w:rPr>
          <w:rFonts w:ascii="宋体" w:hAnsi="宋体" w:eastAsia="宋体" w:cs="宋体"/>
          <w:spacing w:val="-1"/>
          <w:sz w:val="21"/>
          <w:szCs w:val="21"/>
        </w:rPr>
        <w:t>行为记录名单制度(试行) 》关于失</w:t>
      </w:r>
      <w:r>
        <w:rPr>
          <w:rFonts w:ascii="宋体" w:hAnsi="宋体" w:eastAsia="宋体" w:cs="宋体"/>
          <w:sz w:val="21"/>
          <w:szCs w:val="21"/>
        </w:rPr>
        <w:t>信行为进行记录和结果应用的相关规定，及对于违反网络安全规定行为造成不良后果、“围猎”税务人员、违法违规聘用离职税务人员、国家税务总局发票电子化改革领导小组办公室</w:t>
      </w:r>
    </w:p>
    <w:p w14:paraId="0749B7DB">
      <w:pPr>
        <w:spacing w:line="348" w:lineRule="auto"/>
        <w:rPr>
          <w:rFonts w:ascii="宋体" w:hAnsi="宋体" w:eastAsia="宋体" w:cs="宋体"/>
          <w:sz w:val="21"/>
          <w:szCs w:val="21"/>
        </w:rPr>
        <w:sectPr>
          <w:footerReference r:id="rId48" w:type="default"/>
          <w:pgSz w:w="11907" w:h="16839"/>
          <w:pgMar w:top="400" w:right="1745" w:bottom="1232" w:left="1759" w:header="0" w:footer="957" w:gutter="0"/>
          <w:cols w:space="720" w:num="1"/>
        </w:sectPr>
      </w:pPr>
    </w:p>
    <w:p w14:paraId="6A6819E1">
      <w:pPr>
        <w:pStyle w:val="2"/>
        <w:spacing w:line="273" w:lineRule="auto"/>
      </w:pPr>
    </w:p>
    <w:p w14:paraId="15307559">
      <w:pPr>
        <w:pStyle w:val="2"/>
        <w:spacing w:line="273" w:lineRule="auto"/>
      </w:pPr>
    </w:p>
    <w:p w14:paraId="7D8459E2">
      <w:pPr>
        <w:pStyle w:val="2"/>
        <w:spacing w:line="273" w:lineRule="auto"/>
      </w:pPr>
    </w:p>
    <w:p w14:paraId="43F486A3">
      <w:pPr>
        <w:pStyle w:val="2"/>
        <w:spacing w:line="274" w:lineRule="auto"/>
      </w:pPr>
    </w:p>
    <w:p w14:paraId="5BF3CD87">
      <w:pPr>
        <w:spacing w:before="68" w:line="220" w:lineRule="auto"/>
        <w:rPr>
          <w:rFonts w:ascii="宋体" w:hAnsi="宋体" w:eastAsia="宋体" w:cs="宋体"/>
          <w:sz w:val="21"/>
          <w:szCs w:val="21"/>
        </w:rPr>
      </w:pPr>
      <w:r>
        <w:rPr>
          <w:rFonts w:ascii="宋体" w:hAnsi="宋体" w:eastAsia="宋体" w:cs="宋体"/>
          <w:spacing w:val="-1"/>
          <w:sz w:val="21"/>
          <w:szCs w:val="21"/>
        </w:rPr>
        <w:t>认定的失信行为，3</w:t>
      </w:r>
      <w:r>
        <w:rPr>
          <w:rFonts w:ascii="宋体" w:hAnsi="宋体" w:eastAsia="宋体" w:cs="宋体"/>
          <w:spacing w:val="-32"/>
          <w:sz w:val="21"/>
          <w:szCs w:val="21"/>
        </w:rPr>
        <w:t xml:space="preserve"> </w:t>
      </w:r>
      <w:r>
        <w:rPr>
          <w:rFonts w:ascii="宋体" w:hAnsi="宋体" w:eastAsia="宋体" w:cs="宋体"/>
          <w:spacing w:val="-1"/>
          <w:sz w:val="21"/>
          <w:szCs w:val="21"/>
        </w:rPr>
        <w:t>年内限制参加税务系统比选购买活动、政府采购活动的相关规定。</w:t>
      </w:r>
    </w:p>
    <w:p w14:paraId="75BE8145">
      <w:pPr>
        <w:pStyle w:val="2"/>
        <w:spacing w:line="257" w:lineRule="auto"/>
      </w:pPr>
    </w:p>
    <w:p w14:paraId="797B48EB">
      <w:pPr>
        <w:pStyle w:val="2"/>
        <w:spacing w:line="257" w:lineRule="auto"/>
      </w:pPr>
    </w:p>
    <w:p w14:paraId="57C4F49D">
      <w:pPr>
        <w:pStyle w:val="2"/>
        <w:spacing w:line="257" w:lineRule="auto"/>
      </w:pPr>
    </w:p>
    <w:p w14:paraId="1E0C51B5">
      <w:pPr>
        <w:pStyle w:val="2"/>
        <w:spacing w:line="257" w:lineRule="auto"/>
      </w:pPr>
    </w:p>
    <w:p w14:paraId="08431A63">
      <w:pPr>
        <w:pStyle w:val="2"/>
        <w:spacing w:line="258" w:lineRule="auto"/>
      </w:pPr>
    </w:p>
    <w:p w14:paraId="406419BB">
      <w:pPr>
        <w:pStyle w:val="2"/>
        <w:spacing w:line="258" w:lineRule="auto"/>
      </w:pPr>
    </w:p>
    <w:p w14:paraId="3A1F1944">
      <w:pPr>
        <w:spacing w:before="68" w:line="214" w:lineRule="auto"/>
        <w:ind w:left="419"/>
        <w:rPr>
          <w:rFonts w:ascii="宋体" w:hAnsi="宋体" w:eastAsia="宋体" w:cs="宋体"/>
          <w:sz w:val="21"/>
          <w:szCs w:val="21"/>
        </w:rPr>
      </w:pPr>
      <w:r>
        <w:rPr>
          <w:rFonts w:ascii="宋体" w:hAnsi="宋体" w:eastAsia="宋体" w:cs="宋体"/>
          <w:spacing w:val="-1"/>
          <w:sz w:val="21"/>
          <w:szCs w:val="21"/>
        </w:rPr>
        <w:t>供应商名称（公章</w:t>
      </w:r>
      <w:r>
        <w:rPr>
          <w:rFonts w:ascii="宋体" w:hAnsi="宋体" w:eastAsia="宋体" w:cs="宋体"/>
          <w:spacing w:val="7"/>
          <w:sz w:val="21"/>
          <w:szCs w:val="21"/>
        </w:rPr>
        <w:t>）：</w:t>
      </w:r>
      <w:r>
        <w:rPr>
          <w:rFonts w:ascii="宋体" w:hAnsi="宋体" w:eastAsia="宋体" w:cs="宋体"/>
          <w:spacing w:val="-1"/>
          <w:sz w:val="21"/>
          <w:szCs w:val="21"/>
        </w:rPr>
        <w:t>____________</w:t>
      </w:r>
    </w:p>
    <w:p w14:paraId="26133954">
      <w:pPr>
        <w:spacing w:before="224" w:line="214" w:lineRule="auto"/>
        <w:ind w:left="420"/>
        <w:rPr>
          <w:rFonts w:ascii="宋体" w:hAnsi="宋体" w:eastAsia="宋体" w:cs="宋体"/>
          <w:sz w:val="21"/>
          <w:szCs w:val="21"/>
        </w:rPr>
      </w:pPr>
      <w:r>
        <w:rPr>
          <w:rFonts w:ascii="宋体" w:hAnsi="宋体" w:eastAsia="宋体" w:cs="宋体"/>
          <w:sz w:val="21"/>
          <w:szCs w:val="21"/>
        </w:rPr>
        <w:t>法定代表人（签字或签章）/被授权代表（签字</w:t>
      </w:r>
      <w:r>
        <w:rPr>
          <w:rFonts w:ascii="宋体" w:hAnsi="宋体" w:eastAsia="宋体" w:cs="宋体"/>
          <w:spacing w:val="3"/>
          <w:sz w:val="21"/>
          <w:szCs w:val="21"/>
        </w:rPr>
        <w:t>）：</w:t>
      </w:r>
      <w:r>
        <w:rPr>
          <w:rFonts w:ascii="宋体" w:hAnsi="宋体" w:eastAsia="宋体" w:cs="宋体"/>
          <w:spacing w:val="-1"/>
          <w:sz w:val="21"/>
          <w:szCs w:val="21"/>
        </w:rPr>
        <w:t>____________</w:t>
      </w:r>
    </w:p>
    <w:p w14:paraId="31A92849">
      <w:pPr>
        <w:spacing w:before="224" w:line="214" w:lineRule="auto"/>
        <w:ind w:left="419"/>
        <w:rPr>
          <w:rFonts w:ascii="宋体" w:hAnsi="宋体" w:eastAsia="宋体" w:cs="宋体"/>
          <w:sz w:val="21"/>
          <w:szCs w:val="21"/>
        </w:rPr>
      </w:pPr>
      <w:r>
        <w:rPr>
          <w:rFonts w:ascii="宋体" w:hAnsi="宋体" w:eastAsia="宋体" w:cs="宋体"/>
          <w:spacing w:val="-1"/>
          <w:sz w:val="21"/>
          <w:szCs w:val="21"/>
        </w:rPr>
        <w:t>供应商地址：____________</w:t>
      </w:r>
    </w:p>
    <w:p w14:paraId="35C035AD">
      <w:pPr>
        <w:spacing w:before="225" w:line="214" w:lineRule="auto"/>
        <w:ind w:left="435"/>
        <w:rPr>
          <w:rFonts w:ascii="宋体" w:hAnsi="宋体" w:eastAsia="宋体" w:cs="宋体"/>
          <w:sz w:val="21"/>
          <w:szCs w:val="21"/>
        </w:rPr>
      </w:pPr>
      <w:r>
        <w:rPr>
          <w:rFonts w:ascii="宋体" w:hAnsi="宋体" w:eastAsia="宋体" w:cs="宋体"/>
          <w:spacing w:val="-2"/>
          <w:sz w:val="21"/>
          <w:szCs w:val="21"/>
        </w:rPr>
        <w:t>邮编：____________</w:t>
      </w:r>
    </w:p>
    <w:p w14:paraId="16749696">
      <w:pPr>
        <w:spacing w:before="225" w:line="214" w:lineRule="auto"/>
        <w:ind w:left="444"/>
        <w:rPr>
          <w:rFonts w:ascii="宋体" w:hAnsi="宋体" w:eastAsia="宋体" w:cs="宋体"/>
          <w:sz w:val="21"/>
          <w:szCs w:val="21"/>
        </w:rPr>
      </w:pPr>
      <w:r>
        <w:rPr>
          <w:rFonts w:ascii="宋体" w:hAnsi="宋体" w:eastAsia="宋体" w:cs="宋体"/>
          <w:spacing w:val="-2"/>
          <w:sz w:val="21"/>
          <w:szCs w:val="21"/>
        </w:rPr>
        <w:t>电话：____________</w:t>
      </w:r>
    </w:p>
    <w:p w14:paraId="33DAF6A6">
      <w:pPr>
        <w:spacing w:before="224" w:line="214" w:lineRule="auto"/>
        <w:ind w:left="418"/>
        <w:rPr>
          <w:rFonts w:ascii="宋体" w:hAnsi="宋体" w:eastAsia="宋体" w:cs="宋体"/>
          <w:sz w:val="21"/>
          <w:szCs w:val="21"/>
        </w:rPr>
      </w:pPr>
      <w:r>
        <w:rPr>
          <w:rFonts w:ascii="宋体" w:hAnsi="宋体" w:eastAsia="宋体" w:cs="宋体"/>
          <w:spacing w:val="-1"/>
          <w:sz w:val="21"/>
          <w:szCs w:val="21"/>
        </w:rPr>
        <w:t>传真：____________</w:t>
      </w:r>
    </w:p>
    <w:p w14:paraId="2CC2FEA4">
      <w:pPr>
        <w:spacing w:before="225" w:line="214" w:lineRule="auto"/>
        <w:ind w:left="456"/>
        <w:rPr>
          <w:rFonts w:ascii="宋体" w:hAnsi="宋体" w:eastAsia="宋体" w:cs="宋体"/>
          <w:sz w:val="21"/>
          <w:szCs w:val="21"/>
        </w:rPr>
      </w:pPr>
      <w:r>
        <w:rPr>
          <w:rFonts w:ascii="宋体" w:hAnsi="宋体" w:eastAsia="宋体" w:cs="宋体"/>
          <w:spacing w:val="-3"/>
          <w:sz w:val="21"/>
          <w:szCs w:val="21"/>
        </w:rPr>
        <w:t>日  期：____________</w:t>
      </w:r>
    </w:p>
    <w:p w14:paraId="289C1BDE">
      <w:pPr>
        <w:pStyle w:val="2"/>
        <w:spacing w:line="277" w:lineRule="auto"/>
      </w:pPr>
    </w:p>
    <w:p w14:paraId="34DA450A">
      <w:pPr>
        <w:pStyle w:val="2"/>
        <w:spacing w:line="277" w:lineRule="auto"/>
      </w:pPr>
    </w:p>
    <w:p w14:paraId="4F94DF2E">
      <w:pPr>
        <w:pStyle w:val="2"/>
        <w:spacing w:line="278" w:lineRule="auto"/>
      </w:pPr>
    </w:p>
    <w:p w14:paraId="65F30D5F">
      <w:pPr>
        <w:spacing w:before="68" w:line="221" w:lineRule="auto"/>
        <w:rPr>
          <w:rFonts w:ascii="宋体" w:hAnsi="宋体" w:eastAsia="宋体" w:cs="宋体"/>
          <w:sz w:val="21"/>
          <w:szCs w:val="21"/>
        </w:rPr>
      </w:pPr>
      <w:r>
        <w:rPr>
          <w:rFonts w:ascii="宋体" w:hAnsi="宋体" w:eastAsia="宋体" w:cs="宋体"/>
          <w:spacing w:val="-6"/>
          <w:sz w:val="21"/>
          <w:szCs w:val="21"/>
        </w:rPr>
        <w:t>特别说明：</w:t>
      </w:r>
    </w:p>
    <w:p w14:paraId="4EA071C8">
      <w:pPr>
        <w:spacing w:before="156" w:line="361" w:lineRule="auto"/>
        <w:ind w:left="2" w:firstLine="417"/>
        <w:rPr>
          <w:rFonts w:ascii="宋体" w:hAnsi="宋体" w:eastAsia="宋体" w:cs="宋体"/>
          <w:sz w:val="21"/>
          <w:szCs w:val="21"/>
        </w:rPr>
      </w:pPr>
      <w:r>
        <w:rPr>
          <w:rFonts w:ascii="宋体" w:hAnsi="宋体" w:eastAsia="宋体" w:cs="宋体"/>
          <w:sz w:val="21"/>
          <w:szCs w:val="21"/>
        </w:rPr>
        <w:t>供应商应当按上述格式要求加盖与供应商名称全称一致的标准公章，并签署法定代表人或被授权代表的全名或加盖名章，线上采购项目应</w:t>
      </w:r>
      <w:r>
        <w:rPr>
          <w:rFonts w:ascii="宋体" w:hAnsi="宋体" w:eastAsia="宋体" w:cs="宋体"/>
          <w:spacing w:val="-1"/>
          <w:sz w:val="21"/>
          <w:szCs w:val="21"/>
        </w:rPr>
        <w:t>上传扫描件。</w:t>
      </w:r>
    </w:p>
    <w:p w14:paraId="0D235F4E">
      <w:pPr>
        <w:spacing w:line="361" w:lineRule="auto"/>
        <w:rPr>
          <w:rFonts w:ascii="宋体" w:hAnsi="宋体" w:eastAsia="宋体" w:cs="宋体"/>
          <w:sz w:val="21"/>
          <w:szCs w:val="21"/>
        </w:rPr>
        <w:sectPr>
          <w:footerReference r:id="rId49" w:type="default"/>
          <w:pgSz w:w="11907" w:h="16839"/>
          <w:pgMar w:top="400" w:right="1745" w:bottom="1232" w:left="1760" w:header="0" w:footer="958" w:gutter="0"/>
          <w:cols w:space="720" w:num="1"/>
        </w:sectPr>
      </w:pPr>
    </w:p>
    <w:p w14:paraId="71F1D7A4">
      <w:pPr>
        <w:pStyle w:val="2"/>
        <w:spacing w:line="267" w:lineRule="auto"/>
      </w:pPr>
    </w:p>
    <w:p w14:paraId="5F38DDE7">
      <w:pPr>
        <w:pStyle w:val="2"/>
        <w:spacing w:line="267" w:lineRule="auto"/>
      </w:pPr>
    </w:p>
    <w:p w14:paraId="1A767338">
      <w:pPr>
        <w:pStyle w:val="2"/>
        <w:spacing w:line="267" w:lineRule="auto"/>
      </w:pPr>
    </w:p>
    <w:p w14:paraId="0361D19B">
      <w:pPr>
        <w:pStyle w:val="2"/>
        <w:spacing w:line="267" w:lineRule="auto"/>
      </w:pPr>
    </w:p>
    <w:p w14:paraId="1FDCC21E">
      <w:pPr>
        <w:spacing w:before="78" w:line="218" w:lineRule="auto"/>
        <w:ind w:left="479"/>
        <w:outlineLvl w:val="1"/>
        <w:rPr>
          <w:rFonts w:ascii="宋体" w:hAnsi="宋体" w:eastAsia="宋体" w:cs="宋体"/>
          <w:sz w:val="24"/>
          <w:szCs w:val="24"/>
        </w:rPr>
      </w:pPr>
      <w:bookmarkStart w:id="35" w:name="bookmark32"/>
      <w:bookmarkEnd w:id="35"/>
      <w:r>
        <w:rPr>
          <w:rFonts w:ascii="宋体" w:hAnsi="宋体" w:eastAsia="宋体" w:cs="宋体"/>
          <w:b/>
          <w:bCs/>
          <w:spacing w:val="-8"/>
          <w:sz w:val="24"/>
          <w:szCs w:val="24"/>
        </w:rPr>
        <w:t>格式</w:t>
      </w:r>
      <w:r>
        <w:rPr>
          <w:rFonts w:ascii="宋体" w:hAnsi="宋体" w:eastAsia="宋体" w:cs="宋体"/>
          <w:spacing w:val="-42"/>
          <w:sz w:val="24"/>
          <w:szCs w:val="24"/>
        </w:rPr>
        <w:t xml:space="preserve"> </w:t>
      </w:r>
      <w:r>
        <w:rPr>
          <w:rFonts w:ascii="宋体" w:hAnsi="宋体" w:eastAsia="宋体" w:cs="宋体"/>
          <w:b/>
          <w:bCs/>
          <w:spacing w:val="-8"/>
          <w:sz w:val="24"/>
          <w:szCs w:val="24"/>
        </w:rPr>
        <w:t>3</w:t>
      </w:r>
      <w:r>
        <w:rPr>
          <w:rFonts w:ascii="宋体" w:hAnsi="宋体" w:eastAsia="宋体" w:cs="宋体"/>
          <w:spacing w:val="12"/>
          <w:sz w:val="24"/>
          <w:szCs w:val="24"/>
        </w:rPr>
        <w:t xml:space="preserve">  </w:t>
      </w:r>
      <w:r>
        <w:rPr>
          <w:rFonts w:ascii="宋体" w:hAnsi="宋体" w:eastAsia="宋体" w:cs="宋体"/>
          <w:b/>
          <w:bCs/>
          <w:spacing w:val="-8"/>
          <w:sz w:val="24"/>
          <w:szCs w:val="24"/>
        </w:rPr>
        <w:t>响应报价表</w:t>
      </w:r>
    </w:p>
    <w:p w14:paraId="6C73F521">
      <w:pPr>
        <w:spacing w:before="108" w:line="219" w:lineRule="auto"/>
        <w:ind w:left="3139"/>
        <w:rPr>
          <w:rFonts w:ascii="宋体" w:hAnsi="宋体" w:eastAsia="宋体" w:cs="宋体"/>
          <w:sz w:val="28"/>
          <w:szCs w:val="28"/>
        </w:rPr>
      </w:pPr>
      <w:r>
        <w:rPr>
          <w:rFonts w:ascii="宋体" w:hAnsi="宋体" w:eastAsia="宋体" w:cs="宋体"/>
          <w:b/>
          <w:bCs/>
          <w:spacing w:val="-7"/>
          <w:sz w:val="28"/>
          <w:szCs w:val="28"/>
        </w:rPr>
        <w:t>3.1</w:t>
      </w:r>
      <w:r>
        <w:rPr>
          <w:rFonts w:ascii="宋体" w:hAnsi="宋体" w:eastAsia="宋体" w:cs="宋体"/>
          <w:spacing w:val="45"/>
          <w:sz w:val="28"/>
          <w:szCs w:val="28"/>
        </w:rPr>
        <w:t xml:space="preserve"> </w:t>
      </w:r>
      <w:r>
        <w:rPr>
          <w:rFonts w:ascii="宋体" w:hAnsi="宋体" w:eastAsia="宋体" w:cs="宋体"/>
          <w:b/>
          <w:bCs/>
          <w:spacing w:val="-7"/>
          <w:sz w:val="28"/>
          <w:szCs w:val="28"/>
        </w:rPr>
        <w:t>比选一览表（总报价表）</w:t>
      </w:r>
    </w:p>
    <w:p w14:paraId="3EEF89AD">
      <w:pPr>
        <w:spacing w:before="205" w:line="221" w:lineRule="auto"/>
        <w:ind w:left="482"/>
        <w:rPr>
          <w:rFonts w:ascii="宋体" w:hAnsi="宋体" w:eastAsia="宋体" w:cs="宋体"/>
          <w:sz w:val="21"/>
          <w:szCs w:val="21"/>
        </w:rPr>
      </w:pPr>
      <w:r>
        <w:rPr>
          <w:rFonts w:ascii="宋体" w:hAnsi="宋体" w:eastAsia="宋体" w:cs="宋体"/>
          <w:spacing w:val="-1"/>
          <w:sz w:val="21"/>
          <w:szCs w:val="21"/>
        </w:rPr>
        <w:t>项目名称：</w:t>
      </w:r>
      <w:r>
        <w:rPr>
          <w:rFonts w:ascii="宋体" w:hAnsi="宋体" w:eastAsia="宋体" w:cs="宋体"/>
          <w:spacing w:val="-1"/>
          <w:sz w:val="21"/>
          <w:szCs w:val="21"/>
          <w:u w:val="single" w:color="auto"/>
        </w:rPr>
        <w:t xml:space="preserve">         </w:t>
      </w:r>
      <w:r>
        <w:rPr>
          <w:rFonts w:ascii="宋体" w:hAnsi="宋体" w:eastAsia="宋体" w:cs="宋体"/>
          <w:spacing w:val="-1"/>
          <w:sz w:val="21"/>
          <w:szCs w:val="21"/>
        </w:rPr>
        <w:t xml:space="preserve">        </w:t>
      </w:r>
      <w:r>
        <w:rPr>
          <w:rFonts w:ascii="宋体" w:hAnsi="宋体" w:eastAsia="宋体" w:cs="宋体"/>
          <w:spacing w:val="-2"/>
          <w:sz w:val="21"/>
          <w:szCs w:val="21"/>
        </w:rPr>
        <w:t xml:space="preserve">                             项目编号：</w:t>
      </w:r>
      <w:r>
        <w:rPr>
          <w:rFonts w:ascii="宋体" w:hAnsi="宋体" w:eastAsia="宋体" w:cs="宋体"/>
          <w:spacing w:val="-2"/>
          <w:sz w:val="21"/>
          <w:szCs w:val="21"/>
          <w:u w:val="single" w:color="auto"/>
        </w:rPr>
        <w:t xml:space="preserve">            </w:t>
      </w:r>
    </w:p>
    <w:p w14:paraId="0C2EB029">
      <w:pPr>
        <w:spacing w:before="157" w:line="219" w:lineRule="auto"/>
        <w:ind w:left="477"/>
        <w:rPr>
          <w:rFonts w:ascii="宋体" w:hAnsi="宋体" w:eastAsia="宋体" w:cs="宋体"/>
          <w:sz w:val="21"/>
          <w:szCs w:val="21"/>
        </w:rPr>
      </w:pPr>
      <w:r>
        <w:rPr>
          <w:rFonts w:ascii="宋体" w:hAnsi="宋体" w:eastAsia="宋体" w:cs="宋体"/>
          <w:sz w:val="21"/>
          <w:szCs w:val="21"/>
        </w:rPr>
        <w:t>采购包号：</w:t>
      </w:r>
      <w:r>
        <w:rPr>
          <w:rFonts w:ascii="宋体" w:hAnsi="宋体" w:eastAsia="宋体" w:cs="宋体"/>
          <w:sz w:val="21"/>
          <w:szCs w:val="21"/>
          <w:u w:val="single" w:color="auto"/>
        </w:rPr>
        <w:t xml:space="preserve">         </w:t>
      </w:r>
      <w:r>
        <w:rPr>
          <w:rFonts w:ascii="宋体" w:hAnsi="宋体" w:eastAsia="宋体" w:cs="宋体"/>
          <w:sz w:val="21"/>
          <w:szCs w:val="21"/>
        </w:rPr>
        <w:t xml:space="preserve">                                     价格</w:t>
      </w:r>
      <w:r>
        <w:rPr>
          <w:rFonts w:ascii="宋体" w:hAnsi="宋体" w:eastAsia="宋体" w:cs="宋体"/>
          <w:spacing w:val="-1"/>
          <w:sz w:val="21"/>
          <w:szCs w:val="21"/>
        </w:rPr>
        <w:t>单位：%</w:t>
      </w:r>
    </w:p>
    <w:p w14:paraId="0A85A558">
      <w:pPr>
        <w:spacing w:line="128" w:lineRule="exact"/>
      </w:pPr>
    </w:p>
    <w:tbl>
      <w:tblPr>
        <w:tblStyle w:val="5"/>
        <w:tblW w:w="933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866"/>
        <w:gridCol w:w="3704"/>
        <w:gridCol w:w="3769"/>
      </w:tblGrid>
      <w:tr w14:paraId="5B885A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8" w:hRule="atLeast"/>
        </w:trPr>
        <w:tc>
          <w:tcPr>
            <w:tcW w:w="1866" w:type="dxa"/>
            <w:vAlign w:val="top"/>
          </w:tcPr>
          <w:p w14:paraId="1DFF435A">
            <w:pPr>
              <w:pStyle w:val="6"/>
              <w:spacing w:before="149" w:line="222" w:lineRule="auto"/>
              <w:ind w:left="724"/>
            </w:pPr>
            <w:r>
              <w:rPr>
                <w:b/>
                <w:bCs/>
                <w:spacing w:val="-4"/>
              </w:rPr>
              <w:t>序号</w:t>
            </w:r>
          </w:p>
        </w:tc>
        <w:tc>
          <w:tcPr>
            <w:tcW w:w="3704" w:type="dxa"/>
            <w:vAlign w:val="top"/>
          </w:tcPr>
          <w:p w14:paraId="51D1F65B">
            <w:pPr>
              <w:pStyle w:val="6"/>
              <w:spacing w:before="149" w:line="221" w:lineRule="auto"/>
              <w:ind w:left="1672"/>
            </w:pPr>
            <w:r>
              <w:rPr>
                <w:b/>
                <w:bCs/>
                <w:spacing w:val="-11"/>
              </w:rPr>
              <w:t>内容</w:t>
            </w:r>
          </w:p>
        </w:tc>
        <w:tc>
          <w:tcPr>
            <w:tcW w:w="3769" w:type="dxa"/>
            <w:vAlign w:val="top"/>
          </w:tcPr>
          <w:p w14:paraId="119B4330">
            <w:pPr>
              <w:pStyle w:val="6"/>
              <w:spacing w:before="149" w:line="219" w:lineRule="auto"/>
              <w:ind w:left="1467"/>
            </w:pPr>
            <w:r>
              <w:rPr>
                <w:b/>
                <w:bCs/>
                <w:spacing w:val="-4"/>
              </w:rPr>
              <w:t>价格小计</w:t>
            </w:r>
          </w:p>
        </w:tc>
      </w:tr>
      <w:tr w14:paraId="139B90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6" w:hRule="atLeast"/>
        </w:trPr>
        <w:tc>
          <w:tcPr>
            <w:tcW w:w="1866" w:type="dxa"/>
            <w:vAlign w:val="top"/>
          </w:tcPr>
          <w:p w14:paraId="5F8A04E2">
            <w:pPr>
              <w:pStyle w:val="6"/>
              <w:spacing w:before="145" w:line="242" w:lineRule="auto"/>
              <w:ind w:left="899"/>
            </w:pPr>
            <w:r>
              <w:t>1</w:t>
            </w:r>
          </w:p>
        </w:tc>
        <w:tc>
          <w:tcPr>
            <w:tcW w:w="3704" w:type="dxa"/>
            <w:vAlign w:val="top"/>
          </w:tcPr>
          <w:p w14:paraId="027E76D7">
            <w:pPr>
              <w:rPr>
                <w:rFonts w:ascii="Arial"/>
                <w:sz w:val="21"/>
              </w:rPr>
            </w:pPr>
          </w:p>
        </w:tc>
        <w:tc>
          <w:tcPr>
            <w:tcW w:w="3769" w:type="dxa"/>
            <w:vAlign w:val="top"/>
          </w:tcPr>
          <w:p w14:paraId="19D40D9C">
            <w:pPr>
              <w:rPr>
                <w:rFonts w:ascii="Arial"/>
                <w:sz w:val="21"/>
              </w:rPr>
            </w:pPr>
          </w:p>
        </w:tc>
      </w:tr>
      <w:tr w14:paraId="32E210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1866" w:type="dxa"/>
            <w:vAlign w:val="top"/>
          </w:tcPr>
          <w:p w14:paraId="16003191">
            <w:pPr>
              <w:pStyle w:val="6"/>
              <w:spacing w:before="143" w:line="242" w:lineRule="auto"/>
              <w:ind w:left="886"/>
            </w:pPr>
            <w:r>
              <w:t>2</w:t>
            </w:r>
          </w:p>
        </w:tc>
        <w:tc>
          <w:tcPr>
            <w:tcW w:w="3704" w:type="dxa"/>
            <w:vAlign w:val="top"/>
          </w:tcPr>
          <w:p w14:paraId="0306C01D">
            <w:pPr>
              <w:rPr>
                <w:rFonts w:ascii="Arial"/>
                <w:sz w:val="21"/>
              </w:rPr>
            </w:pPr>
          </w:p>
        </w:tc>
        <w:tc>
          <w:tcPr>
            <w:tcW w:w="3769" w:type="dxa"/>
            <w:vAlign w:val="top"/>
          </w:tcPr>
          <w:p w14:paraId="736FE6ED">
            <w:pPr>
              <w:rPr>
                <w:rFonts w:ascii="Arial"/>
                <w:sz w:val="21"/>
              </w:rPr>
            </w:pPr>
          </w:p>
        </w:tc>
      </w:tr>
      <w:tr w14:paraId="5EBBA4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866" w:type="dxa"/>
            <w:vAlign w:val="top"/>
          </w:tcPr>
          <w:p w14:paraId="5D39BF0F">
            <w:pPr>
              <w:pStyle w:val="6"/>
              <w:spacing w:before="144" w:line="241" w:lineRule="auto"/>
              <w:ind w:left="888"/>
            </w:pPr>
            <w:r>
              <w:t>3</w:t>
            </w:r>
          </w:p>
        </w:tc>
        <w:tc>
          <w:tcPr>
            <w:tcW w:w="3704" w:type="dxa"/>
            <w:vAlign w:val="top"/>
          </w:tcPr>
          <w:p w14:paraId="72426BEC">
            <w:pPr>
              <w:rPr>
                <w:rFonts w:ascii="Arial"/>
                <w:sz w:val="21"/>
              </w:rPr>
            </w:pPr>
          </w:p>
        </w:tc>
        <w:tc>
          <w:tcPr>
            <w:tcW w:w="3769" w:type="dxa"/>
            <w:vAlign w:val="top"/>
          </w:tcPr>
          <w:p w14:paraId="1B1F4D18">
            <w:pPr>
              <w:rPr>
                <w:rFonts w:ascii="Arial"/>
                <w:sz w:val="21"/>
              </w:rPr>
            </w:pPr>
          </w:p>
        </w:tc>
      </w:tr>
      <w:tr w14:paraId="7EB8B7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5570" w:type="dxa"/>
            <w:gridSpan w:val="2"/>
            <w:vAlign w:val="top"/>
          </w:tcPr>
          <w:p w14:paraId="78379C71">
            <w:pPr>
              <w:pStyle w:val="6"/>
              <w:spacing w:before="144" w:line="219" w:lineRule="auto"/>
              <w:ind w:left="1950"/>
            </w:pPr>
            <w:r>
              <w:rPr>
                <w:spacing w:val="-1"/>
              </w:rPr>
              <w:t>报价合计（小写）</w:t>
            </w:r>
          </w:p>
        </w:tc>
        <w:tc>
          <w:tcPr>
            <w:tcW w:w="3769" w:type="dxa"/>
            <w:vAlign w:val="top"/>
          </w:tcPr>
          <w:p w14:paraId="2BC68BB5">
            <w:pPr>
              <w:rPr>
                <w:rFonts w:ascii="Arial"/>
                <w:sz w:val="21"/>
              </w:rPr>
            </w:pPr>
          </w:p>
        </w:tc>
      </w:tr>
      <w:tr w14:paraId="3F2287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5570" w:type="dxa"/>
            <w:gridSpan w:val="2"/>
            <w:vAlign w:val="top"/>
          </w:tcPr>
          <w:p w14:paraId="14D966D6">
            <w:pPr>
              <w:pStyle w:val="6"/>
              <w:spacing w:before="145" w:line="219" w:lineRule="auto"/>
              <w:ind w:left="1950"/>
            </w:pPr>
            <w:r>
              <w:rPr>
                <w:spacing w:val="-1"/>
              </w:rPr>
              <w:t>报价合计（大写）</w:t>
            </w:r>
          </w:p>
        </w:tc>
        <w:tc>
          <w:tcPr>
            <w:tcW w:w="3769" w:type="dxa"/>
            <w:vAlign w:val="top"/>
          </w:tcPr>
          <w:p w14:paraId="40CDC4B2">
            <w:pPr>
              <w:rPr>
                <w:rFonts w:ascii="Arial"/>
                <w:sz w:val="21"/>
              </w:rPr>
            </w:pPr>
          </w:p>
        </w:tc>
      </w:tr>
      <w:tr w14:paraId="44AB8A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5570" w:type="dxa"/>
            <w:gridSpan w:val="2"/>
            <w:vAlign w:val="top"/>
          </w:tcPr>
          <w:p w14:paraId="2843DEAB">
            <w:pPr>
              <w:pStyle w:val="6"/>
              <w:spacing w:before="145" w:line="221" w:lineRule="auto"/>
              <w:ind w:left="2371"/>
            </w:pPr>
            <w:r>
              <w:rPr>
                <w:spacing w:val="-2"/>
              </w:rPr>
              <w:t>服务时间</w:t>
            </w:r>
          </w:p>
        </w:tc>
        <w:tc>
          <w:tcPr>
            <w:tcW w:w="3769" w:type="dxa"/>
            <w:vAlign w:val="top"/>
          </w:tcPr>
          <w:p w14:paraId="355A57D2">
            <w:pPr>
              <w:pStyle w:val="6"/>
              <w:spacing w:before="145" w:line="221" w:lineRule="auto"/>
              <w:ind w:left="660"/>
            </w:pPr>
            <w:r>
              <w:rPr>
                <w:spacing w:val="-4"/>
              </w:rPr>
              <w:t>自合同签订生效之日起一年</w:t>
            </w:r>
          </w:p>
        </w:tc>
      </w:tr>
      <w:tr w14:paraId="320D58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8" w:hRule="atLeast"/>
        </w:trPr>
        <w:tc>
          <w:tcPr>
            <w:tcW w:w="5570" w:type="dxa"/>
            <w:gridSpan w:val="2"/>
            <w:vAlign w:val="top"/>
          </w:tcPr>
          <w:p w14:paraId="1A3DF442">
            <w:pPr>
              <w:pStyle w:val="6"/>
              <w:spacing w:before="149" w:line="332" w:lineRule="exact"/>
              <w:ind w:left="2700"/>
            </w:pPr>
            <w:r>
              <w:rPr>
                <w:position w:val="2"/>
              </w:rPr>
              <w:t>…</w:t>
            </w:r>
          </w:p>
        </w:tc>
        <w:tc>
          <w:tcPr>
            <w:tcW w:w="3769" w:type="dxa"/>
            <w:vAlign w:val="top"/>
          </w:tcPr>
          <w:p w14:paraId="669EB9A6">
            <w:pPr>
              <w:rPr>
                <w:rFonts w:ascii="Arial"/>
                <w:sz w:val="21"/>
              </w:rPr>
            </w:pPr>
          </w:p>
        </w:tc>
      </w:tr>
    </w:tbl>
    <w:p w14:paraId="4354325E">
      <w:pPr>
        <w:spacing w:before="128" w:line="221" w:lineRule="auto"/>
        <w:ind w:left="478"/>
        <w:rPr>
          <w:rFonts w:ascii="宋体" w:hAnsi="宋体" w:eastAsia="宋体" w:cs="宋体"/>
          <w:sz w:val="21"/>
          <w:szCs w:val="21"/>
        </w:rPr>
      </w:pPr>
      <w:r>
        <w:rPr>
          <w:rFonts w:ascii="宋体" w:hAnsi="宋体" w:eastAsia="宋体" w:cs="宋体"/>
          <w:spacing w:val="-6"/>
          <w:sz w:val="21"/>
          <w:szCs w:val="21"/>
        </w:rPr>
        <w:t>特别说明：</w:t>
      </w:r>
    </w:p>
    <w:p w14:paraId="772F6805">
      <w:pPr>
        <w:spacing w:before="119" w:line="219" w:lineRule="auto"/>
        <w:ind w:left="1019"/>
        <w:rPr>
          <w:rFonts w:ascii="宋体" w:hAnsi="宋体" w:eastAsia="宋体" w:cs="宋体"/>
          <w:sz w:val="21"/>
          <w:szCs w:val="21"/>
        </w:rPr>
      </w:pPr>
      <w:r>
        <w:rPr>
          <w:rFonts w:ascii="宋体" w:hAnsi="宋体" w:eastAsia="宋体" w:cs="宋体"/>
          <w:spacing w:val="-1"/>
          <w:sz w:val="21"/>
          <w:szCs w:val="21"/>
        </w:rPr>
        <w:t>1.本项目总价及分项报价均不接受任何形式的赠送、“零</w:t>
      </w:r>
      <w:r>
        <w:rPr>
          <w:rFonts w:ascii="宋体" w:hAnsi="宋体" w:eastAsia="宋体" w:cs="宋体"/>
          <w:spacing w:val="-2"/>
          <w:sz w:val="21"/>
          <w:szCs w:val="21"/>
        </w:rPr>
        <w:t>”报价。</w:t>
      </w:r>
    </w:p>
    <w:p w14:paraId="64C1D0C0">
      <w:pPr>
        <w:spacing w:before="160" w:line="291" w:lineRule="auto"/>
        <w:ind w:left="480" w:right="465" w:firstLine="526"/>
        <w:rPr>
          <w:rFonts w:ascii="宋体" w:hAnsi="宋体" w:eastAsia="宋体" w:cs="宋体"/>
          <w:sz w:val="21"/>
          <w:szCs w:val="21"/>
        </w:rPr>
      </w:pPr>
      <w:r>
        <w:rPr>
          <w:rFonts w:ascii="宋体" w:hAnsi="宋体" w:eastAsia="宋体" w:cs="宋体"/>
          <w:spacing w:val="-3"/>
          <w:sz w:val="21"/>
          <w:szCs w:val="21"/>
        </w:rPr>
        <w:t>2.本项目执行中所发生的所有费用均计入响应报价中，采购人不再另行支付其他任何费</w:t>
      </w:r>
      <w:r>
        <w:rPr>
          <w:rFonts w:ascii="宋体" w:hAnsi="宋体" w:eastAsia="宋体" w:cs="宋体"/>
          <w:spacing w:val="-10"/>
          <w:sz w:val="21"/>
          <w:szCs w:val="21"/>
        </w:rPr>
        <w:t>用。</w:t>
      </w:r>
    </w:p>
    <w:p w14:paraId="556C6095">
      <w:pPr>
        <w:spacing w:before="155" w:line="220" w:lineRule="auto"/>
        <w:ind w:left="1008"/>
        <w:rPr>
          <w:rFonts w:ascii="宋体" w:hAnsi="宋体" w:eastAsia="宋体" w:cs="宋体"/>
          <w:sz w:val="21"/>
          <w:szCs w:val="21"/>
        </w:rPr>
      </w:pPr>
      <w:r>
        <w:rPr>
          <w:rFonts w:ascii="宋体" w:hAnsi="宋体" w:eastAsia="宋体" w:cs="宋体"/>
          <w:spacing w:val="-1"/>
          <w:sz w:val="21"/>
          <w:szCs w:val="21"/>
        </w:rPr>
        <w:t>3.供应商应根据《比选文件-技术部分》相关要求填报。</w:t>
      </w:r>
    </w:p>
    <w:p w14:paraId="25C8E805">
      <w:pPr>
        <w:spacing w:before="158" w:line="219" w:lineRule="auto"/>
        <w:ind w:left="1003"/>
        <w:rPr>
          <w:rFonts w:ascii="宋体" w:hAnsi="宋体" w:eastAsia="宋体" w:cs="宋体"/>
          <w:sz w:val="21"/>
          <w:szCs w:val="21"/>
        </w:rPr>
      </w:pPr>
      <w:r>
        <w:rPr>
          <w:rFonts w:ascii="宋体" w:hAnsi="宋体" w:eastAsia="宋体" w:cs="宋体"/>
          <w:spacing w:val="-1"/>
          <w:sz w:val="21"/>
          <w:szCs w:val="21"/>
        </w:rPr>
        <w:t>4.如报价不一致，按照供应商须知“19.核价原则”进行修正。</w:t>
      </w:r>
    </w:p>
    <w:p w14:paraId="6E0C0B48">
      <w:pPr>
        <w:spacing w:before="159" w:line="289" w:lineRule="auto"/>
        <w:ind w:left="481" w:right="368" w:firstLine="527"/>
        <w:rPr>
          <w:rFonts w:ascii="宋体" w:hAnsi="宋体" w:eastAsia="宋体" w:cs="宋体"/>
          <w:sz w:val="21"/>
          <w:szCs w:val="21"/>
        </w:rPr>
      </w:pPr>
      <w:r>
        <w:rPr>
          <w:rFonts w:ascii="宋体" w:hAnsi="宋体" w:eastAsia="宋体" w:cs="宋体"/>
          <w:sz w:val="21"/>
          <w:szCs w:val="21"/>
        </w:rPr>
        <w:t>5.本项目为费率报价，基准价以《辽宁省建设工程计价</w:t>
      </w:r>
      <w:r>
        <w:rPr>
          <w:rFonts w:ascii="宋体" w:hAnsi="宋体" w:eastAsia="宋体" w:cs="宋体"/>
          <w:spacing w:val="-1"/>
          <w:sz w:val="21"/>
          <w:szCs w:val="21"/>
        </w:rPr>
        <w:t>依据修缮与维修工程计价定额》</w:t>
      </w:r>
      <w:r>
        <w:rPr>
          <w:rFonts w:ascii="宋体" w:hAnsi="宋体" w:eastAsia="宋体" w:cs="宋体"/>
          <w:spacing w:val="-2"/>
          <w:sz w:val="21"/>
          <w:szCs w:val="21"/>
        </w:rPr>
        <w:t>为依据。</w:t>
      </w:r>
    </w:p>
    <w:p w14:paraId="3F9DB63D">
      <w:pPr>
        <w:pStyle w:val="2"/>
        <w:spacing w:line="261" w:lineRule="auto"/>
      </w:pPr>
    </w:p>
    <w:p w14:paraId="26E90072">
      <w:pPr>
        <w:pStyle w:val="2"/>
        <w:spacing w:line="261" w:lineRule="auto"/>
      </w:pPr>
    </w:p>
    <w:p w14:paraId="4348A739">
      <w:pPr>
        <w:pStyle w:val="2"/>
        <w:spacing w:line="262" w:lineRule="auto"/>
      </w:pPr>
    </w:p>
    <w:p w14:paraId="1C14813E">
      <w:pPr>
        <w:pStyle w:val="2"/>
        <w:spacing w:line="262" w:lineRule="auto"/>
      </w:pPr>
    </w:p>
    <w:p w14:paraId="5D90C1E4">
      <w:pPr>
        <w:pStyle w:val="2"/>
        <w:spacing w:line="262" w:lineRule="auto"/>
      </w:pPr>
    </w:p>
    <w:p w14:paraId="18819612">
      <w:pPr>
        <w:spacing w:before="69" w:line="220" w:lineRule="auto"/>
        <w:ind w:left="898"/>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1E93600D">
      <w:pPr>
        <w:spacing w:before="160" w:line="220" w:lineRule="auto"/>
        <w:ind w:left="898"/>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3712FD3C">
      <w:pPr>
        <w:spacing w:before="158" w:line="221" w:lineRule="auto"/>
        <w:ind w:left="934"/>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10B9C8A2">
      <w:pPr>
        <w:spacing w:line="221" w:lineRule="auto"/>
        <w:rPr>
          <w:rFonts w:ascii="宋体" w:hAnsi="宋体" w:eastAsia="宋体" w:cs="宋体"/>
          <w:sz w:val="21"/>
          <w:szCs w:val="21"/>
        </w:rPr>
        <w:sectPr>
          <w:footerReference r:id="rId50" w:type="default"/>
          <w:pgSz w:w="11907" w:h="16839"/>
          <w:pgMar w:top="400" w:right="1279" w:bottom="1232" w:left="1282" w:header="0" w:footer="957" w:gutter="0"/>
          <w:cols w:space="720" w:num="1"/>
        </w:sectPr>
      </w:pPr>
    </w:p>
    <w:p w14:paraId="7F1F2386">
      <w:pPr>
        <w:pStyle w:val="2"/>
        <w:spacing w:line="278" w:lineRule="auto"/>
      </w:pPr>
    </w:p>
    <w:p w14:paraId="40CB9CD1">
      <w:pPr>
        <w:pStyle w:val="2"/>
        <w:spacing w:line="278" w:lineRule="auto"/>
      </w:pPr>
    </w:p>
    <w:p w14:paraId="5AE5DFFB">
      <w:pPr>
        <w:pStyle w:val="2"/>
        <w:spacing w:line="278" w:lineRule="auto"/>
      </w:pPr>
    </w:p>
    <w:p w14:paraId="27010868">
      <w:pPr>
        <w:pStyle w:val="2"/>
        <w:spacing w:line="279" w:lineRule="auto"/>
      </w:pPr>
    </w:p>
    <w:p w14:paraId="00199167">
      <w:pPr>
        <w:spacing w:before="91" w:line="219" w:lineRule="auto"/>
        <w:ind w:left="3665"/>
        <w:rPr>
          <w:rFonts w:ascii="宋体" w:hAnsi="宋体" w:eastAsia="宋体" w:cs="宋体"/>
          <w:sz w:val="28"/>
          <w:szCs w:val="28"/>
        </w:rPr>
      </w:pPr>
      <w:r>
        <w:rPr>
          <w:rFonts w:ascii="宋体" w:hAnsi="宋体" w:eastAsia="宋体" w:cs="宋体"/>
          <w:b/>
          <w:bCs/>
          <w:spacing w:val="-6"/>
          <w:sz w:val="28"/>
          <w:szCs w:val="28"/>
        </w:rPr>
        <w:t>3.2</w:t>
      </w:r>
      <w:r>
        <w:rPr>
          <w:rFonts w:ascii="宋体" w:hAnsi="宋体" w:eastAsia="宋体" w:cs="宋体"/>
          <w:spacing w:val="-53"/>
          <w:sz w:val="28"/>
          <w:szCs w:val="28"/>
        </w:rPr>
        <w:t xml:space="preserve"> </w:t>
      </w:r>
      <w:r>
        <w:rPr>
          <w:rFonts w:ascii="宋体" w:hAnsi="宋体" w:eastAsia="宋体" w:cs="宋体"/>
          <w:b/>
          <w:bCs/>
          <w:spacing w:val="-6"/>
          <w:sz w:val="28"/>
          <w:szCs w:val="28"/>
        </w:rPr>
        <w:t>分项报价表</w:t>
      </w:r>
    </w:p>
    <w:p w14:paraId="6D68E985">
      <w:pPr>
        <w:pStyle w:val="2"/>
        <w:spacing w:line="243" w:lineRule="auto"/>
      </w:pPr>
    </w:p>
    <w:p w14:paraId="2DD72F52">
      <w:pPr>
        <w:pStyle w:val="2"/>
        <w:spacing w:line="243" w:lineRule="auto"/>
      </w:pPr>
    </w:p>
    <w:p w14:paraId="4F2A462A">
      <w:pPr>
        <w:spacing w:before="69" w:line="221" w:lineRule="auto"/>
        <w:ind w:left="407"/>
        <w:rPr>
          <w:rFonts w:ascii="宋体" w:hAnsi="宋体" w:eastAsia="宋体" w:cs="宋体"/>
          <w:sz w:val="21"/>
          <w:szCs w:val="21"/>
        </w:rPr>
      </w:pPr>
      <w:r>
        <w:rPr>
          <w:rFonts w:ascii="宋体" w:hAnsi="宋体" w:eastAsia="宋体" w:cs="宋体"/>
          <w:spacing w:val="-1"/>
          <w:sz w:val="21"/>
          <w:szCs w:val="21"/>
        </w:rPr>
        <w:t>项目名称：</w:t>
      </w:r>
      <w:r>
        <w:rPr>
          <w:rFonts w:ascii="宋体" w:hAnsi="宋体" w:eastAsia="宋体" w:cs="宋体"/>
          <w:spacing w:val="-1"/>
          <w:sz w:val="21"/>
          <w:szCs w:val="21"/>
          <w:u w:val="single" w:color="auto"/>
        </w:rPr>
        <w:t xml:space="preserve">         </w:t>
      </w:r>
      <w:r>
        <w:rPr>
          <w:rFonts w:ascii="宋体" w:hAnsi="宋体" w:eastAsia="宋体" w:cs="宋体"/>
          <w:spacing w:val="-1"/>
          <w:sz w:val="21"/>
          <w:szCs w:val="21"/>
        </w:rPr>
        <w:t xml:space="preserve">        </w:t>
      </w:r>
      <w:r>
        <w:rPr>
          <w:rFonts w:ascii="宋体" w:hAnsi="宋体" w:eastAsia="宋体" w:cs="宋体"/>
          <w:spacing w:val="-2"/>
          <w:sz w:val="21"/>
          <w:szCs w:val="21"/>
        </w:rPr>
        <w:t xml:space="preserve">                             项目编号：</w:t>
      </w:r>
      <w:r>
        <w:rPr>
          <w:rFonts w:ascii="宋体" w:hAnsi="宋体" w:eastAsia="宋体" w:cs="宋体"/>
          <w:spacing w:val="-2"/>
          <w:sz w:val="21"/>
          <w:szCs w:val="21"/>
          <w:u w:val="single" w:color="auto"/>
        </w:rPr>
        <w:t xml:space="preserve">            </w:t>
      </w:r>
    </w:p>
    <w:p w14:paraId="6F0CF214">
      <w:pPr>
        <w:spacing w:before="157" w:line="219" w:lineRule="auto"/>
        <w:ind w:left="403"/>
        <w:rPr>
          <w:rFonts w:ascii="宋体" w:hAnsi="宋体" w:eastAsia="宋体" w:cs="宋体"/>
          <w:sz w:val="21"/>
          <w:szCs w:val="21"/>
        </w:rPr>
      </w:pPr>
      <w:r>
        <w:rPr>
          <w:rFonts w:ascii="宋体" w:hAnsi="宋体" w:eastAsia="宋体" w:cs="宋体"/>
          <w:sz w:val="21"/>
          <w:szCs w:val="21"/>
        </w:rPr>
        <w:t>采购包号：</w:t>
      </w:r>
      <w:r>
        <w:rPr>
          <w:rFonts w:ascii="宋体" w:hAnsi="宋体" w:eastAsia="宋体" w:cs="宋体"/>
          <w:sz w:val="21"/>
          <w:szCs w:val="21"/>
          <w:u w:val="single" w:color="auto"/>
        </w:rPr>
        <w:t xml:space="preserve">         </w:t>
      </w:r>
      <w:r>
        <w:rPr>
          <w:rFonts w:ascii="宋体" w:hAnsi="宋体" w:eastAsia="宋体" w:cs="宋体"/>
          <w:sz w:val="21"/>
          <w:szCs w:val="21"/>
        </w:rPr>
        <w:t xml:space="preserve">                                     价格</w:t>
      </w:r>
      <w:r>
        <w:rPr>
          <w:rFonts w:ascii="宋体" w:hAnsi="宋体" w:eastAsia="宋体" w:cs="宋体"/>
          <w:spacing w:val="-1"/>
          <w:sz w:val="21"/>
          <w:szCs w:val="21"/>
        </w:rPr>
        <w:t>单位：%</w:t>
      </w:r>
    </w:p>
    <w:p w14:paraId="2B9535FE">
      <w:pPr>
        <w:spacing w:line="131" w:lineRule="exact"/>
      </w:pPr>
    </w:p>
    <w:tbl>
      <w:tblPr>
        <w:tblStyle w:val="5"/>
        <w:tblW w:w="918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50"/>
        <w:gridCol w:w="1689"/>
        <w:gridCol w:w="2332"/>
        <w:gridCol w:w="1269"/>
        <w:gridCol w:w="1259"/>
        <w:gridCol w:w="1341"/>
        <w:gridCol w:w="648"/>
      </w:tblGrid>
      <w:tr w14:paraId="01EF2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7" w:hRule="atLeast"/>
        </w:trPr>
        <w:tc>
          <w:tcPr>
            <w:tcW w:w="650" w:type="dxa"/>
            <w:vAlign w:val="top"/>
          </w:tcPr>
          <w:p w14:paraId="620E5300">
            <w:pPr>
              <w:pStyle w:val="6"/>
              <w:spacing w:before="103" w:line="222" w:lineRule="auto"/>
              <w:ind w:left="119"/>
            </w:pPr>
            <w:r>
              <w:rPr>
                <w:b/>
                <w:bCs/>
                <w:spacing w:val="-4"/>
              </w:rPr>
              <w:t>序号</w:t>
            </w:r>
          </w:p>
        </w:tc>
        <w:tc>
          <w:tcPr>
            <w:tcW w:w="1689" w:type="dxa"/>
            <w:vAlign w:val="top"/>
          </w:tcPr>
          <w:p w14:paraId="1E5FFCE9">
            <w:pPr>
              <w:pStyle w:val="6"/>
              <w:spacing w:before="104" w:line="221" w:lineRule="auto"/>
              <w:ind w:left="429"/>
            </w:pPr>
            <w:r>
              <w:rPr>
                <w:b/>
                <w:bCs/>
                <w:spacing w:val="-4"/>
              </w:rPr>
              <w:t>项目名称</w:t>
            </w:r>
          </w:p>
        </w:tc>
        <w:tc>
          <w:tcPr>
            <w:tcW w:w="2332" w:type="dxa"/>
            <w:vAlign w:val="top"/>
          </w:tcPr>
          <w:p w14:paraId="04D627FF">
            <w:pPr>
              <w:pStyle w:val="6"/>
              <w:spacing w:before="103" w:line="221" w:lineRule="auto"/>
              <w:ind w:left="774"/>
            </w:pPr>
            <w:r>
              <w:rPr>
                <w:b/>
                <w:bCs/>
                <w:spacing w:val="-8"/>
              </w:rPr>
              <w:t>内容描述</w:t>
            </w:r>
          </w:p>
        </w:tc>
        <w:tc>
          <w:tcPr>
            <w:tcW w:w="1269" w:type="dxa"/>
            <w:vAlign w:val="top"/>
          </w:tcPr>
          <w:p w14:paraId="6F7AD239">
            <w:pPr>
              <w:pStyle w:val="6"/>
              <w:spacing w:before="104" w:line="221" w:lineRule="auto"/>
              <w:ind w:left="338"/>
            </w:pPr>
            <w:r>
              <w:rPr>
                <w:b/>
                <w:bCs/>
                <w:spacing w:val="-9"/>
              </w:rPr>
              <w:t>…费用</w:t>
            </w:r>
          </w:p>
        </w:tc>
        <w:tc>
          <w:tcPr>
            <w:tcW w:w="1259" w:type="dxa"/>
            <w:vAlign w:val="top"/>
          </w:tcPr>
          <w:p w14:paraId="3A3CA41E">
            <w:pPr>
              <w:pStyle w:val="6"/>
              <w:spacing w:before="104" w:line="221" w:lineRule="auto"/>
              <w:ind w:left="331"/>
            </w:pPr>
            <w:r>
              <w:rPr>
                <w:b/>
                <w:bCs/>
                <w:spacing w:val="-9"/>
              </w:rPr>
              <w:t>…费用</w:t>
            </w:r>
          </w:p>
        </w:tc>
        <w:tc>
          <w:tcPr>
            <w:tcW w:w="1341" w:type="dxa"/>
            <w:vAlign w:val="top"/>
          </w:tcPr>
          <w:p w14:paraId="07627EC2">
            <w:pPr>
              <w:pStyle w:val="6"/>
              <w:spacing w:before="103" w:line="222" w:lineRule="auto"/>
              <w:ind w:left="472"/>
            </w:pPr>
            <w:r>
              <w:rPr>
                <w:b/>
                <w:bCs/>
                <w:spacing w:val="-6"/>
              </w:rPr>
              <w:t>小计</w:t>
            </w:r>
          </w:p>
        </w:tc>
        <w:tc>
          <w:tcPr>
            <w:tcW w:w="648" w:type="dxa"/>
            <w:vAlign w:val="top"/>
          </w:tcPr>
          <w:p w14:paraId="63A66047">
            <w:pPr>
              <w:pStyle w:val="6"/>
              <w:spacing w:before="103" w:line="222" w:lineRule="auto"/>
              <w:ind w:left="121"/>
            </w:pPr>
            <w:r>
              <w:rPr>
                <w:b/>
                <w:bCs/>
                <w:spacing w:val="-5"/>
              </w:rPr>
              <w:t>备注</w:t>
            </w:r>
          </w:p>
        </w:tc>
      </w:tr>
      <w:tr w14:paraId="2A93F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650" w:type="dxa"/>
            <w:vAlign w:val="top"/>
          </w:tcPr>
          <w:p w14:paraId="05FEE3F2">
            <w:pPr>
              <w:pStyle w:val="6"/>
              <w:spacing w:before="229" w:line="242" w:lineRule="auto"/>
              <w:ind w:left="294"/>
            </w:pPr>
            <w:r>
              <w:t>1</w:t>
            </w:r>
          </w:p>
        </w:tc>
        <w:tc>
          <w:tcPr>
            <w:tcW w:w="1689" w:type="dxa"/>
            <w:vAlign w:val="top"/>
          </w:tcPr>
          <w:p w14:paraId="523A7991">
            <w:pPr>
              <w:rPr>
                <w:rFonts w:ascii="Arial"/>
                <w:sz w:val="21"/>
              </w:rPr>
            </w:pPr>
          </w:p>
        </w:tc>
        <w:tc>
          <w:tcPr>
            <w:tcW w:w="2332" w:type="dxa"/>
            <w:vAlign w:val="top"/>
          </w:tcPr>
          <w:p w14:paraId="0940EDF9">
            <w:pPr>
              <w:rPr>
                <w:rFonts w:ascii="Arial"/>
                <w:sz w:val="21"/>
              </w:rPr>
            </w:pPr>
          </w:p>
        </w:tc>
        <w:tc>
          <w:tcPr>
            <w:tcW w:w="1269" w:type="dxa"/>
            <w:vAlign w:val="top"/>
          </w:tcPr>
          <w:p w14:paraId="1BE56C7B">
            <w:pPr>
              <w:rPr>
                <w:rFonts w:ascii="Arial"/>
                <w:sz w:val="21"/>
              </w:rPr>
            </w:pPr>
          </w:p>
        </w:tc>
        <w:tc>
          <w:tcPr>
            <w:tcW w:w="1259" w:type="dxa"/>
            <w:vAlign w:val="top"/>
          </w:tcPr>
          <w:p w14:paraId="249842CA">
            <w:pPr>
              <w:rPr>
                <w:rFonts w:ascii="Arial"/>
                <w:sz w:val="21"/>
              </w:rPr>
            </w:pPr>
          </w:p>
        </w:tc>
        <w:tc>
          <w:tcPr>
            <w:tcW w:w="1341" w:type="dxa"/>
            <w:vAlign w:val="top"/>
          </w:tcPr>
          <w:p w14:paraId="7395DC0D">
            <w:pPr>
              <w:rPr>
                <w:rFonts w:ascii="Arial"/>
                <w:sz w:val="21"/>
              </w:rPr>
            </w:pPr>
          </w:p>
        </w:tc>
        <w:tc>
          <w:tcPr>
            <w:tcW w:w="648" w:type="dxa"/>
            <w:vAlign w:val="top"/>
          </w:tcPr>
          <w:p w14:paraId="742ABB80">
            <w:pPr>
              <w:rPr>
                <w:rFonts w:ascii="Arial"/>
                <w:sz w:val="21"/>
              </w:rPr>
            </w:pPr>
          </w:p>
        </w:tc>
      </w:tr>
      <w:tr w14:paraId="3FB227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650" w:type="dxa"/>
            <w:vAlign w:val="top"/>
          </w:tcPr>
          <w:p w14:paraId="079C2F40">
            <w:pPr>
              <w:pStyle w:val="6"/>
              <w:spacing w:before="230" w:line="242" w:lineRule="auto"/>
              <w:ind w:left="281"/>
            </w:pPr>
            <w:r>
              <w:t>2</w:t>
            </w:r>
          </w:p>
        </w:tc>
        <w:tc>
          <w:tcPr>
            <w:tcW w:w="1689" w:type="dxa"/>
            <w:vAlign w:val="top"/>
          </w:tcPr>
          <w:p w14:paraId="153FFD88">
            <w:pPr>
              <w:rPr>
                <w:rFonts w:ascii="Arial"/>
                <w:sz w:val="21"/>
              </w:rPr>
            </w:pPr>
          </w:p>
        </w:tc>
        <w:tc>
          <w:tcPr>
            <w:tcW w:w="2332" w:type="dxa"/>
            <w:vAlign w:val="top"/>
          </w:tcPr>
          <w:p w14:paraId="625B598D">
            <w:pPr>
              <w:rPr>
                <w:rFonts w:ascii="Arial"/>
                <w:sz w:val="21"/>
              </w:rPr>
            </w:pPr>
          </w:p>
        </w:tc>
        <w:tc>
          <w:tcPr>
            <w:tcW w:w="1269" w:type="dxa"/>
            <w:vAlign w:val="top"/>
          </w:tcPr>
          <w:p w14:paraId="5492486C">
            <w:pPr>
              <w:rPr>
                <w:rFonts w:ascii="Arial"/>
                <w:sz w:val="21"/>
              </w:rPr>
            </w:pPr>
          </w:p>
        </w:tc>
        <w:tc>
          <w:tcPr>
            <w:tcW w:w="1259" w:type="dxa"/>
            <w:vAlign w:val="top"/>
          </w:tcPr>
          <w:p w14:paraId="324CAA00">
            <w:pPr>
              <w:rPr>
                <w:rFonts w:ascii="Arial"/>
                <w:sz w:val="21"/>
              </w:rPr>
            </w:pPr>
          </w:p>
        </w:tc>
        <w:tc>
          <w:tcPr>
            <w:tcW w:w="1341" w:type="dxa"/>
            <w:vAlign w:val="top"/>
          </w:tcPr>
          <w:p w14:paraId="3D20CE7F">
            <w:pPr>
              <w:rPr>
                <w:rFonts w:ascii="Arial"/>
                <w:sz w:val="21"/>
              </w:rPr>
            </w:pPr>
          </w:p>
        </w:tc>
        <w:tc>
          <w:tcPr>
            <w:tcW w:w="648" w:type="dxa"/>
            <w:vAlign w:val="top"/>
          </w:tcPr>
          <w:p w14:paraId="4A0FA3AF">
            <w:pPr>
              <w:rPr>
                <w:rFonts w:ascii="Arial"/>
                <w:sz w:val="21"/>
              </w:rPr>
            </w:pPr>
          </w:p>
        </w:tc>
      </w:tr>
      <w:tr w14:paraId="19886C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3" w:hRule="atLeast"/>
        </w:trPr>
        <w:tc>
          <w:tcPr>
            <w:tcW w:w="650" w:type="dxa"/>
            <w:vAlign w:val="top"/>
          </w:tcPr>
          <w:p w14:paraId="1694E76D">
            <w:pPr>
              <w:pStyle w:val="6"/>
              <w:spacing w:before="230" w:line="241" w:lineRule="auto"/>
              <w:ind w:left="283"/>
            </w:pPr>
            <w:r>
              <w:t>3</w:t>
            </w:r>
          </w:p>
        </w:tc>
        <w:tc>
          <w:tcPr>
            <w:tcW w:w="1689" w:type="dxa"/>
            <w:vAlign w:val="top"/>
          </w:tcPr>
          <w:p w14:paraId="271DFD1B">
            <w:pPr>
              <w:rPr>
                <w:rFonts w:ascii="Arial"/>
                <w:sz w:val="21"/>
              </w:rPr>
            </w:pPr>
          </w:p>
        </w:tc>
        <w:tc>
          <w:tcPr>
            <w:tcW w:w="2332" w:type="dxa"/>
            <w:vAlign w:val="top"/>
          </w:tcPr>
          <w:p w14:paraId="5FC104D3">
            <w:pPr>
              <w:rPr>
                <w:rFonts w:ascii="Arial"/>
                <w:sz w:val="21"/>
              </w:rPr>
            </w:pPr>
          </w:p>
        </w:tc>
        <w:tc>
          <w:tcPr>
            <w:tcW w:w="1269" w:type="dxa"/>
            <w:vAlign w:val="top"/>
          </w:tcPr>
          <w:p w14:paraId="53E159FB">
            <w:pPr>
              <w:rPr>
                <w:rFonts w:ascii="Arial"/>
                <w:sz w:val="21"/>
              </w:rPr>
            </w:pPr>
          </w:p>
        </w:tc>
        <w:tc>
          <w:tcPr>
            <w:tcW w:w="1259" w:type="dxa"/>
            <w:vAlign w:val="top"/>
          </w:tcPr>
          <w:p w14:paraId="343028A6">
            <w:pPr>
              <w:rPr>
                <w:rFonts w:ascii="Arial"/>
                <w:sz w:val="21"/>
              </w:rPr>
            </w:pPr>
          </w:p>
        </w:tc>
        <w:tc>
          <w:tcPr>
            <w:tcW w:w="1341" w:type="dxa"/>
            <w:vAlign w:val="top"/>
          </w:tcPr>
          <w:p w14:paraId="78E33CA4">
            <w:pPr>
              <w:rPr>
                <w:rFonts w:ascii="Arial"/>
                <w:sz w:val="21"/>
              </w:rPr>
            </w:pPr>
          </w:p>
        </w:tc>
        <w:tc>
          <w:tcPr>
            <w:tcW w:w="648" w:type="dxa"/>
            <w:vAlign w:val="top"/>
          </w:tcPr>
          <w:p w14:paraId="3BC7AC8A">
            <w:pPr>
              <w:rPr>
                <w:rFonts w:ascii="Arial"/>
                <w:sz w:val="21"/>
              </w:rPr>
            </w:pPr>
          </w:p>
        </w:tc>
      </w:tr>
      <w:tr w14:paraId="2C695A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650" w:type="dxa"/>
            <w:vAlign w:val="top"/>
          </w:tcPr>
          <w:p w14:paraId="783708BE">
            <w:pPr>
              <w:pStyle w:val="6"/>
              <w:spacing w:before="203" w:line="242" w:lineRule="auto"/>
              <w:ind w:left="278"/>
            </w:pPr>
            <w:r>
              <w:t>4</w:t>
            </w:r>
          </w:p>
        </w:tc>
        <w:tc>
          <w:tcPr>
            <w:tcW w:w="1689" w:type="dxa"/>
            <w:vAlign w:val="top"/>
          </w:tcPr>
          <w:p w14:paraId="6F25A852">
            <w:pPr>
              <w:rPr>
                <w:rFonts w:ascii="Arial"/>
                <w:sz w:val="21"/>
              </w:rPr>
            </w:pPr>
          </w:p>
        </w:tc>
        <w:tc>
          <w:tcPr>
            <w:tcW w:w="2332" w:type="dxa"/>
            <w:vAlign w:val="top"/>
          </w:tcPr>
          <w:p w14:paraId="657391AA">
            <w:pPr>
              <w:rPr>
                <w:rFonts w:ascii="Arial"/>
                <w:sz w:val="21"/>
              </w:rPr>
            </w:pPr>
          </w:p>
        </w:tc>
        <w:tc>
          <w:tcPr>
            <w:tcW w:w="1269" w:type="dxa"/>
            <w:vAlign w:val="top"/>
          </w:tcPr>
          <w:p w14:paraId="4EBD0293">
            <w:pPr>
              <w:rPr>
                <w:rFonts w:ascii="Arial"/>
                <w:sz w:val="21"/>
              </w:rPr>
            </w:pPr>
          </w:p>
        </w:tc>
        <w:tc>
          <w:tcPr>
            <w:tcW w:w="1259" w:type="dxa"/>
            <w:vAlign w:val="top"/>
          </w:tcPr>
          <w:p w14:paraId="7A500219">
            <w:pPr>
              <w:rPr>
                <w:rFonts w:ascii="Arial"/>
                <w:sz w:val="21"/>
              </w:rPr>
            </w:pPr>
          </w:p>
        </w:tc>
        <w:tc>
          <w:tcPr>
            <w:tcW w:w="1341" w:type="dxa"/>
            <w:vAlign w:val="top"/>
          </w:tcPr>
          <w:p w14:paraId="0794B34C">
            <w:pPr>
              <w:rPr>
                <w:rFonts w:ascii="Arial"/>
                <w:sz w:val="21"/>
              </w:rPr>
            </w:pPr>
          </w:p>
        </w:tc>
        <w:tc>
          <w:tcPr>
            <w:tcW w:w="648" w:type="dxa"/>
            <w:vAlign w:val="top"/>
          </w:tcPr>
          <w:p w14:paraId="4004F0EE">
            <w:pPr>
              <w:rPr>
                <w:rFonts w:ascii="Arial"/>
                <w:sz w:val="21"/>
              </w:rPr>
            </w:pPr>
          </w:p>
        </w:tc>
      </w:tr>
      <w:tr w14:paraId="59ED3A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650" w:type="dxa"/>
            <w:vAlign w:val="top"/>
          </w:tcPr>
          <w:p w14:paraId="6BF536FF">
            <w:pPr>
              <w:pStyle w:val="6"/>
              <w:spacing w:before="205" w:line="241" w:lineRule="auto"/>
              <w:ind w:left="283"/>
            </w:pPr>
            <w:r>
              <w:t>5</w:t>
            </w:r>
          </w:p>
        </w:tc>
        <w:tc>
          <w:tcPr>
            <w:tcW w:w="1689" w:type="dxa"/>
            <w:vAlign w:val="top"/>
          </w:tcPr>
          <w:p w14:paraId="623407C9">
            <w:pPr>
              <w:rPr>
                <w:rFonts w:ascii="Arial"/>
                <w:sz w:val="21"/>
              </w:rPr>
            </w:pPr>
          </w:p>
        </w:tc>
        <w:tc>
          <w:tcPr>
            <w:tcW w:w="2332" w:type="dxa"/>
            <w:vAlign w:val="top"/>
          </w:tcPr>
          <w:p w14:paraId="1C472DC3">
            <w:pPr>
              <w:rPr>
                <w:rFonts w:ascii="Arial"/>
                <w:sz w:val="21"/>
              </w:rPr>
            </w:pPr>
          </w:p>
        </w:tc>
        <w:tc>
          <w:tcPr>
            <w:tcW w:w="1269" w:type="dxa"/>
            <w:vAlign w:val="top"/>
          </w:tcPr>
          <w:p w14:paraId="09B24248">
            <w:pPr>
              <w:rPr>
                <w:rFonts w:ascii="Arial"/>
                <w:sz w:val="21"/>
              </w:rPr>
            </w:pPr>
          </w:p>
        </w:tc>
        <w:tc>
          <w:tcPr>
            <w:tcW w:w="1259" w:type="dxa"/>
            <w:vAlign w:val="top"/>
          </w:tcPr>
          <w:p w14:paraId="2102DE5E">
            <w:pPr>
              <w:rPr>
                <w:rFonts w:ascii="Arial"/>
                <w:sz w:val="21"/>
              </w:rPr>
            </w:pPr>
          </w:p>
        </w:tc>
        <w:tc>
          <w:tcPr>
            <w:tcW w:w="1341" w:type="dxa"/>
            <w:vAlign w:val="top"/>
          </w:tcPr>
          <w:p w14:paraId="57168ED0">
            <w:pPr>
              <w:rPr>
                <w:rFonts w:ascii="Arial"/>
                <w:sz w:val="21"/>
              </w:rPr>
            </w:pPr>
          </w:p>
        </w:tc>
        <w:tc>
          <w:tcPr>
            <w:tcW w:w="648" w:type="dxa"/>
            <w:vAlign w:val="top"/>
          </w:tcPr>
          <w:p w14:paraId="14C92993">
            <w:pPr>
              <w:rPr>
                <w:rFonts w:ascii="Arial"/>
                <w:sz w:val="21"/>
              </w:rPr>
            </w:pPr>
          </w:p>
        </w:tc>
      </w:tr>
      <w:tr w14:paraId="5A0904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4" w:hRule="atLeast"/>
        </w:trPr>
        <w:tc>
          <w:tcPr>
            <w:tcW w:w="650" w:type="dxa"/>
            <w:vAlign w:val="top"/>
          </w:tcPr>
          <w:p w14:paraId="1F3DB4C0">
            <w:pPr>
              <w:pStyle w:val="6"/>
              <w:spacing w:before="201" w:line="332" w:lineRule="exact"/>
              <w:ind w:left="134"/>
            </w:pPr>
            <w:r>
              <w:rPr>
                <w:spacing w:val="-5"/>
                <w:position w:val="2"/>
              </w:rPr>
              <w:t>……</w:t>
            </w:r>
          </w:p>
        </w:tc>
        <w:tc>
          <w:tcPr>
            <w:tcW w:w="1689" w:type="dxa"/>
            <w:vAlign w:val="top"/>
          </w:tcPr>
          <w:p w14:paraId="78250DD9">
            <w:pPr>
              <w:rPr>
                <w:rFonts w:ascii="Arial"/>
                <w:sz w:val="21"/>
              </w:rPr>
            </w:pPr>
          </w:p>
        </w:tc>
        <w:tc>
          <w:tcPr>
            <w:tcW w:w="2332" w:type="dxa"/>
            <w:vAlign w:val="top"/>
          </w:tcPr>
          <w:p w14:paraId="4E0CD229">
            <w:pPr>
              <w:rPr>
                <w:rFonts w:ascii="Arial"/>
                <w:sz w:val="21"/>
              </w:rPr>
            </w:pPr>
          </w:p>
        </w:tc>
        <w:tc>
          <w:tcPr>
            <w:tcW w:w="1269" w:type="dxa"/>
            <w:vAlign w:val="top"/>
          </w:tcPr>
          <w:p w14:paraId="0A8BD545">
            <w:pPr>
              <w:rPr>
                <w:rFonts w:ascii="Arial"/>
                <w:sz w:val="21"/>
              </w:rPr>
            </w:pPr>
          </w:p>
        </w:tc>
        <w:tc>
          <w:tcPr>
            <w:tcW w:w="1259" w:type="dxa"/>
            <w:vAlign w:val="top"/>
          </w:tcPr>
          <w:p w14:paraId="7A8D5FE4">
            <w:pPr>
              <w:rPr>
                <w:rFonts w:ascii="Arial"/>
                <w:sz w:val="21"/>
              </w:rPr>
            </w:pPr>
          </w:p>
        </w:tc>
        <w:tc>
          <w:tcPr>
            <w:tcW w:w="1341" w:type="dxa"/>
            <w:vAlign w:val="top"/>
          </w:tcPr>
          <w:p w14:paraId="01AE93C8">
            <w:pPr>
              <w:rPr>
                <w:rFonts w:ascii="Arial"/>
                <w:sz w:val="21"/>
              </w:rPr>
            </w:pPr>
          </w:p>
        </w:tc>
        <w:tc>
          <w:tcPr>
            <w:tcW w:w="648" w:type="dxa"/>
            <w:vAlign w:val="top"/>
          </w:tcPr>
          <w:p w14:paraId="198058FE">
            <w:pPr>
              <w:rPr>
                <w:rFonts w:ascii="Arial"/>
                <w:sz w:val="21"/>
              </w:rPr>
            </w:pPr>
          </w:p>
        </w:tc>
      </w:tr>
      <w:tr w14:paraId="6AE3D0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1" w:hRule="atLeast"/>
        </w:trPr>
        <w:tc>
          <w:tcPr>
            <w:tcW w:w="4671" w:type="dxa"/>
            <w:gridSpan w:val="3"/>
            <w:vAlign w:val="top"/>
          </w:tcPr>
          <w:p w14:paraId="7BE37049">
            <w:pPr>
              <w:pStyle w:val="6"/>
              <w:spacing w:before="204" w:line="222" w:lineRule="auto"/>
              <w:ind w:left="1974"/>
            </w:pPr>
            <w:r>
              <w:rPr>
                <w:b/>
                <w:bCs/>
                <w:spacing w:val="-7"/>
              </w:rPr>
              <w:t>合</w:t>
            </w:r>
            <w:r>
              <w:rPr>
                <w:spacing w:val="3"/>
              </w:rPr>
              <w:t xml:space="preserve">   </w:t>
            </w:r>
            <w:r>
              <w:rPr>
                <w:b/>
                <w:bCs/>
                <w:spacing w:val="-7"/>
              </w:rPr>
              <w:t>计</w:t>
            </w:r>
          </w:p>
        </w:tc>
        <w:tc>
          <w:tcPr>
            <w:tcW w:w="1269" w:type="dxa"/>
            <w:vAlign w:val="top"/>
          </w:tcPr>
          <w:p w14:paraId="1712D96B">
            <w:pPr>
              <w:rPr>
                <w:rFonts w:ascii="Arial"/>
                <w:sz w:val="21"/>
              </w:rPr>
            </w:pPr>
          </w:p>
        </w:tc>
        <w:tc>
          <w:tcPr>
            <w:tcW w:w="1259" w:type="dxa"/>
            <w:vAlign w:val="top"/>
          </w:tcPr>
          <w:p w14:paraId="4B80FAFA">
            <w:pPr>
              <w:rPr>
                <w:rFonts w:ascii="Arial"/>
                <w:sz w:val="21"/>
              </w:rPr>
            </w:pPr>
          </w:p>
        </w:tc>
        <w:tc>
          <w:tcPr>
            <w:tcW w:w="1341" w:type="dxa"/>
            <w:vAlign w:val="top"/>
          </w:tcPr>
          <w:p w14:paraId="490FC166">
            <w:pPr>
              <w:rPr>
                <w:rFonts w:ascii="Arial"/>
                <w:sz w:val="21"/>
              </w:rPr>
            </w:pPr>
          </w:p>
        </w:tc>
        <w:tc>
          <w:tcPr>
            <w:tcW w:w="648" w:type="dxa"/>
            <w:vAlign w:val="top"/>
          </w:tcPr>
          <w:p w14:paraId="4266EB7A">
            <w:pPr>
              <w:rPr>
                <w:rFonts w:ascii="Arial"/>
                <w:sz w:val="21"/>
              </w:rPr>
            </w:pPr>
          </w:p>
        </w:tc>
      </w:tr>
    </w:tbl>
    <w:p w14:paraId="440E1030">
      <w:pPr>
        <w:spacing w:before="127" w:line="221" w:lineRule="auto"/>
        <w:ind w:left="404"/>
        <w:rPr>
          <w:rFonts w:ascii="宋体" w:hAnsi="宋体" w:eastAsia="宋体" w:cs="宋体"/>
          <w:sz w:val="21"/>
          <w:szCs w:val="21"/>
        </w:rPr>
      </w:pPr>
      <w:r>
        <w:rPr>
          <w:rFonts w:ascii="宋体" w:hAnsi="宋体" w:eastAsia="宋体" w:cs="宋体"/>
          <w:spacing w:val="-6"/>
          <w:sz w:val="21"/>
          <w:szCs w:val="21"/>
        </w:rPr>
        <w:t>特别说明：</w:t>
      </w:r>
    </w:p>
    <w:p w14:paraId="76DDC91B">
      <w:pPr>
        <w:spacing w:before="217" w:line="219" w:lineRule="auto"/>
        <w:ind w:left="839"/>
        <w:rPr>
          <w:rFonts w:ascii="宋体" w:hAnsi="宋体" w:eastAsia="宋体" w:cs="宋体"/>
          <w:sz w:val="21"/>
          <w:szCs w:val="21"/>
        </w:rPr>
      </w:pPr>
      <w:r>
        <w:rPr>
          <w:rFonts w:ascii="宋体" w:hAnsi="宋体" w:eastAsia="宋体" w:cs="宋体"/>
          <w:spacing w:val="-2"/>
          <w:sz w:val="21"/>
          <w:szCs w:val="21"/>
        </w:rPr>
        <w:t>1.本项目总价及分项报价均不接受任何形式的赠送、“零</w:t>
      </w:r>
      <w:r>
        <w:rPr>
          <w:rFonts w:ascii="宋体" w:hAnsi="宋体" w:eastAsia="宋体" w:cs="宋体"/>
          <w:spacing w:val="-79"/>
          <w:sz w:val="21"/>
          <w:szCs w:val="21"/>
        </w:rPr>
        <w:t xml:space="preserve"> </w:t>
      </w:r>
      <w:r>
        <w:rPr>
          <w:rFonts w:ascii="宋体" w:hAnsi="宋体" w:eastAsia="宋体" w:cs="宋体"/>
          <w:spacing w:val="-2"/>
          <w:sz w:val="21"/>
          <w:szCs w:val="21"/>
        </w:rPr>
        <w:t>”报价。</w:t>
      </w:r>
    </w:p>
    <w:p w14:paraId="5878780D">
      <w:pPr>
        <w:spacing w:before="219" w:line="219" w:lineRule="auto"/>
        <w:ind w:left="826"/>
        <w:rPr>
          <w:rFonts w:ascii="宋体" w:hAnsi="宋体" w:eastAsia="宋体" w:cs="宋体"/>
          <w:sz w:val="21"/>
          <w:szCs w:val="21"/>
        </w:rPr>
      </w:pPr>
      <w:r>
        <w:rPr>
          <w:rFonts w:ascii="宋体" w:hAnsi="宋体" w:eastAsia="宋体" w:cs="宋体"/>
          <w:spacing w:val="-2"/>
          <w:sz w:val="21"/>
          <w:szCs w:val="21"/>
        </w:rPr>
        <w:t>2.如报价不一致，按照供应商须知“19.核价原则</w:t>
      </w:r>
      <w:r>
        <w:rPr>
          <w:rFonts w:ascii="宋体" w:hAnsi="宋体" w:eastAsia="宋体" w:cs="宋体"/>
          <w:spacing w:val="-68"/>
          <w:sz w:val="21"/>
          <w:szCs w:val="21"/>
        </w:rPr>
        <w:t xml:space="preserve"> </w:t>
      </w:r>
      <w:r>
        <w:rPr>
          <w:rFonts w:ascii="宋体" w:hAnsi="宋体" w:eastAsia="宋体" w:cs="宋体"/>
          <w:spacing w:val="-2"/>
          <w:sz w:val="21"/>
          <w:szCs w:val="21"/>
        </w:rPr>
        <w:t>”进行修正。</w:t>
      </w:r>
    </w:p>
    <w:p w14:paraId="4A683C30">
      <w:pPr>
        <w:spacing w:before="218" w:line="220" w:lineRule="auto"/>
        <w:ind w:left="828"/>
        <w:rPr>
          <w:rFonts w:ascii="宋体" w:hAnsi="宋体" w:eastAsia="宋体" w:cs="宋体"/>
          <w:sz w:val="21"/>
          <w:szCs w:val="21"/>
        </w:rPr>
      </w:pPr>
      <w:r>
        <w:rPr>
          <w:rFonts w:ascii="宋体" w:hAnsi="宋体" w:eastAsia="宋体" w:cs="宋体"/>
          <w:sz w:val="21"/>
          <w:szCs w:val="21"/>
        </w:rPr>
        <w:t>3.本表仅作为履行合同时的参考依据，不作为评审内容，</w:t>
      </w:r>
      <w:r>
        <w:rPr>
          <w:rFonts w:ascii="宋体" w:hAnsi="宋体" w:eastAsia="宋体" w:cs="宋体"/>
          <w:spacing w:val="-1"/>
          <w:sz w:val="21"/>
          <w:szCs w:val="21"/>
        </w:rPr>
        <w:t>可扩展、可修改。</w:t>
      </w:r>
    </w:p>
    <w:p w14:paraId="1CA20A3B">
      <w:pPr>
        <w:pStyle w:val="2"/>
        <w:spacing w:line="360" w:lineRule="auto"/>
      </w:pPr>
    </w:p>
    <w:p w14:paraId="10DD495D">
      <w:pPr>
        <w:spacing w:before="69" w:line="220" w:lineRule="auto"/>
        <w:ind w:left="824"/>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6EB29B2F">
      <w:pPr>
        <w:spacing w:before="158" w:line="220" w:lineRule="auto"/>
        <w:ind w:left="824"/>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3D22DC8">
      <w:pPr>
        <w:spacing w:before="159" w:line="221" w:lineRule="auto"/>
        <w:ind w:left="860"/>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3ACD0AD0">
      <w:pPr>
        <w:spacing w:line="221" w:lineRule="auto"/>
        <w:rPr>
          <w:rFonts w:ascii="宋体" w:hAnsi="宋体" w:eastAsia="宋体" w:cs="宋体"/>
          <w:sz w:val="21"/>
          <w:szCs w:val="21"/>
        </w:rPr>
        <w:sectPr>
          <w:footerReference r:id="rId51" w:type="default"/>
          <w:pgSz w:w="11907" w:h="16839"/>
          <w:pgMar w:top="400" w:right="1356" w:bottom="1232" w:left="1356" w:header="0" w:footer="958" w:gutter="0"/>
          <w:cols w:space="720" w:num="1"/>
        </w:sectPr>
      </w:pPr>
    </w:p>
    <w:p w14:paraId="451F5784">
      <w:pPr>
        <w:pStyle w:val="2"/>
        <w:spacing w:line="267" w:lineRule="auto"/>
      </w:pPr>
    </w:p>
    <w:p w14:paraId="67E12DA5">
      <w:pPr>
        <w:pStyle w:val="2"/>
        <w:spacing w:line="267" w:lineRule="auto"/>
      </w:pPr>
    </w:p>
    <w:p w14:paraId="0755F4B2">
      <w:pPr>
        <w:pStyle w:val="2"/>
        <w:spacing w:line="267" w:lineRule="auto"/>
      </w:pPr>
    </w:p>
    <w:p w14:paraId="1D4B92C1">
      <w:pPr>
        <w:pStyle w:val="2"/>
        <w:spacing w:line="267" w:lineRule="auto"/>
      </w:pPr>
    </w:p>
    <w:p w14:paraId="2F0EAF52">
      <w:pPr>
        <w:spacing w:before="78" w:line="219" w:lineRule="auto"/>
        <w:ind w:left="186"/>
        <w:outlineLvl w:val="1"/>
        <w:rPr>
          <w:rFonts w:ascii="宋体" w:hAnsi="宋体" w:eastAsia="宋体" w:cs="宋体"/>
          <w:sz w:val="24"/>
          <w:szCs w:val="24"/>
        </w:rPr>
      </w:pPr>
      <w:bookmarkStart w:id="36" w:name="bookmark33"/>
      <w:bookmarkEnd w:id="36"/>
      <w:r>
        <w:rPr>
          <w:rFonts w:ascii="宋体" w:hAnsi="宋体" w:eastAsia="宋体" w:cs="宋体"/>
          <w:b/>
          <w:bCs/>
          <w:spacing w:val="-3"/>
          <w:sz w:val="24"/>
          <w:szCs w:val="24"/>
        </w:rPr>
        <w:t>格式</w:t>
      </w:r>
      <w:r>
        <w:rPr>
          <w:rFonts w:ascii="宋体" w:hAnsi="宋体" w:eastAsia="宋体" w:cs="宋体"/>
          <w:spacing w:val="-51"/>
          <w:sz w:val="24"/>
          <w:szCs w:val="24"/>
        </w:rPr>
        <w:t xml:space="preserve"> </w:t>
      </w:r>
      <w:r>
        <w:rPr>
          <w:rFonts w:ascii="宋体" w:hAnsi="宋体" w:eastAsia="宋体" w:cs="宋体"/>
          <w:b/>
          <w:bCs/>
          <w:spacing w:val="-3"/>
          <w:sz w:val="24"/>
          <w:szCs w:val="24"/>
        </w:rPr>
        <w:t>4</w:t>
      </w:r>
      <w:r>
        <w:rPr>
          <w:rFonts w:ascii="宋体" w:hAnsi="宋体" w:eastAsia="宋体" w:cs="宋体"/>
          <w:spacing w:val="-3"/>
          <w:sz w:val="24"/>
          <w:szCs w:val="24"/>
        </w:rPr>
        <w:t xml:space="preserve">  </w:t>
      </w:r>
      <w:r>
        <w:rPr>
          <w:rFonts w:ascii="宋体" w:hAnsi="宋体" w:eastAsia="宋体" w:cs="宋体"/>
          <w:b/>
          <w:bCs/>
          <w:spacing w:val="-3"/>
          <w:sz w:val="24"/>
          <w:szCs w:val="24"/>
        </w:rPr>
        <w:t>商务条款偏离表</w:t>
      </w:r>
    </w:p>
    <w:p w14:paraId="37D982D0">
      <w:pPr>
        <w:spacing w:line="70" w:lineRule="exact"/>
      </w:pPr>
    </w:p>
    <w:tbl>
      <w:tblPr>
        <w:tblStyle w:val="5"/>
        <w:tblW w:w="875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66"/>
        <w:gridCol w:w="1134"/>
        <w:gridCol w:w="3683"/>
        <w:gridCol w:w="1346"/>
        <w:gridCol w:w="1349"/>
        <w:gridCol w:w="676"/>
      </w:tblGrid>
      <w:tr w14:paraId="0D95D9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566" w:type="dxa"/>
            <w:textDirection w:val="tbRlV"/>
            <w:vAlign w:val="top"/>
          </w:tcPr>
          <w:p w14:paraId="578865D1">
            <w:pPr>
              <w:pStyle w:val="6"/>
              <w:spacing w:before="174" w:line="211" w:lineRule="auto"/>
              <w:ind w:left="149"/>
            </w:pPr>
            <w:r>
              <w:rPr>
                <w:b/>
                <w:bCs/>
                <w:spacing w:val="-2"/>
              </w:rPr>
              <w:t>序</w:t>
            </w:r>
            <w:r>
              <w:rPr>
                <w:spacing w:val="-4"/>
              </w:rPr>
              <w:t xml:space="preserve"> </w:t>
            </w:r>
            <w:r>
              <w:rPr>
                <w:b/>
                <w:bCs/>
                <w:spacing w:val="-2"/>
              </w:rPr>
              <w:t>号</w:t>
            </w:r>
          </w:p>
        </w:tc>
        <w:tc>
          <w:tcPr>
            <w:tcW w:w="1134" w:type="dxa"/>
            <w:vAlign w:val="top"/>
          </w:tcPr>
          <w:p w14:paraId="0241D927">
            <w:pPr>
              <w:pStyle w:val="6"/>
              <w:spacing w:before="149" w:line="264" w:lineRule="auto"/>
              <w:ind w:left="254" w:right="144" w:hanging="84"/>
            </w:pPr>
            <w:r>
              <w:rPr>
                <w:b/>
                <w:bCs/>
                <w:spacing w:val="-9"/>
              </w:rPr>
              <w:t>比选文件</w:t>
            </w:r>
            <w:r>
              <w:rPr>
                <w:b/>
                <w:bCs/>
                <w:spacing w:val="-4"/>
              </w:rPr>
              <w:t>条目号</w:t>
            </w:r>
          </w:p>
        </w:tc>
        <w:tc>
          <w:tcPr>
            <w:tcW w:w="3683" w:type="dxa"/>
            <w:vAlign w:val="top"/>
          </w:tcPr>
          <w:p w14:paraId="7BD5AC31">
            <w:pPr>
              <w:pStyle w:val="6"/>
              <w:spacing w:before="117" w:line="221" w:lineRule="auto"/>
              <w:ind w:left="1449"/>
            </w:pPr>
            <w:r>
              <w:rPr>
                <w:b/>
                <w:bCs/>
                <w:spacing w:val="-8"/>
              </w:rPr>
              <w:t>比选文件</w:t>
            </w:r>
          </w:p>
          <w:p w14:paraId="101572D4">
            <w:pPr>
              <w:pStyle w:val="6"/>
              <w:spacing w:before="123" w:line="221" w:lineRule="auto"/>
              <w:ind w:left="1430"/>
            </w:pPr>
            <w:r>
              <w:rPr>
                <w:b/>
                <w:bCs/>
                <w:spacing w:val="-4"/>
              </w:rPr>
              <w:t>商务条款</w:t>
            </w:r>
          </w:p>
        </w:tc>
        <w:tc>
          <w:tcPr>
            <w:tcW w:w="1346" w:type="dxa"/>
            <w:vAlign w:val="top"/>
          </w:tcPr>
          <w:p w14:paraId="0EA3FB93">
            <w:pPr>
              <w:pStyle w:val="6"/>
              <w:spacing w:before="117" w:line="221" w:lineRule="auto"/>
              <w:ind w:left="269"/>
            </w:pPr>
            <w:r>
              <w:rPr>
                <w:b/>
                <w:bCs/>
                <w:spacing w:val="-5"/>
              </w:rPr>
              <w:t>响应文件</w:t>
            </w:r>
          </w:p>
          <w:p w14:paraId="1593865B">
            <w:pPr>
              <w:pStyle w:val="6"/>
              <w:spacing w:before="123" w:line="221" w:lineRule="auto"/>
              <w:ind w:left="262"/>
            </w:pPr>
            <w:r>
              <w:rPr>
                <w:b/>
                <w:bCs/>
                <w:spacing w:val="-4"/>
              </w:rPr>
              <w:t>商务条款</w:t>
            </w:r>
          </w:p>
        </w:tc>
        <w:tc>
          <w:tcPr>
            <w:tcW w:w="1349" w:type="dxa"/>
            <w:vAlign w:val="top"/>
          </w:tcPr>
          <w:p w14:paraId="18806E66">
            <w:pPr>
              <w:pStyle w:val="6"/>
              <w:spacing w:before="117" w:line="221" w:lineRule="auto"/>
              <w:ind w:left="467"/>
            </w:pPr>
            <w:r>
              <w:rPr>
                <w:b/>
                <w:bCs/>
                <w:spacing w:val="-4"/>
              </w:rPr>
              <w:t>偏离</w:t>
            </w:r>
          </w:p>
          <w:p w14:paraId="2AC87678">
            <w:pPr>
              <w:pStyle w:val="6"/>
              <w:spacing w:before="123" w:line="221" w:lineRule="auto"/>
              <w:ind w:left="15"/>
            </w:pPr>
            <w:r>
              <w:rPr>
                <w:b/>
                <w:bCs/>
                <w:spacing w:val="-5"/>
              </w:rPr>
              <w:t>（无/正/负）</w:t>
            </w:r>
          </w:p>
        </w:tc>
        <w:tc>
          <w:tcPr>
            <w:tcW w:w="676" w:type="dxa"/>
            <w:vAlign w:val="top"/>
          </w:tcPr>
          <w:p w14:paraId="1E1E3C5E">
            <w:pPr>
              <w:pStyle w:val="6"/>
              <w:spacing w:before="305" w:line="221" w:lineRule="auto"/>
              <w:ind w:left="134"/>
            </w:pPr>
            <w:r>
              <w:rPr>
                <w:b/>
                <w:bCs/>
                <w:spacing w:val="-5"/>
              </w:rPr>
              <w:t>说明</w:t>
            </w:r>
          </w:p>
        </w:tc>
      </w:tr>
      <w:tr w14:paraId="3D79B1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566" w:type="dxa"/>
            <w:vAlign w:val="top"/>
          </w:tcPr>
          <w:p w14:paraId="531E739F">
            <w:pPr>
              <w:pStyle w:val="6"/>
              <w:spacing w:before="270" w:line="242" w:lineRule="auto"/>
              <w:ind w:left="251"/>
            </w:pPr>
            <w:r>
              <w:t>1</w:t>
            </w:r>
          </w:p>
        </w:tc>
        <w:tc>
          <w:tcPr>
            <w:tcW w:w="1134" w:type="dxa"/>
            <w:vAlign w:val="top"/>
          </w:tcPr>
          <w:p w14:paraId="33BBDD55">
            <w:pPr>
              <w:pStyle w:val="6"/>
              <w:spacing w:before="84" w:line="262" w:lineRule="auto"/>
              <w:ind w:left="368" w:right="250" w:hanging="112"/>
            </w:pPr>
            <w:r>
              <w:rPr>
                <w:spacing w:val="-3"/>
              </w:rPr>
              <w:t>★服务</w:t>
            </w:r>
            <w:r>
              <w:rPr>
                <w:spacing w:val="-4"/>
              </w:rPr>
              <w:t>时间</w:t>
            </w:r>
          </w:p>
        </w:tc>
        <w:tc>
          <w:tcPr>
            <w:tcW w:w="3683" w:type="dxa"/>
            <w:vAlign w:val="top"/>
          </w:tcPr>
          <w:p w14:paraId="40A7D040">
            <w:pPr>
              <w:pStyle w:val="6"/>
              <w:spacing w:before="240" w:line="221" w:lineRule="auto"/>
              <w:ind w:left="147"/>
            </w:pPr>
            <w:r>
              <w:rPr>
                <w:spacing w:val="-4"/>
              </w:rPr>
              <w:t>自合同签订生效之日起一年</w:t>
            </w:r>
          </w:p>
        </w:tc>
        <w:tc>
          <w:tcPr>
            <w:tcW w:w="1346" w:type="dxa"/>
            <w:vAlign w:val="top"/>
          </w:tcPr>
          <w:p w14:paraId="7D3DCFBD">
            <w:pPr>
              <w:rPr>
                <w:rFonts w:ascii="Arial"/>
                <w:sz w:val="21"/>
              </w:rPr>
            </w:pPr>
          </w:p>
        </w:tc>
        <w:tc>
          <w:tcPr>
            <w:tcW w:w="1349" w:type="dxa"/>
            <w:vAlign w:val="top"/>
          </w:tcPr>
          <w:p w14:paraId="0223D497">
            <w:pPr>
              <w:rPr>
                <w:rFonts w:ascii="Arial"/>
                <w:sz w:val="21"/>
              </w:rPr>
            </w:pPr>
          </w:p>
        </w:tc>
        <w:tc>
          <w:tcPr>
            <w:tcW w:w="676" w:type="dxa"/>
            <w:vAlign w:val="top"/>
          </w:tcPr>
          <w:p w14:paraId="348B0863">
            <w:pPr>
              <w:rPr>
                <w:rFonts w:ascii="Arial"/>
                <w:sz w:val="21"/>
              </w:rPr>
            </w:pPr>
          </w:p>
        </w:tc>
      </w:tr>
      <w:tr w14:paraId="4BF7FF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7" w:hRule="atLeast"/>
        </w:trPr>
        <w:tc>
          <w:tcPr>
            <w:tcW w:w="566" w:type="dxa"/>
            <w:vAlign w:val="top"/>
          </w:tcPr>
          <w:p w14:paraId="6167DE8B">
            <w:pPr>
              <w:spacing w:line="317" w:lineRule="auto"/>
              <w:rPr>
                <w:rFonts w:ascii="Arial"/>
                <w:sz w:val="21"/>
              </w:rPr>
            </w:pPr>
          </w:p>
          <w:p w14:paraId="0E0BFD82">
            <w:pPr>
              <w:spacing w:line="318" w:lineRule="auto"/>
              <w:rPr>
                <w:rFonts w:ascii="Arial"/>
                <w:sz w:val="21"/>
              </w:rPr>
            </w:pPr>
          </w:p>
          <w:p w14:paraId="6820C8EB">
            <w:pPr>
              <w:pStyle w:val="6"/>
              <w:spacing w:before="68" w:line="242" w:lineRule="auto"/>
              <w:ind w:left="238"/>
            </w:pPr>
            <w:r>
              <w:t>2</w:t>
            </w:r>
          </w:p>
        </w:tc>
        <w:tc>
          <w:tcPr>
            <w:tcW w:w="1134" w:type="dxa"/>
            <w:vAlign w:val="top"/>
          </w:tcPr>
          <w:p w14:paraId="2E98819A">
            <w:pPr>
              <w:spacing w:line="450" w:lineRule="auto"/>
              <w:rPr>
                <w:rFonts w:ascii="Arial"/>
                <w:sz w:val="21"/>
              </w:rPr>
            </w:pPr>
          </w:p>
          <w:p w14:paraId="352DCA2B">
            <w:pPr>
              <w:pStyle w:val="6"/>
              <w:spacing w:before="68" w:line="277" w:lineRule="auto"/>
              <w:ind w:left="256" w:right="144" w:hanging="103"/>
            </w:pPr>
            <w:r>
              <w:rPr>
                <w:spacing w:val="-3"/>
              </w:rPr>
              <w:t>★合同履</w:t>
            </w:r>
            <w:r>
              <w:rPr>
                <w:spacing w:val="-2"/>
              </w:rPr>
              <w:t>行期限</w:t>
            </w:r>
          </w:p>
        </w:tc>
        <w:tc>
          <w:tcPr>
            <w:tcW w:w="3683" w:type="dxa"/>
            <w:vAlign w:val="top"/>
          </w:tcPr>
          <w:p w14:paraId="28264112">
            <w:pPr>
              <w:pStyle w:val="6"/>
              <w:spacing w:before="55" w:line="264" w:lineRule="auto"/>
              <w:ind w:left="111" w:right="100" w:firstLine="2"/>
              <w:jc w:val="both"/>
            </w:pPr>
            <w:r>
              <w:rPr>
                <w:spacing w:val="-7"/>
              </w:rPr>
              <w:t>本项目意向服务期为三年，合同一年一签。如有合同内容发生重大变化，由供应商、采购人双方协商解决或者重新采购。采购人有权在当年合同服务时间届</w:t>
            </w:r>
            <w:r>
              <w:rPr>
                <w:spacing w:val="-1"/>
              </w:rPr>
              <w:t>满后不续签合同。</w:t>
            </w:r>
          </w:p>
        </w:tc>
        <w:tc>
          <w:tcPr>
            <w:tcW w:w="1346" w:type="dxa"/>
            <w:vAlign w:val="top"/>
          </w:tcPr>
          <w:p w14:paraId="4D305B60">
            <w:pPr>
              <w:rPr>
                <w:rFonts w:ascii="Arial"/>
                <w:sz w:val="21"/>
              </w:rPr>
            </w:pPr>
          </w:p>
        </w:tc>
        <w:tc>
          <w:tcPr>
            <w:tcW w:w="1349" w:type="dxa"/>
            <w:vAlign w:val="top"/>
          </w:tcPr>
          <w:p w14:paraId="761995E2">
            <w:pPr>
              <w:rPr>
                <w:rFonts w:ascii="Arial"/>
                <w:sz w:val="21"/>
              </w:rPr>
            </w:pPr>
          </w:p>
        </w:tc>
        <w:tc>
          <w:tcPr>
            <w:tcW w:w="676" w:type="dxa"/>
            <w:vAlign w:val="top"/>
          </w:tcPr>
          <w:p w14:paraId="2146D230">
            <w:pPr>
              <w:rPr>
                <w:rFonts w:ascii="Arial"/>
                <w:sz w:val="21"/>
              </w:rPr>
            </w:pPr>
          </w:p>
        </w:tc>
      </w:tr>
      <w:tr w14:paraId="687676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4" w:hRule="atLeast"/>
        </w:trPr>
        <w:tc>
          <w:tcPr>
            <w:tcW w:w="566" w:type="dxa"/>
            <w:vAlign w:val="top"/>
          </w:tcPr>
          <w:p w14:paraId="62C16CD8">
            <w:pPr>
              <w:spacing w:line="316" w:lineRule="auto"/>
              <w:rPr>
                <w:rFonts w:ascii="Arial"/>
                <w:sz w:val="21"/>
              </w:rPr>
            </w:pPr>
          </w:p>
          <w:p w14:paraId="6076970F">
            <w:pPr>
              <w:spacing w:line="316" w:lineRule="auto"/>
              <w:rPr>
                <w:rFonts w:ascii="Arial"/>
                <w:sz w:val="21"/>
              </w:rPr>
            </w:pPr>
          </w:p>
          <w:p w14:paraId="60C9B831">
            <w:pPr>
              <w:pStyle w:val="6"/>
              <w:spacing w:before="69" w:line="241" w:lineRule="auto"/>
              <w:ind w:left="240"/>
            </w:pPr>
            <w:r>
              <w:t>3</w:t>
            </w:r>
          </w:p>
        </w:tc>
        <w:tc>
          <w:tcPr>
            <w:tcW w:w="1134" w:type="dxa"/>
            <w:vAlign w:val="top"/>
          </w:tcPr>
          <w:p w14:paraId="22C71590">
            <w:pPr>
              <w:spacing w:line="449" w:lineRule="auto"/>
              <w:rPr>
                <w:rFonts w:ascii="Arial"/>
                <w:sz w:val="21"/>
              </w:rPr>
            </w:pPr>
          </w:p>
          <w:p w14:paraId="7C4697C4">
            <w:pPr>
              <w:pStyle w:val="6"/>
              <w:spacing w:before="69" w:line="276" w:lineRule="auto"/>
              <w:ind w:left="252" w:right="144" w:hanging="99"/>
            </w:pPr>
            <w:r>
              <w:rPr>
                <w:spacing w:val="-3"/>
              </w:rPr>
              <w:t>★合同续</w:t>
            </w:r>
            <w:r>
              <w:rPr>
                <w:spacing w:val="-2"/>
              </w:rPr>
              <w:t>签条件</w:t>
            </w:r>
          </w:p>
        </w:tc>
        <w:tc>
          <w:tcPr>
            <w:tcW w:w="3683" w:type="dxa"/>
            <w:vAlign w:val="top"/>
          </w:tcPr>
          <w:p w14:paraId="089948BD">
            <w:pPr>
              <w:pStyle w:val="6"/>
              <w:spacing w:before="52" w:line="264" w:lineRule="auto"/>
              <w:ind w:left="111" w:right="100" w:firstLine="2"/>
              <w:jc w:val="both"/>
            </w:pPr>
            <w:r>
              <w:rPr>
                <w:spacing w:val="-7"/>
              </w:rPr>
              <w:t>上一年度履约验收合格，可以续签采购合同。如有合同内容发生重大变化，由供应商、采购人双方协商解决或者重新采购。采购人有权在当年合同服务时间</w:t>
            </w:r>
            <w:r>
              <w:rPr>
                <w:spacing w:val="-3"/>
              </w:rPr>
              <w:t>届满后不续签合同。</w:t>
            </w:r>
          </w:p>
        </w:tc>
        <w:tc>
          <w:tcPr>
            <w:tcW w:w="1346" w:type="dxa"/>
            <w:vAlign w:val="top"/>
          </w:tcPr>
          <w:p w14:paraId="007E6B26">
            <w:pPr>
              <w:rPr>
                <w:rFonts w:ascii="Arial"/>
                <w:sz w:val="21"/>
              </w:rPr>
            </w:pPr>
          </w:p>
        </w:tc>
        <w:tc>
          <w:tcPr>
            <w:tcW w:w="1349" w:type="dxa"/>
            <w:vAlign w:val="top"/>
          </w:tcPr>
          <w:p w14:paraId="0E6213EC">
            <w:pPr>
              <w:rPr>
                <w:rFonts w:ascii="Arial"/>
                <w:sz w:val="21"/>
              </w:rPr>
            </w:pPr>
          </w:p>
        </w:tc>
        <w:tc>
          <w:tcPr>
            <w:tcW w:w="676" w:type="dxa"/>
            <w:vAlign w:val="top"/>
          </w:tcPr>
          <w:p w14:paraId="31931741">
            <w:pPr>
              <w:rPr>
                <w:rFonts w:ascii="Arial"/>
                <w:sz w:val="21"/>
              </w:rPr>
            </w:pPr>
          </w:p>
        </w:tc>
      </w:tr>
      <w:tr w14:paraId="14DBF5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566" w:type="dxa"/>
            <w:vAlign w:val="top"/>
          </w:tcPr>
          <w:p w14:paraId="498F86F0">
            <w:pPr>
              <w:pStyle w:val="6"/>
              <w:spacing w:before="269" w:line="242" w:lineRule="auto"/>
              <w:ind w:left="235"/>
            </w:pPr>
            <w:r>
              <w:t>4</w:t>
            </w:r>
          </w:p>
        </w:tc>
        <w:tc>
          <w:tcPr>
            <w:tcW w:w="1134" w:type="dxa"/>
            <w:vAlign w:val="top"/>
          </w:tcPr>
          <w:p w14:paraId="5CE1A808">
            <w:pPr>
              <w:pStyle w:val="6"/>
              <w:spacing w:before="84" w:line="262" w:lineRule="auto"/>
              <w:ind w:left="474" w:right="144" w:hanging="321"/>
            </w:pPr>
            <w:r>
              <w:rPr>
                <w:spacing w:val="-3"/>
              </w:rPr>
              <w:t>★履约地</w:t>
            </w:r>
            <w:r>
              <w:t>点</w:t>
            </w:r>
          </w:p>
        </w:tc>
        <w:tc>
          <w:tcPr>
            <w:tcW w:w="3683" w:type="dxa"/>
            <w:vAlign w:val="top"/>
          </w:tcPr>
          <w:p w14:paraId="44F21495">
            <w:pPr>
              <w:pStyle w:val="6"/>
              <w:spacing w:before="84" w:line="262" w:lineRule="auto"/>
              <w:ind w:left="116" w:right="103" w:firstLine="17"/>
            </w:pPr>
            <w:r>
              <w:rPr>
                <w:spacing w:val="5"/>
              </w:rPr>
              <w:t>国家税务总局阜新市细河区税务局机</w:t>
            </w:r>
            <w:r>
              <w:rPr>
                <w:spacing w:val="-1"/>
              </w:rPr>
              <w:t>关、中苑税务所、四合税务所</w:t>
            </w:r>
          </w:p>
        </w:tc>
        <w:tc>
          <w:tcPr>
            <w:tcW w:w="1346" w:type="dxa"/>
            <w:vAlign w:val="top"/>
          </w:tcPr>
          <w:p w14:paraId="1B4AC55A">
            <w:pPr>
              <w:rPr>
                <w:rFonts w:ascii="Arial"/>
                <w:sz w:val="21"/>
              </w:rPr>
            </w:pPr>
          </w:p>
        </w:tc>
        <w:tc>
          <w:tcPr>
            <w:tcW w:w="1349" w:type="dxa"/>
            <w:vAlign w:val="top"/>
          </w:tcPr>
          <w:p w14:paraId="72DD65D3">
            <w:pPr>
              <w:rPr>
                <w:rFonts w:ascii="Arial"/>
                <w:sz w:val="21"/>
              </w:rPr>
            </w:pPr>
          </w:p>
        </w:tc>
        <w:tc>
          <w:tcPr>
            <w:tcW w:w="676" w:type="dxa"/>
            <w:vAlign w:val="top"/>
          </w:tcPr>
          <w:p w14:paraId="34183A40">
            <w:pPr>
              <w:rPr>
                <w:rFonts w:ascii="Arial"/>
                <w:sz w:val="21"/>
              </w:rPr>
            </w:pPr>
          </w:p>
        </w:tc>
      </w:tr>
      <w:tr w14:paraId="22CC76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4" w:hRule="atLeast"/>
        </w:trPr>
        <w:tc>
          <w:tcPr>
            <w:tcW w:w="566" w:type="dxa"/>
            <w:vAlign w:val="top"/>
          </w:tcPr>
          <w:p w14:paraId="0F9F0C78">
            <w:pPr>
              <w:spacing w:line="316" w:lineRule="auto"/>
              <w:rPr>
                <w:rFonts w:ascii="Arial"/>
                <w:sz w:val="21"/>
              </w:rPr>
            </w:pPr>
          </w:p>
          <w:p w14:paraId="4E6855EB">
            <w:pPr>
              <w:spacing w:line="317" w:lineRule="auto"/>
              <w:rPr>
                <w:rFonts w:ascii="Arial"/>
                <w:sz w:val="21"/>
              </w:rPr>
            </w:pPr>
          </w:p>
          <w:p w14:paraId="0A398D09">
            <w:pPr>
              <w:pStyle w:val="6"/>
              <w:spacing w:before="68" w:line="241" w:lineRule="auto"/>
              <w:ind w:left="240"/>
            </w:pPr>
            <w:r>
              <w:t>5</w:t>
            </w:r>
          </w:p>
        </w:tc>
        <w:tc>
          <w:tcPr>
            <w:tcW w:w="1134" w:type="dxa"/>
            <w:vAlign w:val="top"/>
          </w:tcPr>
          <w:p w14:paraId="0FE4156F">
            <w:pPr>
              <w:spacing w:line="450" w:lineRule="auto"/>
              <w:rPr>
                <w:rFonts w:ascii="Arial"/>
                <w:sz w:val="21"/>
              </w:rPr>
            </w:pPr>
          </w:p>
          <w:p w14:paraId="5F0E1B43">
            <w:pPr>
              <w:pStyle w:val="6"/>
              <w:spacing w:before="68" w:line="277" w:lineRule="auto"/>
              <w:ind w:left="468" w:right="144" w:hanging="315"/>
            </w:pPr>
            <w:r>
              <w:rPr>
                <w:spacing w:val="-3"/>
              </w:rPr>
              <w:t>★付款方</w:t>
            </w:r>
            <w:r>
              <w:t>式</w:t>
            </w:r>
          </w:p>
        </w:tc>
        <w:tc>
          <w:tcPr>
            <w:tcW w:w="3683" w:type="dxa"/>
            <w:vAlign w:val="top"/>
          </w:tcPr>
          <w:p w14:paraId="66AC89D1">
            <w:pPr>
              <w:pStyle w:val="6"/>
              <w:spacing w:before="53" w:line="274" w:lineRule="auto"/>
              <w:ind w:left="113" w:right="100" w:firstLine="1"/>
            </w:pPr>
            <w:r>
              <w:rPr>
                <w:spacing w:val="-7"/>
              </w:rPr>
              <w:t>工程结束验收合格，经工程结算审核后</w:t>
            </w:r>
            <w:r>
              <w:rPr>
                <w:spacing w:val="-3"/>
              </w:rPr>
              <w:t>开具发票据实结算。</w:t>
            </w:r>
          </w:p>
          <w:p w14:paraId="36ADFED4">
            <w:pPr>
              <w:pStyle w:val="6"/>
              <w:spacing w:line="257" w:lineRule="auto"/>
              <w:ind w:left="116" w:right="101" w:firstLine="23"/>
            </w:pPr>
            <w:r>
              <w:rPr>
                <w:spacing w:val="4"/>
              </w:rPr>
              <w:t>甲方自收到符合甲方财务制度要求的</w:t>
            </w:r>
            <w:r>
              <w:rPr>
                <w:spacing w:val="5"/>
              </w:rPr>
              <w:t>发票和结算清单后30日内支付上月合</w:t>
            </w:r>
            <w:r>
              <w:rPr>
                <w:spacing w:val="-3"/>
              </w:rPr>
              <w:t>同价款。</w:t>
            </w:r>
          </w:p>
        </w:tc>
        <w:tc>
          <w:tcPr>
            <w:tcW w:w="1346" w:type="dxa"/>
            <w:vAlign w:val="top"/>
          </w:tcPr>
          <w:p w14:paraId="7E12F1C8">
            <w:pPr>
              <w:rPr>
                <w:rFonts w:ascii="Arial"/>
                <w:sz w:val="21"/>
              </w:rPr>
            </w:pPr>
          </w:p>
        </w:tc>
        <w:tc>
          <w:tcPr>
            <w:tcW w:w="1349" w:type="dxa"/>
            <w:vAlign w:val="top"/>
          </w:tcPr>
          <w:p w14:paraId="1D3E4934">
            <w:pPr>
              <w:rPr>
                <w:rFonts w:ascii="Arial"/>
                <w:sz w:val="21"/>
              </w:rPr>
            </w:pPr>
          </w:p>
        </w:tc>
        <w:tc>
          <w:tcPr>
            <w:tcW w:w="676" w:type="dxa"/>
            <w:vAlign w:val="top"/>
          </w:tcPr>
          <w:p w14:paraId="67AC4882">
            <w:pPr>
              <w:rPr>
                <w:rFonts w:ascii="Arial"/>
                <w:sz w:val="21"/>
              </w:rPr>
            </w:pPr>
          </w:p>
        </w:tc>
      </w:tr>
      <w:tr w14:paraId="32D499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5" w:hRule="atLeast"/>
        </w:trPr>
        <w:tc>
          <w:tcPr>
            <w:tcW w:w="566" w:type="dxa"/>
            <w:vAlign w:val="top"/>
          </w:tcPr>
          <w:p w14:paraId="4DD31F31">
            <w:pPr>
              <w:spacing w:line="263" w:lineRule="auto"/>
              <w:rPr>
                <w:rFonts w:ascii="Arial"/>
                <w:sz w:val="21"/>
              </w:rPr>
            </w:pPr>
          </w:p>
          <w:p w14:paraId="7D2924E2">
            <w:pPr>
              <w:spacing w:line="263" w:lineRule="auto"/>
              <w:rPr>
                <w:rFonts w:ascii="Arial"/>
                <w:sz w:val="21"/>
              </w:rPr>
            </w:pPr>
          </w:p>
          <w:p w14:paraId="56AC3A6B">
            <w:pPr>
              <w:spacing w:line="263" w:lineRule="auto"/>
              <w:rPr>
                <w:rFonts w:ascii="Arial"/>
                <w:sz w:val="21"/>
              </w:rPr>
            </w:pPr>
          </w:p>
          <w:p w14:paraId="7190A854">
            <w:pPr>
              <w:pStyle w:val="6"/>
              <w:spacing w:before="68" w:line="241" w:lineRule="auto"/>
              <w:ind w:left="237"/>
            </w:pPr>
            <w:r>
              <w:t>6</w:t>
            </w:r>
          </w:p>
        </w:tc>
        <w:tc>
          <w:tcPr>
            <w:tcW w:w="1134" w:type="dxa"/>
            <w:vAlign w:val="top"/>
          </w:tcPr>
          <w:p w14:paraId="7F955C5A">
            <w:pPr>
              <w:spacing w:line="303" w:lineRule="auto"/>
              <w:rPr>
                <w:rFonts w:ascii="Arial"/>
                <w:sz w:val="21"/>
              </w:rPr>
            </w:pPr>
          </w:p>
          <w:p w14:paraId="6520E45A">
            <w:pPr>
              <w:spacing w:line="303" w:lineRule="auto"/>
              <w:rPr>
                <w:rFonts w:ascii="Arial"/>
                <w:sz w:val="21"/>
              </w:rPr>
            </w:pPr>
          </w:p>
          <w:p w14:paraId="4AC9B44C">
            <w:pPr>
              <w:pStyle w:val="6"/>
              <w:spacing w:before="68" w:line="276" w:lineRule="auto"/>
              <w:ind w:left="471" w:right="144" w:hanging="318"/>
            </w:pPr>
            <w:r>
              <w:rPr>
                <w:spacing w:val="-3"/>
              </w:rPr>
              <w:t>★履约验</w:t>
            </w:r>
            <w:r>
              <w:t>收</w:t>
            </w:r>
          </w:p>
        </w:tc>
        <w:tc>
          <w:tcPr>
            <w:tcW w:w="3683" w:type="dxa"/>
            <w:vAlign w:val="top"/>
          </w:tcPr>
          <w:p w14:paraId="4F87217D">
            <w:pPr>
              <w:pStyle w:val="6"/>
              <w:spacing w:before="54" w:line="274" w:lineRule="auto"/>
              <w:ind w:left="111" w:right="30"/>
              <w:jc w:val="both"/>
            </w:pPr>
            <w:r>
              <w:rPr>
                <w:spacing w:val="-7"/>
              </w:rPr>
              <w:t>验收标准：本项目采购人将严格按照政</w:t>
            </w:r>
            <w:r>
              <w:rPr>
                <w:spacing w:val="-3"/>
              </w:rPr>
              <w:t>府采购相关法律法规的要求进行验收。</w:t>
            </w:r>
            <w:r>
              <w:rPr>
                <w:spacing w:val="-1"/>
              </w:rPr>
              <w:t>验收程序：由采购人组织。</w:t>
            </w:r>
          </w:p>
          <w:p w14:paraId="4455DBC2">
            <w:pPr>
              <w:pStyle w:val="6"/>
              <w:spacing w:line="219" w:lineRule="auto"/>
              <w:ind w:left="111"/>
            </w:pPr>
            <w:r>
              <w:rPr>
                <w:spacing w:val="-1"/>
              </w:rPr>
              <w:t>验收报告：验收小组形成履约验收书</w:t>
            </w:r>
          </w:p>
          <w:p w14:paraId="548E23E6">
            <w:pPr>
              <w:pStyle w:val="6"/>
              <w:spacing w:before="63" w:line="247" w:lineRule="auto"/>
              <w:ind w:left="138" w:right="100" w:hanging="23"/>
            </w:pPr>
            <w:r>
              <w:rPr>
                <w:spacing w:val="-7"/>
              </w:rPr>
              <w:t>组织验收主体：本项目的履约验收工作</w:t>
            </w:r>
            <w:r>
              <w:rPr>
                <w:spacing w:val="-5"/>
              </w:rPr>
              <w:t>由采购人依法组织实施。</w:t>
            </w:r>
          </w:p>
        </w:tc>
        <w:tc>
          <w:tcPr>
            <w:tcW w:w="1346" w:type="dxa"/>
            <w:vAlign w:val="top"/>
          </w:tcPr>
          <w:p w14:paraId="012F7B0A">
            <w:pPr>
              <w:rPr>
                <w:rFonts w:ascii="Arial"/>
                <w:sz w:val="21"/>
              </w:rPr>
            </w:pPr>
          </w:p>
        </w:tc>
        <w:tc>
          <w:tcPr>
            <w:tcW w:w="1349" w:type="dxa"/>
            <w:vAlign w:val="top"/>
          </w:tcPr>
          <w:p w14:paraId="5F40C0DB">
            <w:pPr>
              <w:rPr>
                <w:rFonts w:ascii="Arial"/>
                <w:sz w:val="21"/>
              </w:rPr>
            </w:pPr>
          </w:p>
        </w:tc>
        <w:tc>
          <w:tcPr>
            <w:tcW w:w="676" w:type="dxa"/>
            <w:vAlign w:val="top"/>
          </w:tcPr>
          <w:p w14:paraId="09A2610A">
            <w:pPr>
              <w:rPr>
                <w:rFonts w:ascii="Arial"/>
                <w:sz w:val="21"/>
              </w:rPr>
            </w:pPr>
          </w:p>
        </w:tc>
      </w:tr>
      <w:tr w14:paraId="443F03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5" w:hRule="atLeast"/>
        </w:trPr>
        <w:tc>
          <w:tcPr>
            <w:tcW w:w="566" w:type="dxa"/>
            <w:vAlign w:val="top"/>
          </w:tcPr>
          <w:p w14:paraId="0D94108C">
            <w:pPr>
              <w:pStyle w:val="6"/>
              <w:spacing w:before="271" w:line="241" w:lineRule="auto"/>
              <w:ind w:left="241"/>
            </w:pPr>
            <w:r>
              <w:t>7</w:t>
            </w:r>
          </w:p>
        </w:tc>
        <w:tc>
          <w:tcPr>
            <w:tcW w:w="1134" w:type="dxa"/>
            <w:vAlign w:val="top"/>
          </w:tcPr>
          <w:p w14:paraId="45D760B3">
            <w:pPr>
              <w:pStyle w:val="6"/>
              <w:spacing w:before="243" w:line="218" w:lineRule="auto"/>
              <w:ind w:left="359"/>
            </w:pPr>
            <w:r>
              <w:rPr>
                <w:b/>
                <w:bCs/>
                <w:spacing w:val="-4"/>
              </w:rPr>
              <w:t>其它</w:t>
            </w:r>
          </w:p>
        </w:tc>
        <w:tc>
          <w:tcPr>
            <w:tcW w:w="3683" w:type="dxa"/>
            <w:vAlign w:val="top"/>
          </w:tcPr>
          <w:p w14:paraId="32700D3D">
            <w:pPr>
              <w:pStyle w:val="6"/>
              <w:spacing w:before="86" w:line="263" w:lineRule="auto"/>
              <w:ind w:left="114" w:right="103" w:hanging="3"/>
            </w:pPr>
            <w:r>
              <w:rPr>
                <w:b/>
                <w:bCs/>
                <w:spacing w:val="4"/>
              </w:rPr>
              <w:t>采购单位未提供需求而供应商认为需</w:t>
            </w:r>
            <w:r>
              <w:rPr>
                <w:b/>
                <w:bCs/>
                <w:spacing w:val="-3"/>
              </w:rPr>
              <w:t>说明及补充的内容在此填列</w:t>
            </w:r>
          </w:p>
        </w:tc>
        <w:tc>
          <w:tcPr>
            <w:tcW w:w="1346" w:type="dxa"/>
            <w:vAlign w:val="top"/>
          </w:tcPr>
          <w:p w14:paraId="348153F1">
            <w:pPr>
              <w:rPr>
                <w:rFonts w:ascii="Arial"/>
                <w:sz w:val="21"/>
              </w:rPr>
            </w:pPr>
          </w:p>
        </w:tc>
        <w:tc>
          <w:tcPr>
            <w:tcW w:w="1349" w:type="dxa"/>
            <w:vAlign w:val="top"/>
          </w:tcPr>
          <w:p w14:paraId="6C6EE1AB">
            <w:pPr>
              <w:rPr>
                <w:rFonts w:ascii="Arial"/>
                <w:sz w:val="21"/>
              </w:rPr>
            </w:pPr>
          </w:p>
        </w:tc>
        <w:tc>
          <w:tcPr>
            <w:tcW w:w="676" w:type="dxa"/>
            <w:vAlign w:val="top"/>
          </w:tcPr>
          <w:p w14:paraId="6550B4C4">
            <w:pPr>
              <w:rPr>
                <w:rFonts w:ascii="Arial"/>
                <w:sz w:val="21"/>
              </w:rPr>
            </w:pPr>
          </w:p>
        </w:tc>
      </w:tr>
    </w:tbl>
    <w:p w14:paraId="62171738">
      <w:pPr>
        <w:spacing w:before="128" w:line="221" w:lineRule="auto"/>
        <w:ind w:left="185"/>
        <w:rPr>
          <w:rFonts w:ascii="宋体" w:hAnsi="宋体" w:eastAsia="宋体" w:cs="宋体"/>
          <w:sz w:val="21"/>
          <w:szCs w:val="21"/>
        </w:rPr>
      </w:pPr>
      <w:r>
        <w:rPr>
          <w:rFonts w:ascii="宋体" w:hAnsi="宋体" w:eastAsia="宋体" w:cs="宋体"/>
          <w:spacing w:val="-6"/>
          <w:sz w:val="21"/>
          <w:szCs w:val="21"/>
        </w:rPr>
        <w:t>特别说明：</w:t>
      </w:r>
    </w:p>
    <w:p w14:paraId="7A01827C">
      <w:pPr>
        <w:spacing w:before="141" w:line="247" w:lineRule="auto"/>
        <w:ind w:left="186" w:right="173" w:firstLine="434"/>
        <w:rPr>
          <w:rFonts w:ascii="宋体" w:hAnsi="宋体" w:eastAsia="宋体" w:cs="宋体"/>
          <w:sz w:val="21"/>
          <w:szCs w:val="21"/>
        </w:rPr>
      </w:pPr>
      <w:r>
        <w:rPr>
          <w:rFonts w:ascii="宋体" w:hAnsi="宋体" w:eastAsia="宋体" w:cs="宋体"/>
          <w:sz w:val="21"/>
          <w:szCs w:val="21"/>
        </w:rPr>
        <w:t>1.商务条款无需条对条应答，如无偏离，请在此</w:t>
      </w:r>
      <w:r>
        <w:rPr>
          <w:rFonts w:ascii="宋体" w:hAnsi="宋体" w:eastAsia="宋体" w:cs="宋体"/>
          <w:spacing w:val="-1"/>
          <w:sz w:val="21"/>
          <w:szCs w:val="21"/>
        </w:rPr>
        <w:t>表中填写“无偏离”；如有偏离，请在</w:t>
      </w:r>
      <w:r>
        <w:rPr>
          <w:rFonts w:ascii="宋体" w:hAnsi="宋体" w:eastAsia="宋体" w:cs="宋体"/>
          <w:spacing w:val="-3"/>
          <w:sz w:val="21"/>
          <w:szCs w:val="21"/>
        </w:rPr>
        <w:t>此表中应答为“正/负偏离</w:t>
      </w:r>
      <w:r>
        <w:rPr>
          <w:rFonts w:ascii="宋体" w:hAnsi="宋体" w:eastAsia="宋体" w:cs="宋体"/>
          <w:spacing w:val="-64"/>
          <w:sz w:val="21"/>
          <w:szCs w:val="21"/>
        </w:rPr>
        <w:t xml:space="preserve"> </w:t>
      </w:r>
      <w:r>
        <w:rPr>
          <w:rFonts w:ascii="宋体" w:hAnsi="宋体" w:eastAsia="宋体" w:cs="宋体"/>
          <w:spacing w:val="-3"/>
          <w:sz w:val="21"/>
          <w:szCs w:val="21"/>
        </w:rPr>
        <w:t>”并说明偏离情况。</w:t>
      </w:r>
    </w:p>
    <w:p w14:paraId="161D9E94">
      <w:pPr>
        <w:spacing w:before="62" w:line="247" w:lineRule="auto"/>
        <w:ind w:left="185" w:right="175" w:firstLine="422"/>
        <w:rPr>
          <w:rFonts w:ascii="宋体" w:hAnsi="宋体" w:eastAsia="宋体" w:cs="宋体"/>
          <w:sz w:val="21"/>
          <w:szCs w:val="21"/>
        </w:rPr>
      </w:pPr>
      <w:r>
        <w:rPr>
          <w:rFonts w:ascii="宋体" w:hAnsi="宋体" w:eastAsia="宋体" w:cs="宋体"/>
          <w:spacing w:val="-8"/>
          <w:sz w:val="21"/>
          <w:szCs w:val="21"/>
        </w:rPr>
        <w:t>2.如《比选文件-商务部分》中有标注★号的，则为实质性要求，必须满足，如应答为“负</w:t>
      </w:r>
      <w:r>
        <w:rPr>
          <w:rFonts w:ascii="宋体" w:hAnsi="宋体" w:eastAsia="宋体" w:cs="宋体"/>
          <w:spacing w:val="-3"/>
          <w:sz w:val="21"/>
          <w:szCs w:val="21"/>
        </w:rPr>
        <w:t>偏离</w:t>
      </w:r>
      <w:r>
        <w:rPr>
          <w:rFonts w:ascii="宋体" w:hAnsi="宋体" w:eastAsia="宋体" w:cs="宋体"/>
          <w:spacing w:val="-75"/>
          <w:sz w:val="21"/>
          <w:szCs w:val="21"/>
        </w:rPr>
        <w:t xml:space="preserve"> </w:t>
      </w:r>
      <w:r>
        <w:rPr>
          <w:rFonts w:ascii="宋体" w:hAnsi="宋体" w:eastAsia="宋体" w:cs="宋体"/>
          <w:spacing w:val="-3"/>
          <w:sz w:val="21"/>
          <w:szCs w:val="21"/>
        </w:rPr>
        <w:t>”，将导致响应无效。</w:t>
      </w:r>
    </w:p>
    <w:p w14:paraId="5367E2C5">
      <w:pPr>
        <w:spacing w:before="60" w:line="220" w:lineRule="auto"/>
        <w:ind w:left="609"/>
        <w:rPr>
          <w:rFonts w:ascii="宋体" w:hAnsi="宋体" w:eastAsia="宋体" w:cs="宋体"/>
          <w:sz w:val="21"/>
          <w:szCs w:val="21"/>
        </w:rPr>
      </w:pPr>
      <w:r>
        <w:rPr>
          <w:rFonts w:ascii="宋体" w:hAnsi="宋体" w:eastAsia="宋体" w:cs="宋体"/>
          <w:spacing w:val="-4"/>
          <w:sz w:val="21"/>
          <w:szCs w:val="21"/>
        </w:rPr>
        <w:t>3.本表可扩展。</w:t>
      </w:r>
    </w:p>
    <w:p w14:paraId="58316CF4">
      <w:pPr>
        <w:pStyle w:val="2"/>
        <w:spacing w:line="296" w:lineRule="auto"/>
      </w:pPr>
    </w:p>
    <w:p w14:paraId="42A8A9E0">
      <w:pPr>
        <w:pStyle w:val="2"/>
        <w:spacing w:line="296" w:lineRule="auto"/>
      </w:pPr>
    </w:p>
    <w:p w14:paraId="38D3F7C9">
      <w:pPr>
        <w:spacing w:before="69" w:line="220" w:lineRule="auto"/>
        <w:ind w:left="605"/>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6D4CB79">
      <w:pPr>
        <w:spacing w:before="160" w:line="220" w:lineRule="auto"/>
        <w:ind w:left="605"/>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51DB886">
      <w:pPr>
        <w:spacing w:before="158" w:line="221" w:lineRule="auto"/>
        <w:ind w:left="642"/>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7D33B9B7">
      <w:pPr>
        <w:spacing w:line="221" w:lineRule="auto"/>
        <w:rPr>
          <w:rFonts w:ascii="宋体" w:hAnsi="宋体" w:eastAsia="宋体" w:cs="宋体"/>
          <w:sz w:val="21"/>
          <w:szCs w:val="21"/>
        </w:rPr>
        <w:sectPr>
          <w:footerReference r:id="rId52" w:type="default"/>
          <w:pgSz w:w="11907" w:h="16839"/>
          <w:pgMar w:top="400" w:right="1572" w:bottom="1232" w:left="1574" w:header="0" w:footer="958" w:gutter="0"/>
          <w:cols w:space="720" w:num="1"/>
        </w:sectPr>
      </w:pPr>
    </w:p>
    <w:p w14:paraId="1191C461">
      <w:pPr>
        <w:pStyle w:val="2"/>
        <w:spacing w:line="267" w:lineRule="auto"/>
      </w:pPr>
    </w:p>
    <w:p w14:paraId="5B588209">
      <w:pPr>
        <w:pStyle w:val="2"/>
        <w:spacing w:line="267" w:lineRule="auto"/>
      </w:pPr>
    </w:p>
    <w:p w14:paraId="3308E7EA">
      <w:pPr>
        <w:pStyle w:val="2"/>
        <w:spacing w:line="267" w:lineRule="auto"/>
      </w:pPr>
    </w:p>
    <w:p w14:paraId="7FC54355">
      <w:pPr>
        <w:pStyle w:val="2"/>
        <w:spacing w:line="267" w:lineRule="auto"/>
      </w:pPr>
    </w:p>
    <w:p w14:paraId="206705E4">
      <w:pPr>
        <w:spacing w:before="78" w:line="219" w:lineRule="auto"/>
        <w:ind w:left="122"/>
        <w:outlineLvl w:val="1"/>
        <w:rPr>
          <w:rFonts w:ascii="宋体" w:hAnsi="宋体" w:eastAsia="宋体" w:cs="宋体"/>
          <w:sz w:val="24"/>
          <w:szCs w:val="24"/>
        </w:rPr>
      </w:pPr>
      <w:bookmarkStart w:id="37" w:name="bookmark35"/>
      <w:bookmarkEnd w:id="37"/>
      <w:bookmarkStart w:id="38" w:name="bookmark34"/>
      <w:bookmarkEnd w:id="38"/>
      <w:r>
        <w:rPr>
          <w:rFonts w:ascii="宋体" w:hAnsi="宋体" w:eastAsia="宋体" w:cs="宋体"/>
          <w:b/>
          <w:bCs/>
          <w:spacing w:val="-4"/>
          <w:sz w:val="24"/>
          <w:szCs w:val="24"/>
        </w:rPr>
        <w:t>格式</w:t>
      </w:r>
      <w:r>
        <w:rPr>
          <w:rFonts w:ascii="宋体" w:hAnsi="宋体" w:eastAsia="宋体" w:cs="宋体"/>
          <w:spacing w:val="-34"/>
          <w:sz w:val="24"/>
          <w:szCs w:val="24"/>
        </w:rPr>
        <w:t xml:space="preserve"> </w:t>
      </w:r>
      <w:r>
        <w:rPr>
          <w:rFonts w:ascii="宋体" w:hAnsi="宋体" w:eastAsia="宋体" w:cs="宋体"/>
          <w:b/>
          <w:bCs/>
          <w:spacing w:val="-4"/>
          <w:sz w:val="24"/>
          <w:szCs w:val="24"/>
        </w:rPr>
        <w:t>5</w:t>
      </w:r>
      <w:r>
        <w:rPr>
          <w:rFonts w:ascii="宋体" w:hAnsi="宋体" w:eastAsia="宋体" w:cs="宋体"/>
          <w:spacing w:val="-4"/>
          <w:sz w:val="24"/>
          <w:szCs w:val="24"/>
        </w:rPr>
        <w:t xml:space="preserve">  </w:t>
      </w:r>
      <w:r>
        <w:rPr>
          <w:rFonts w:ascii="宋体" w:hAnsi="宋体" w:eastAsia="宋体" w:cs="宋体"/>
          <w:b/>
          <w:bCs/>
          <w:spacing w:val="-4"/>
          <w:sz w:val="24"/>
          <w:szCs w:val="24"/>
        </w:rPr>
        <w:t>供应商资格证明文件</w:t>
      </w:r>
    </w:p>
    <w:p w14:paraId="300D8751">
      <w:pPr>
        <w:spacing w:before="242" w:line="219" w:lineRule="auto"/>
        <w:ind w:left="3065"/>
        <w:outlineLvl w:val="2"/>
        <w:rPr>
          <w:rFonts w:ascii="宋体" w:hAnsi="宋体" w:eastAsia="宋体" w:cs="宋体"/>
          <w:sz w:val="28"/>
          <w:szCs w:val="28"/>
        </w:rPr>
      </w:pPr>
      <w:bookmarkStart w:id="39" w:name="bookmark54"/>
      <w:bookmarkEnd w:id="39"/>
      <w:r>
        <w:rPr>
          <w:rFonts w:ascii="宋体" w:hAnsi="宋体" w:eastAsia="宋体" w:cs="宋体"/>
          <w:b/>
          <w:bCs/>
          <w:spacing w:val="-4"/>
          <w:sz w:val="28"/>
          <w:szCs w:val="28"/>
        </w:rPr>
        <w:t>5.1</w:t>
      </w:r>
      <w:r>
        <w:rPr>
          <w:rFonts w:ascii="宋体" w:hAnsi="宋体" w:eastAsia="宋体" w:cs="宋体"/>
          <w:spacing w:val="-4"/>
          <w:sz w:val="28"/>
          <w:szCs w:val="28"/>
        </w:rPr>
        <w:t xml:space="preserve"> </w:t>
      </w:r>
      <w:r>
        <w:rPr>
          <w:rFonts w:ascii="宋体" w:hAnsi="宋体" w:eastAsia="宋体" w:cs="宋体"/>
          <w:b/>
          <w:bCs/>
          <w:spacing w:val="-4"/>
          <w:sz w:val="28"/>
          <w:szCs w:val="28"/>
        </w:rPr>
        <w:t>供应商基本情况</w:t>
      </w:r>
    </w:p>
    <w:p w14:paraId="5917A084">
      <w:pPr>
        <w:spacing w:line="119" w:lineRule="exact"/>
      </w:pPr>
    </w:p>
    <w:tbl>
      <w:tblPr>
        <w:tblStyle w:val="5"/>
        <w:tblW w:w="862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99"/>
        <w:gridCol w:w="566"/>
        <w:gridCol w:w="1559"/>
        <w:gridCol w:w="1701"/>
        <w:gridCol w:w="2699"/>
      </w:tblGrid>
      <w:tr w14:paraId="00D996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2099" w:type="dxa"/>
            <w:vAlign w:val="top"/>
          </w:tcPr>
          <w:p w14:paraId="0F5533FA">
            <w:pPr>
              <w:pStyle w:val="6"/>
              <w:spacing w:before="132" w:line="220" w:lineRule="auto"/>
              <w:ind w:left="528"/>
            </w:pPr>
            <w:r>
              <w:rPr>
                <w:spacing w:val="-1"/>
              </w:rPr>
              <w:t>供应商名称</w:t>
            </w:r>
          </w:p>
        </w:tc>
        <w:tc>
          <w:tcPr>
            <w:tcW w:w="2125" w:type="dxa"/>
            <w:gridSpan w:val="2"/>
            <w:vAlign w:val="top"/>
          </w:tcPr>
          <w:p w14:paraId="6923919C">
            <w:pPr>
              <w:rPr>
                <w:rFonts w:ascii="Arial"/>
                <w:sz w:val="21"/>
              </w:rPr>
            </w:pPr>
          </w:p>
        </w:tc>
        <w:tc>
          <w:tcPr>
            <w:tcW w:w="1701" w:type="dxa"/>
            <w:vAlign w:val="top"/>
          </w:tcPr>
          <w:p w14:paraId="5003527B">
            <w:pPr>
              <w:pStyle w:val="6"/>
              <w:spacing w:before="132" w:line="221" w:lineRule="auto"/>
              <w:ind w:left="331"/>
            </w:pPr>
            <w:r>
              <w:rPr>
                <w:spacing w:val="-2"/>
              </w:rPr>
              <w:t>法定代表人</w:t>
            </w:r>
          </w:p>
        </w:tc>
        <w:tc>
          <w:tcPr>
            <w:tcW w:w="2699" w:type="dxa"/>
            <w:vAlign w:val="top"/>
          </w:tcPr>
          <w:p w14:paraId="1CC99B4A">
            <w:pPr>
              <w:rPr>
                <w:rFonts w:ascii="Arial"/>
                <w:sz w:val="21"/>
              </w:rPr>
            </w:pPr>
          </w:p>
        </w:tc>
      </w:tr>
      <w:tr w14:paraId="5FED8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2099" w:type="dxa"/>
            <w:vAlign w:val="top"/>
          </w:tcPr>
          <w:p w14:paraId="7F251EAB">
            <w:pPr>
              <w:pStyle w:val="6"/>
              <w:spacing w:before="128" w:line="220" w:lineRule="auto"/>
              <w:ind w:left="219"/>
            </w:pPr>
            <w:r>
              <w:rPr>
                <w:spacing w:val="-2"/>
              </w:rPr>
              <w:t>统一社会信用代码</w:t>
            </w:r>
          </w:p>
        </w:tc>
        <w:tc>
          <w:tcPr>
            <w:tcW w:w="2125" w:type="dxa"/>
            <w:gridSpan w:val="2"/>
            <w:vAlign w:val="top"/>
          </w:tcPr>
          <w:p w14:paraId="5B51B6DD">
            <w:pPr>
              <w:rPr>
                <w:rFonts w:ascii="Arial"/>
                <w:sz w:val="21"/>
              </w:rPr>
            </w:pPr>
          </w:p>
        </w:tc>
        <w:tc>
          <w:tcPr>
            <w:tcW w:w="1701" w:type="dxa"/>
            <w:vAlign w:val="top"/>
          </w:tcPr>
          <w:p w14:paraId="12E04B9E">
            <w:pPr>
              <w:pStyle w:val="6"/>
              <w:spacing w:before="127" w:line="221" w:lineRule="auto"/>
              <w:ind w:left="451"/>
            </w:pPr>
            <w:r>
              <w:rPr>
                <w:spacing w:val="-6"/>
              </w:rPr>
              <w:t>邮政编码</w:t>
            </w:r>
          </w:p>
        </w:tc>
        <w:tc>
          <w:tcPr>
            <w:tcW w:w="2699" w:type="dxa"/>
            <w:vAlign w:val="top"/>
          </w:tcPr>
          <w:p w14:paraId="50CB3A0F">
            <w:pPr>
              <w:rPr>
                <w:rFonts w:ascii="Arial"/>
                <w:sz w:val="21"/>
              </w:rPr>
            </w:pPr>
          </w:p>
        </w:tc>
      </w:tr>
      <w:tr w14:paraId="4FD3AF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2099" w:type="dxa"/>
            <w:vAlign w:val="top"/>
          </w:tcPr>
          <w:p w14:paraId="0B8472D5">
            <w:pPr>
              <w:pStyle w:val="6"/>
              <w:spacing w:before="128" w:line="221" w:lineRule="auto"/>
              <w:ind w:left="633"/>
            </w:pPr>
            <w:r>
              <w:rPr>
                <w:spacing w:val="-1"/>
              </w:rPr>
              <w:t>授权代表</w:t>
            </w:r>
          </w:p>
        </w:tc>
        <w:tc>
          <w:tcPr>
            <w:tcW w:w="2125" w:type="dxa"/>
            <w:gridSpan w:val="2"/>
            <w:vAlign w:val="top"/>
          </w:tcPr>
          <w:p w14:paraId="5F15E0E7">
            <w:pPr>
              <w:rPr>
                <w:rFonts w:ascii="Arial"/>
                <w:sz w:val="21"/>
              </w:rPr>
            </w:pPr>
          </w:p>
        </w:tc>
        <w:tc>
          <w:tcPr>
            <w:tcW w:w="1701" w:type="dxa"/>
            <w:vAlign w:val="top"/>
          </w:tcPr>
          <w:p w14:paraId="44CAEC15">
            <w:pPr>
              <w:pStyle w:val="6"/>
              <w:spacing w:before="128" w:line="223" w:lineRule="auto"/>
              <w:ind w:left="436"/>
            </w:pPr>
            <w:r>
              <w:rPr>
                <w:spacing w:val="-2"/>
              </w:rPr>
              <w:t>联系电话</w:t>
            </w:r>
          </w:p>
        </w:tc>
        <w:tc>
          <w:tcPr>
            <w:tcW w:w="2699" w:type="dxa"/>
            <w:vAlign w:val="top"/>
          </w:tcPr>
          <w:p w14:paraId="46D80B18">
            <w:pPr>
              <w:rPr>
                <w:rFonts w:ascii="Arial"/>
                <w:sz w:val="21"/>
              </w:rPr>
            </w:pPr>
          </w:p>
        </w:tc>
      </w:tr>
      <w:tr w14:paraId="7076C0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4" w:hRule="atLeast"/>
        </w:trPr>
        <w:tc>
          <w:tcPr>
            <w:tcW w:w="2099" w:type="dxa"/>
            <w:vAlign w:val="top"/>
          </w:tcPr>
          <w:p w14:paraId="022DD390">
            <w:pPr>
              <w:pStyle w:val="6"/>
              <w:spacing w:before="132" w:line="221" w:lineRule="auto"/>
              <w:ind w:left="659"/>
            </w:pPr>
            <w:r>
              <w:rPr>
                <w:spacing w:val="-8"/>
              </w:rPr>
              <w:t>电子邮箱</w:t>
            </w:r>
          </w:p>
        </w:tc>
        <w:tc>
          <w:tcPr>
            <w:tcW w:w="2125" w:type="dxa"/>
            <w:gridSpan w:val="2"/>
            <w:vAlign w:val="top"/>
          </w:tcPr>
          <w:p w14:paraId="7E01E34A">
            <w:pPr>
              <w:rPr>
                <w:rFonts w:ascii="Arial"/>
                <w:sz w:val="21"/>
              </w:rPr>
            </w:pPr>
          </w:p>
        </w:tc>
        <w:tc>
          <w:tcPr>
            <w:tcW w:w="1701" w:type="dxa"/>
            <w:vAlign w:val="top"/>
          </w:tcPr>
          <w:p w14:paraId="5780E171">
            <w:pPr>
              <w:pStyle w:val="6"/>
              <w:spacing w:before="131" w:line="220" w:lineRule="auto"/>
              <w:ind w:left="645"/>
            </w:pPr>
            <w:r>
              <w:rPr>
                <w:spacing w:val="-2"/>
              </w:rPr>
              <w:t>传真</w:t>
            </w:r>
          </w:p>
        </w:tc>
        <w:tc>
          <w:tcPr>
            <w:tcW w:w="2699" w:type="dxa"/>
            <w:vAlign w:val="top"/>
          </w:tcPr>
          <w:p w14:paraId="4E3E9A24">
            <w:pPr>
              <w:rPr>
                <w:rFonts w:ascii="Arial"/>
                <w:sz w:val="21"/>
              </w:rPr>
            </w:pPr>
          </w:p>
        </w:tc>
      </w:tr>
      <w:tr w14:paraId="3D8DBC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2099" w:type="dxa"/>
            <w:vAlign w:val="top"/>
          </w:tcPr>
          <w:p w14:paraId="30B68184">
            <w:pPr>
              <w:pStyle w:val="6"/>
              <w:spacing w:before="130" w:line="221" w:lineRule="auto"/>
              <w:ind w:left="424"/>
            </w:pPr>
            <w:r>
              <w:rPr>
                <w:spacing w:val="-2"/>
              </w:rPr>
              <w:t>上年营业收入</w:t>
            </w:r>
          </w:p>
        </w:tc>
        <w:tc>
          <w:tcPr>
            <w:tcW w:w="2125" w:type="dxa"/>
            <w:gridSpan w:val="2"/>
            <w:vAlign w:val="top"/>
          </w:tcPr>
          <w:p w14:paraId="5E94343B">
            <w:pPr>
              <w:rPr>
                <w:rFonts w:ascii="Arial"/>
                <w:sz w:val="21"/>
              </w:rPr>
            </w:pPr>
          </w:p>
        </w:tc>
        <w:tc>
          <w:tcPr>
            <w:tcW w:w="1701" w:type="dxa"/>
            <w:vAlign w:val="top"/>
          </w:tcPr>
          <w:p w14:paraId="64371BE6">
            <w:pPr>
              <w:pStyle w:val="6"/>
              <w:spacing w:before="130" w:line="221" w:lineRule="auto"/>
              <w:ind w:left="338"/>
            </w:pPr>
            <w:r>
              <w:rPr>
                <w:spacing w:val="-3"/>
              </w:rPr>
              <w:t>员工总人数</w:t>
            </w:r>
          </w:p>
        </w:tc>
        <w:tc>
          <w:tcPr>
            <w:tcW w:w="2699" w:type="dxa"/>
            <w:vAlign w:val="top"/>
          </w:tcPr>
          <w:p w14:paraId="54B4195D">
            <w:pPr>
              <w:rPr>
                <w:rFonts w:ascii="Arial"/>
                <w:sz w:val="21"/>
              </w:rPr>
            </w:pPr>
          </w:p>
        </w:tc>
      </w:tr>
      <w:tr w14:paraId="37839B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2665" w:type="dxa"/>
            <w:gridSpan w:val="2"/>
            <w:vAlign w:val="top"/>
          </w:tcPr>
          <w:p w14:paraId="035C39E7">
            <w:pPr>
              <w:pStyle w:val="6"/>
              <w:spacing w:before="130" w:line="220" w:lineRule="auto"/>
              <w:ind w:left="288"/>
            </w:pPr>
            <w:r>
              <w:rPr>
                <w:spacing w:val="-1"/>
              </w:rPr>
              <w:t>基本账户开户行及账号</w:t>
            </w:r>
          </w:p>
        </w:tc>
        <w:tc>
          <w:tcPr>
            <w:tcW w:w="5959" w:type="dxa"/>
            <w:gridSpan w:val="3"/>
            <w:vAlign w:val="top"/>
          </w:tcPr>
          <w:p w14:paraId="10342189">
            <w:pPr>
              <w:rPr>
                <w:rFonts w:ascii="Arial"/>
                <w:sz w:val="21"/>
              </w:rPr>
            </w:pPr>
          </w:p>
        </w:tc>
      </w:tr>
      <w:tr w14:paraId="21EEE2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2665" w:type="dxa"/>
            <w:gridSpan w:val="2"/>
            <w:vAlign w:val="top"/>
          </w:tcPr>
          <w:p w14:paraId="31C91332">
            <w:pPr>
              <w:pStyle w:val="6"/>
              <w:spacing w:before="131" w:line="220" w:lineRule="auto"/>
              <w:ind w:left="707"/>
            </w:pPr>
            <w:r>
              <w:rPr>
                <w:spacing w:val="-1"/>
              </w:rPr>
              <w:t>税务登记机关</w:t>
            </w:r>
          </w:p>
        </w:tc>
        <w:tc>
          <w:tcPr>
            <w:tcW w:w="5959" w:type="dxa"/>
            <w:gridSpan w:val="3"/>
            <w:vAlign w:val="top"/>
          </w:tcPr>
          <w:p w14:paraId="6FE8CEA1">
            <w:pPr>
              <w:rPr>
                <w:rFonts w:ascii="Arial"/>
                <w:sz w:val="21"/>
              </w:rPr>
            </w:pPr>
          </w:p>
        </w:tc>
      </w:tr>
      <w:tr w14:paraId="4060D9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2665" w:type="dxa"/>
            <w:gridSpan w:val="2"/>
            <w:vAlign w:val="top"/>
          </w:tcPr>
          <w:p w14:paraId="79FDA063">
            <w:pPr>
              <w:pStyle w:val="6"/>
              <w:spacing w:before="132" w:line="221" w:lineRule="auto"/>
              <w:ind w:left="926"/>
            </w:pPr>
            <w:r>
              <w:rPr>
                <w:spacing w:val="-4"/>
              </w:rPr>
              <w:t>资质名称</w:t>
            </w:r>
          </w:p>
        </w:tc>
        <w:tc>
          <w:tcPr>
            <w:tcW w:w="1559" w:type="dxa"/>
            <w:vAlign w:val="top"/>
          </w:tcPr>
          <w:p w14:paraId="66DF5124">
            <w:pPr>
              <w:pStyle w:val="6"/>
              <w:spacing w:before="131" w:line="221" w:lineRule="auto"/>
              <w:ind w:left="575"/>
            </w:pPr>
            <w:r>
              <w:rPr>
                <w:spacing w:val="-2"/>
              </w:rPr>
              <w:t>等级</w:t>
            </w:r>
          </w:p>
        </w:tc>
        <w:tc>
          <w:tcPr>
            <w:tcW w:w="1701" w:type="dxa"/>
            <w:vAlign w:val="top"/>
          </w:tcPr>
          <w:p w14:paraId="2D5CA7DB">
            <w:pPr>
              <w:pStyle w:val="6"/>
              <w:spacing w:before="131" w:line="220" w:lineRule="auto"/>
              <w:ind w:left="439"/>
            </w:pPr>
            <w:r>
              <w:rPr>
                <w:spacing w:val="-3"/>
              </w:rPr>
              <w:t>发证机关</w:t>
            </w:r>
          </w:p>
        </w:tc>
        <w:tc>
          <w:tcPr>
            <w:tcW w:w="2699" w:type="dxa"/>
            <w:vAlign w:val="top"/>
          </w:tcPr>
          <w:p w14:paraId="2C8EDB41">
            <w:pPr>
              <w:pStyle w:val="6"/>
              <w:spacing w:before="132" w:line="221" w:lineRule="auto"/>
              <w:ind w:left="1037"/>
            </w:pPr>
            <w:r>
              <w:rPr>
                <w:spacing w:val="-2"/>
              </w:rPr>
              <w:t>有效期</w:t>
            </w:r>
          </w:p>
        </w:tc>
      </w:tr>
      <w:tr w14:paraId="2B62EB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2665" w:type="dxa"/>
            <w:gridSpan w:val="2"/>
            <w:vAlign w:val="top"/>
          </w:tcPr>
          <w:p w14:paraId="02120F32">
            <w:pPr>
              <w:rPr>
                <w:rFonts w:ascii="Arial"/>
                <w:sz w:val="21"/>
              </w:rPr>
            </w:pPr>
          </w:p>
        </w:tc>
        <w:tc>
          <w:tcPr>
            <w:tcW w:w="1559" w:type="dxa"/>
            <w:vAlign w:val="top"/>
          </w:tcPr>
          <w:p w14:paraId="5B9B6040">
            <w:pPr>
              <w:rPr>
                <w:rFonts w:ascii="Arial"/>
                <w:sz w:val="21"/>
              </w:rPr>
            </w:pPr>
          </w:p>
        </w:tc>
        <w:tc>
          <w:tcPr>
            <w:tcW w:w="1701" w:type="dxa"/>
            <w:vAlign w:val="top"/>
          </w:tcPr>
          <w:p w14:paraId="08834381">
            <w:pPr>
              <w:rPr>
                <w:rFonts w:ascii="Arial"/>
                <w:sz w:val="21"/>
              </w:rPr>
            </w:pPr>
          </w:p>
        </w:tc>
        <w:tc>
          <w:tcPr>
            <w:tcW w:w="2699" w:type="dxa"/>
            <w:vAlign w:val="top"/>
          </w:tcPr>
          <w:p w14:paraId="56B3F9C2">
            <w:pPr>
              <w:rPr>
                <w:rFonts w:ascii="Arial"/>
                <w:sz w:val="21"/>
              </w:rPr>
            </w:pPr>
          </w:p>
        </w:tc>
      </w:tr>
      <w:tr w14:paraId="39B0A6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2665" w:type="dxa"/>
            <w:gridSpan w:val="2"/>
            <w:vAlign w:val="top"/>
          </w:tcPr>
          <w:p w14:paraId="70D494C3">
            <w:pPr>
              <w:rPr>
                <w:rFonts w:ascii="Arial"/>
                <w:sz w:val="21"/>
              </w:rPr>
            </w:pPr>
          </w:p>
        </w:tc>
        <w:tc>
          <w:tcPr>
            <w:tcW w:w="1559" w:type="dxa"/>
            <w:vAlign w:val="top"/>
          </w:tcPr>
          <w:p w14:paraId="551063D9">
            <w:pPr>
              <w:rPr>
                <w:rFonts w:ascii="Arial"/>
                <w:sz w:val="21"/>
              </w:rPr>
            </w:pPr>
          </w:p>
        </w:tc>
        <w:tc>
          <w:tcPr>
            <w:tcW w:w="1701" w:type="dxa"/>
            <w:vAlign w:val="top"/>
          </w:tcPr>
          <w:p w14:paraId="79037AAC">
            <w:pPr>
              <w:rPr>
                <w:rFonts w:ascii="Arial"/>
                <w:sz w:val="21"/>
              </w:rPr>
            </w:pPr>
          </w:p>
        </w:tc>
        <w:tc>
          <w:tcPr>
            <w:tcW w:w="2699" w:type="dxa"/>
            <w:vAlign w:val="top"/>
          </w:tcPr>
          <w:p w14:paraId="6642E9F7">
            <w:pPr>
              <w:rPr>
                <w:rFonts w:ascii="Arial"/>
                <w:sz w:val="21"/>
              </w:rPr>
            </w:pPr>
          </w:p>
        </w:tc>
      </w:tr>
      <w:tr w14:paraId="3E08E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2099" w:type="dxa"/>
            <w:vAlign w:val="top"/>
          </w:tcPr>
          <w:p w14:paraId="618A4B2D">
            <w:pPr>
              <w:pStyle w:val="6"/>
              <w:spacing w:before="133" w:line="222" w:lineRule="auto"/>
              <w:ind w:left="845"/>
            </w:pPr>
            <w:r>
              <w:rPr>
                <w:spacing w:val="-3"/>
              </w:rPr>
              <w:t>备注</w:t>
            </w:r>
          </w:p>
        </w:tc>
        <w:tc>
          <w:tcPr>
            <w:tcW w:w="6525" w:type="dxa"/>
            <w:gridSpan w:val="4"/>
            <w:vAlign w:val="top"/>
          </w:tcPr>
          <w:p w14:paraId="4ED68B4F">
            <w:pPr>
              <w:rPr>
                <w:rFonts w:ascii="Arial"/>
                <w:sz w:val="21"/>
              </w:rPr>
            </w:pPr>
          </w:p>
        </w:tc>
      </w:tr>
    </w:tbl>
    <w:p w14:paraId="2083A85C">
      <w:pPr>
        <w:pStyle w:val="2"/>
        <w:spacing w:line="458" w:lineRule="auto"/>
      </w:pPr>
    </w:p>
    <w:p w14:paraId="4B9C4A3D">
      <w:pPr>
        <w:spacing w:before="68" w:line="220" w:lineRule="auto"/>
        <w:ind w:left="540"/>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CF50E04">
      <w:pPr>
        <w:spacing w:before="160" w:line="361" w:lineRule="auto"/>
        <w:ind w:left="576" w:right="3999" w:hanging="36"/>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pacing w:val="8"/>
          <w:sz w:val="21"/>
          <w:szCs w:val="21"/>
          <w:u w:val="single" w:color="auto"/>
        </w:rPr>
        <w:t xml:space="preserve">            </w:t>
      </w: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0473011F">
      <w:pPr>
        <w:spacing w:line="361" w:lineRule="auto"/>
        <w:rPr>
          <w:rFonts w:ascii="宋体" w:hAnsi="宋体" w:eastAsia="宋体" w:cs="宋体"/>
          <w:sz w:val="21"/>
          <w:szCs w:val="21"/>
        </w:rPr>
        <w:sectPr>
          <w:footerReference r:id="rId53" w:type="default"/>
          <w:pgSz w:w="11907" w:h="16839"/>
          <w:pgMar w:top="400" w:right="1637" w:bottom="1232" w:left="1639" w:header="0" w:footer="958" w:gutter="0"/>
          <w:cols w:space="720" w:num="1"/>
        </w:sectPr>
      </w:pPr>
    </w:p>
    <w:p w14:paraId="2925771B">
      <w:pPr>
        <w:pStyle w:val="2"/>
        <w:spacing w:line="278" w:lineRule="auto"/>
      </w:pPr>
    </w:p>
    <w:p w14:paraId="7189305D">
      <w:pPr>
        <w:pStyle w:val="2"/>
        <w:spacing w:line="278" w:lineRule="auto"/>
      </w:pPr>
    </w:p>
    <w:p w14:paraId="5B4D388A">
      <w:pPr>
        <w:pStyle w:val="2"/>
        <w:spacing w:line="278" w:lineRule="auto"/>
      </w:pPr>
    </w:p>
    <w:p w14:paraId="1BA1CCB8">
      <w:pPr>
        <w:pStyle w:val="2"/>
        <w:spacing w:line="279" w:lineRule="auto"/>
      </w:pPr>
    </w:p>
    <w:p w14:paraId="3A7541D3">
      <w:pPr>
        <w:spacing w:before="91" w:line="316" w:lineRule="auto"/>
        <w:ind w:left="3936" w:hanging="3936"/>
        <w:outlineLvl w:val="2"/>
        <w:rPr>
          <w:rFonts w:ascii="宋体" w:hAnsi="宋体" w:eastAsia="宋体" w:cs="宋体"/>
          <w:sz w:val="28"/>
          <w:szCs w:val="28"/>
        </w:rPr>
      </w:pPr>
      <w:bookmarkStart w:id="40" w:name="bookmark36"/>
      <w:bookmarkEnd w:id="40"/>
      <w:r>
        <w:rPr>
          <w:rFonts w:ascii="宋体" w:hAnsi="宋体" w:eastAsia="宋体" w:cs="宋体"/>
          <w:b/>
          <w:bCs/>
          <w:spacing w:val="-3"/>
          <w:sz w:val="28"/>
          <w:szCs w:val="28"/>
        </w:rPr>
        <w:t>5.2</w:t>
      </w:r>
      <w:r>
        <w:rPr>
          <w:rFonts w:ascii="宋体" w:hAnsi="宋体" w:eastAsia="宋体" w:cs="宋体"/>
          <w:spacing w:val="-3"/>
          <w:sz w:val="28"/>
          <w:szCs w:val="28"/>
        </w:rPr>
        <w:t xml:space="preserve"> </w:t>
      </w:r>
      <w:r>
        <w:rPr>
          <w:rFonts w:ascii="宋体" w:hAnsi="宋体" w:eastAsia="宋体" w:cs="宋体"/>
          <w:b/>
          <w:bCs/>
          <w:spacing w:val="-3"/>
          <w:sz w:val="28"/>
          <w:szCs w:val="28"/>
        </w:rPr>
        <w:t>法人或者其他组织的营业执照等证明文件，</w:t>
      </w:r>
      <w:r>
        <w:rPr>
          <w:rFonts w:ascii="宋体" w:hAnsi="宋体" w:eastAsia="宋体" w:cs="宋体"/>
          <w:b/>
          <w:bCs/>
          <w:spacing w:val="-4"/>
          <w:sz w:val="28"/>
          <w:szCs w:val="28"/>
        </w:rPr>
        <w:t>自然人的身份证明复</w:t>
      </w:r>
      <w:bookmarkStart w:id="41" w:name="bookmark36"/>
      <w:bookmarkEnd w:id="41"/>
      <w:r>
        <w:rPr>
          <w:rFonts w:ascii="宋体" w:hAnsi="宋体" w:eastAsia="宋体" w:cs="宋体"/>
          <w:b/>
          <w:bCs/>
          <w:spacing w:val="-11"/>
          <w:sz w:val="28"/>
          <w:szCs w:val="28"/>
        </w:rPr>
        <w:t>印件</w:t>
      </w:r>
    </w:p>
    <w:p w14:paraId="1A81E84E">
      <w:pPr>
        <w:spacing w:before="246" w:line="220" w:lineRule="auto"/>
        <w:ind w:left="411"/>
        <w:rPr>
          <w:rFonts w:ascii="宋体" w:hAnsi="宋体" w:eastAsia="宋体" w:cs="宋体"/>
          <w:sz w:val="21"/>
          <w:szCs w:val="21"/>
        </w:rPr>
      </w:pPr>
      <w:r>
        <w:rPr>
          <w:rFonts w:ascii="宋体" w:hAnsi="宋体" w:eastAsia="宋体" w:cs="宋体"/>
          <w:spacing w:val="-1"/>
          <w:sz w:val="21"/>
          <w:szCs w:val="21"/>
        </w:rPr>
        <w:t>根据资格条件要求提供相应材料。</w:t>
      </w:r>
    </w:p>
    <w:p w14:paraId="172577D1">
      <w:pPr>
        <w:spacing w:line="220" w:lineRule="auto"/>
        <w:rPr>
          <w:rFonts w:ascii="宋体" w:hAnsi="宋体" w:eastAsia="宋体" w:cs="宋体"/>
          <w:sz w:val="21"/>
          <w:szCs w:val="21"/>
        </w:rPr>
        <w:sectPr>
          <w:footerReference r:id="rId54" w:type="default"/>
          <w:pgSz w:w="11907" w:h="16839"/>
          <w:pgMar w:top="400" w:right="1749" w:bottom="1232" w:left="1769" w:header="0" w:footer="958" w:gutter="0"/>
          <w:cols w:space="720" w:num="1"/>
        </w:sectPr>
      </w:pPr>
    </w:p>
    <w:p w14:paraId="0CFD8242">
      <w:pPr>
        <w:pStyle w:val="2"/>
        <w:spacing w:line="278" w:lineRule="auto"/>
      </w:pPr>
    </w:p>
    <w:p w14:paraId="049BCD2F">
      <w:pPr>
        <w:pStyle w:val="2"/>
        <w:spacing w:line="278" w:lineRule="auto"/>
      </w:pPr>
    </w:p>
    <w:p w14:paraId="6015770F">
      <w:pPr>
        <w:pStyle w:val="2"/>
        <w:spacing w:line="279" w:lineRule="auto"/>
      </w:pPr>
    </w:p>
    <w:p w14:paraId="64068B09">
      <w:pPr>
        <w:pStyle w:val="2"/>
        <w:spacing w:line="279" w:lineRule="auto"/>
      </w:pPr>
    </w:p>
    <w:p w14:paraId="31C37627">
      <w:pPr>
        <w:spacing w:before="91" w:line="219" w:lineRule="auto"/>
        <w:ind w:left="669"/>
        <w:outlineLvl w:val="2"/>
        <w:rPr>
          <w:rFonts w:ascii="宋体" w:hAnsi="宋体" w:eastAsia="宋体" w:cs="宋体"/>
          <w:sz w:val="28"/>
          <w:szCs w:val="28"/>
        </w:rPr>
      </w:pPr>
      <w:bookmarkStart w:id="42" w:name="bookmark37"/>
      <w:bookmarkEnd w:id="42"/>
      <w:r>
        <w:rPr>
          <w:rFonts w:ascii="宋体" w:hAnsi="宋体" w:eastAsia="宋体" w:cs="宋体"/>
          <w:b/>
          <w:bCs/>
          <w:spacing w:val="-3"/>
          <w:sz w:val="28"/>
          <w:szCs w:val="28"/>
        </w:rPr>
        <w:t>5.3</w:t>
      </w:r>
      <w:r>
        <w:rPr>
          <w:rFonts w:ascii="宋体" w:hAnsi="宋体" w:eastAsia="宋体" w:cs="宋体"/>
          <w:spacing w:val="-3"/>
          <w:sz w:val="28"/>
          <w:szCs w:val="28"/>
        </w:rPr>
        <w:t xml:space="preserve"> </w:t>
      </w:r>
      <w:r>
        <w:rPr>
          <w:rFonts w:ascii="宋体" w:hAnsi="宋体" w:eastAsia="宋体" w:cs="宋体"/>
          <w:b/>
          <w:bCs/>
          <w:spacing w:val="-3"/>
          <w:sz w:val="28"/>
          <w:szCs w:val="28"/>
        </w:rPr>
        <w:t>具有良好的商业信誉和健全的财务会计制度的承诺函</w:t>
      </w:r>
    </w:p>
    <w:p w14:paraId="47C658DC">
      <w:pPr>
        <w:spacing w:before="247" w:line="220" w:lineRule="auto"/>
        <w:ind w:left="398"/>
        <w:rPr>
          <w:rFonts w:ascii="宋体" w:hAnsi="宋体" w:eastAsia="宋体" w:cs="宋体"/>
          <w:sz w:val="21"/>
          <w:szCs w:val="21"/>
        </w:rPr>
      </w:pPr>
      <w:r>
        <w:rPr>
          <w:rFonts w:ascii="宋体" w:hAnsi="宋体" w:eastAsia="宋体" w:cs="宋体"/>
          <w:sz w:val="21"/>
          <w:szCs w:val="21"/>
        </w:rPr>
        <w:t>具有良好的商业信誉和健全的财务会计制度的承诺</w:t>
      </w:r>
      <w:r>
        <w:rPr>
          <w:rFonts w:ascii="宋体" w:hAnsi="宋体" w:eastAsia="宋体" w:cs="宋体"/>
          <w:spacing w:val="-1"/>
          <w:sz w:val="21"/>
          <w:szCs w:val="21"/>
        </w:rPr>
        <w:t>函（格式自拟）。</w:t>
      </w:r>
    </w:p>
    <w:p w14:paraId="3DCC20BC">
      <w:pPr>
        <w:spacing w:line="220" w:lineRule="auto"/>
        <w:rPr>
          <w:rFonts w:ascii="宋体" w:hAnsi="宋体" w:eastAsia="宋体" w:cs="宋体"/>
          <w:sz w:val="21"/>
          <w:szCs w:val="21"/>
        </w:rPr>
        <w:sectPr>
          <w:footerReference r:id="rId55" w:type="default"/>
          <w:pgSz w:w="11907" w:h="16839"/>
          <w:pgMar w:top="400" w:right="1750" w:bottom="1232" w:left="1785" w:header="0" w:footer="958" w:gutter="0"/>
          <w:cols w:space="720" w:num="1"/>
        </w:sectPr>
      </w:pPr>
    </w:p>
    <w:p w14:paraId="7284FF40">
      <w:pPr>
        <w:pStyle w:val="2"/>
        <w:spacing w:line="278" w:lineRule="auto"/>
      </w:pPr>
    </w:p>
    <w:p w14:paraId="5EE42E3B">
      <w:pPr>
        <w:pStyle w:val="2"/>
        <w:spacing w:line="278" w:lineRule="auto"/>
      </w:pPr>
    </w:p>
    <w:p w14:paraId="2F0CC770">
      <w:pPr>
        <w:pStyle w:val="2"/>
        <w:spacing w:line="279" w:lineRule="auto"/>
      </w:pPr>
    </w:p>
    <w:p w14:paraId="49944241">
      <w:pPr>
        <w:pStyle w:val="2"/>
        <w:spacing w:line="279" w:lineRule="auto"/>
      </w:pPr>
    </w:p>
    <w:p w14:paraId="137A50DF">
      <w:pPr>
        <w:spacing w:before="91" w:line="219" w:lineRule="auto"/>
        <w:ind w:left="669"/>
        <w:outlineLvl w:val="2"/>
        <w:rPr>
          <w:rFonts w:ascii="宋体" w:hAnsi="宋体" w:eastAsia="宋体" w:cs="宋体"/>
          <w:sz w:val="28"/>
          <w:szCs w:val="28"/>
        </w:rPr>
      </w:pPr>
      <w:bookmarkStart w:id="43" w:name="bookmark38"/>
      <w:bookmarkEnd w:id="43"/>
      <w:r>
        <w:rPr>
          <w:rFonts w:ascii="宋体" w:hAnsi="宋体" w:eastAsia="宋体" w:cs="宋体"/>
          <w:b/>
          <w:bCs/>
          <w:spacing w:val="-3"/>
          <w:sz w:val="28"/>
          <w:szCs w:val="28"/>
        </w:rPr>
        <w:t>5.4</w:t>
      </w:r>
      <w:r>
        <w:rPr>
          <w:rFonts w:ascii="宋体" w:hAnsi="宋体" w:eastAsia="宋体" w:cs="宋体"/>
          <w:spacing w:val="-3"/>
          <w:sz w:val="28"/>
          <w:szCs w:val="28"/>
        </w:rPr>
        <w:t xml:space="preserve"> </w:t>
      </w:r>
      <w:r>
        <w:rPr>
          <w:rFonts w:ascii="宋体" w:hAnsi="宋体" w:eastAsia="宋体" w:cs="宋体"/>
          <w:b/>
          <w:bCs/>
          <w:spacing w:val="-3"/>
          <w:sz w:val="28"/>
          <w:szCs w:val="28"/>
        </w:rPr>
        <w:t>有依法缴纳税收和社会保障资金的良好记录的声明函</w:t>
      </w:r>
    </w:p>
    <w:p w14:paraId="7A3C07E4">
      <w:pPr>
        <w:spacing w:before="247" w:line="220" w:lineRule="auto"/>
        <w:ind w:left="398"/>
        <w:rPr>
          <w:rFonts w:ascii="宋体" w:hAnsi="宋体" w:eastAsia="宋体" w:cs="宋体"/>
          <w:sz w:val="21"/>
          <w:szCs w:val="21"/>
        </w:rPr>
      </w:pPr>
      <w:r>
        <w:rPr>
          <w:rFonts w:ascii="宋体" w:hAnsi="宋体" w:eastAsia="宋体" w:cs="宋体"/>
          <w:sz w:val="21"/>
          <w:szCs w:val="21"/>
        </w:rPr>
        <w:t>具有依法缴纳税收和社会保障资金的良好记录的声</w:t>
      </w:r>
      <w:r>
        <w:rPr>
          <w:rFonts w:ascii="宋体" w:hAnsi="宋体" w:eastAsia="宋体" w:cs="宋体"/>
          <w:spacing w:val="-1"/>
          <w:sz w:val="21"/>
          <w:szCs w:val="21"/>
        </w:rPr>
        <w:t>明函（格式自拟）。</w:t>
      </w:r>
    </w:p>
    <w:p w14:paraId="7B281DAE">
      <w:pPr>
        <w:pStyle w:val="2"/>
        <w:spacing w:line="258" w:lineRule="auto"/>
      </w:pPr>
    </w:p>
    <w:p w14:paraId="66D5C6CA">
      <w:pPr>
        <w:pStyle w:val="2"/>
        <w:spacing w:line="258" w:lineRule="auto"/>
      </w:pPr>
    </w:p>
    <w:p w14:paraId="137C5211">
      <w:pPr>
        <w:pStyle w:val="2"/>
        <w:spacing w:line="258" w:lineRule="auto"/>
      </w:pPr>
    </w:p>
    <w:p w14:paraId="5F4306BB">
      <w:pPr>
        <w:pStyle w:val="2"/>
        <w:spacing w:line="258" w:lineRule="auto"/>
      </w:pPr>
    </w:p>
    <w:p w14:paraId="61C03D0B">
      <w:pPr>
        <w:pStyle w:val="2"/>
        <w:spacing w:line="258" w:lineRule="auto"/>
      </w:pPr>
    </w:p>
    <w:p w14:paraId="0346112D">
      <w:pPr>
        <w:pStyle w:val="2"/>
        <w:spacing w:line="258" w:lineRule="auto"/>
      </w:pPr>
    </w:p>
    <w:p w14:paraId="29597E0A">
      <w:pPr>
        <w:pStyle w:val="2"/>
        <w:spacing w:line="258" w:lineRule="auto"/>
      </w:pPr>
    </w:p>
    <w:p w14:paraId="12021CF9">
      <w:pPr>
        <w:pStyle w:val="2"/>
        <w:spacing w:line="259" w:lineRule="auto"/>
      </w:pPr>
    </w:p>
    <w:p w14:paraId="6D795FAD">
      <w:pPr>
        <w:pStyle w:val="2"/>
        <w:spacing w:line="259" w:lineRule="auto"/>
      </w:pPr>
    </w:p>
    <w:p w14:paraId="0254C188">
      <w:pPr>
        <w:pStyle w:val="2"/>
        <w:spacing w:line="259" w:lineRule="auto"/>
      </w:pPr>
    </w:p>
    <w:p w14:paraId="37B29A72">
      <w:pPr>
        <w:pStyle w:val="2"/>
        <w:spacing w:line="259" w:lineRule="auto"/>
      </w:pPr>
    </w:p>
    <w:p w14:paraId="3BC20484">
      <w:pPr>
        <w:spacing w:before="68" w:line="220" w:lineRule="auto"/>
        <w:ind w:left="394"/>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631971BB">
      <w:pPr>
        <w:spacing w:before="157" w:line="220" w:lineRule="auto"/>
        <w:ind w:left="394"/>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6EEF6D97">
      <w:pPr>
        <w:spacing w:before="158" w:line="221" w:lineRule="auto"/>
        <w:ind w:left="431"/>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395E2E48">
      <w:pPr>
        <w:spacing w:line="221" w:lineRule="auto"/>
        <w:rPr>
          <w:rFonts w:ascii="宋体" w:hAnsi="宋体" w:eastAsia="宋体" w:cs="宋体"/>
          <w:sz w:val="21"/>
          <w:szCs w:val="21"/>
        </w:rPr>
        <w:sectPr>
          <w:footerReference r:id="rId56" w:type="default"/>
          <w:pgSz w:w="11907" w:h="16839"/>
          <w:pgMar w:top="400" w:right="1750" w:bottom="1232" w:left="1785" w:header="0" w:footer="958" w:gutter="0"/>
          <w:cols w:space="720" w:num="1"/>
        </w:sectPr>
      </w:pPr>
    </w:p>
    <w:p w14:paraId="118018E4">
      <w:pPr>
        <w:pStyle w:val="2"/>
        <w:spacing w:line="278" w:lineRule="auto"/>
      </w:pPr>
    </w:p>
    <w:p w14:paraId="32A929F2">
      <w:pPr>
        <w:pStyle w:val="2"/>
        <w:spacing w:line="278" w:lineRule="auto"/>
      </w:pPr>
    </w:p>
    <w:p w14:paraId="4E66804E">
      <w:pPr>
        <w:pStyle w:val="2"/>
        <w:spacing w:line="279" w:lineRule="auto"/>
      </w:pPr>
    </w:p>
    <w:p w14:paraId="09376131">
      <w:pPr>
        <w:pStyle w:val="2"/>
        <w:spacing w:line="279" w:lineRule="auto"/>
      </w:pPr>
    </w:p>
    <w:p w14:paraId="31C1A632">
      <w:pPr>
        <w:spacing w:before="91" w:line="220" w:lineRule="auto"/>
        <w:ind w:left="669"/>
        <w:outlineLvl w:val="2"/>
        <w:rPr>
          <w:rFonts w:ascii="宋体" w:hAnsi="宋体" w:eastAsia="宋体" w:cs="宋体"/>
          <w:sz w:val="28"/>
          <w:szCs w:val="28"/>
        </w:rPr>
      </w:pPr>
      <w:bookmarkStart w:id="44" w:name="bookmark39"/>
      <w:bookmarkEnd w:id="44"/>
      <w:r>
        <w:rPr>
          <w:rFonts w:ascii="宋体" w:hAnsi="宋体" w:eastAsia="宋体" w:cs="宋体"/>
          <w:b/>
          <w:bCs/>
          <w:spacing w:val="-3"/>
          <w:sz w:val="28"/>
          <w:szCs w:val="28"/>
        </w:rPr>
        <w:t>5.5</w:t>
      </w:r>
      <w:r>
        <w:rPr>
          <w:rFonts w:ascii="宋体" w:hAnsi="宋体" w:eastAsia="宋体" w:cs="宋体"/>
          <w:spacing w:val="-3"/>
          <w:sz w:val="28"/>
          <w:szCs w:val="28"/>
        </w:rPr>
        <w:t xml:space="preserve"> </w:t>
      </w:r>
      <w:r>
        <w:rPr>
          <w:rFonts w:ascii="宋体" w:hAnsi="宋体" w:eastAsia="宋体" w:cs="宋体"/>
          <w:b/>
          <w:bCs/>
          <w:spacing w:val="-3"/>
          <w:sz w:val="28"/>
          <w:szCs w:val="28"/>
        </w:rPr>
        <w:t>具备履行合同所必需的设备和专业技术能力的声明函</w:t>
      </w:r>
    </w:p>
    <w:p w14:paraId="26597EA8">
      <w:pPr>
        <w:spacing w:before="246" w:line="220" w:lineRule="auto"/>
        <w:ind w:left="398"/>
        <w:rPr>
          <w:rFonts w:ascii="宋体" w:hAnsi="宋体" w:eastAsia="宋体" w:cs="宋体"/>
          <w:sz w:val="21"/>
          <w:szCs w:val="21"/>
        </w:rPr>
      </w:pPr>
      <w:r>
        <w:rPr>
          <w:rFonts w:ascii="宋体" w:hAnsi="宋体" w:eastAsia="宋体" w:cs="宋体"/>
          <w:sz w:val="21"/>
          <w:szCs w:val="21"/>
        </w:rPr>
        <w:t>具备履行合同所必需的设备和专业技术能力声</w:t>
      </w:r>
      <w:r>
        <w:rPr>
          <w:rFonts w:ascii="宋体" w:hAnsi="宋体" w:eastAsia="宋体" w:cs="宋体"/>
          <w:spacing w:val="-1"/>
          <w:sz w:val="21"/>
          <w:szCs w:val="21"/>
        </w:rPr>
        <w:t>明函（格式自拟）。</w:t>
      </w:r>
    </w:p>
    <w:p w14:paraId="29A6E8E7">
      <w:pPr>
        <w:pStyle w:val="2"/>
        <w:spacing w:line="258" w:lineRule="auto"/>
      </w:pPr>
    </w:p>
    <w:p w14:paraId="71142991">
      <w:pPr>
        <w:pStyle w:val="2"/>
        <w:spacing w:line="258" w:lineRule="auto"/>
      </w:pPr>
    </w:p>
    <w:p w14:paraId="1664BE4A">
      <w:pPr>
        <w:pStyle w:val="2"/>
        <w:spacing w:line="258" w:lineRule="auto"/>
      </w:pPr>
    </w:p>
    <w:p w14:paraId="25B97E54">
      <w:pPr>
        <w:pStyle w:val="2"/>
        <w:spacing w:line="258" w:lineRule="auto"/>
      </w:pPr>
    </w:p>
    <w:p w14:paraId="15AF60C0">
      <w:pPr>
        <w:pStyle w:val="2"/>
        <w:spacing w:line="258" w:lineRule="auto"/>
      </w:pPr>
    </w:p>
    <w:p w14:paraId="51449984">
      <w:pPr>
        <w:pStyle w:val="2"/>
        <w:spacing w:line="258" w:lineRule="auto"/>
      </w:pPr>
    </w:p>
    <w:p w14:paraId="2AF72E52">
      <w:pPr>
        <w:pStyle w:val="2"/>
        <w:spacing w:line="258" w:lineRule="auto"/>
      </w:pPr>
    </w:p>
    <w:p w14:paraId="64E88E72">
      <w:pPr>
        <w:pStyle w:val="2"/>
        <w:spacing w:line="259" w:lineRule="auto"/>
      </w:pPr>
    </w:p>
    <w:p w14:paraId="45078F53">
      <w:pPr>
        <w:pStyle w:val="2"/>
        <w:spacing w:line="259" w:lineRule="auto"/>
      </w:pPr>
    </w:p>
    <w:p w14:paraId="3122FD5C">
      <w:pPr>
        <w:pStyle w:val="2"/>
        <w:spacing w:line="259" w:lineRule="auto"/>
      </w:pPr>
    </w:p>
    <w:p w14:paraId="2E3D8B3C">
      <w:pPr>
        <w:pStyle w:val="2"/>
        <w:spacing w:line="259" w:lineRule="auto"/>
      </w:pPr>
    </w:p>
    <w:p w14:paraId="23D118F3">
      <w:pPr>
        <w:spacing w:before="68" w:line="220" w:lineRule="auto"/>
        <w:ind w:left="394"/>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1A4D56F3">
      <w:pPr>
        <w:spacing w:before="157" w:line="220" w:lineRule="auto"/>
        <w:ind w:left="394"/>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0DA4EDFD">
      <w:pPr>
        <w:spacing w:before="158" w:line="221" w:lineRule="auto"/>
        <w:ind w:left="431"/>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38F20156">
      <w:pPr>
        <w:spacing w:line="221" w:lineRule="auto"/>
        <w:rPr>
          <w:rFonts w:ascii="宋体" w:hAnsi="宋体" w:eastAsia="宋体" w:cs="宋体"/>
          <w:sz w:val="21"/>
          <w:szCs w:val="21"/>
        </w:rPr>
        <w:sectPr>
          <w:footerReference r:id="rId57" w:type="default"/>
          <w:pgSz w:w="11907" w:h="16839"/>
          <w:pgMar w:top="400" w:right="1750" w:bottom="1232" w:left="1785" w:header="0" w:footer="958" w:gutter="0"/>
          <w:cols w:space="720" w:num="1"/>
        </w:sectPr>
      </w:pPr>
    </w:p>
    <w:p w14:paraId="37B9D840">
      <w:pPr>
        <w:pStyle w:val="2"/>
        <w:spacing w:line="278" w:lineRule="auto"/>
      </w:pPr>
    </w:p>
    <w:p w14:paraId="51D42AED">
      <w:pPr>
        <w:pStyle w:val="2"/>
        <w:spacing w:line="279" w:lineRule="auto"/>
      </w:pPr>
    </w:p>
    <w:p w14:paraId="48EC870C">
      <w:pPr>
        <w:pStyle w:val="2"/>
        <w:spacing w:line="279" w:lineRule="auto"/>
      </w:pPr>
    </w:p>
    <w:p w14:paraId="27F81BA4">
      <w:pPr>
        <w:pStyle w:val="2"/>
        <w:spacing w:line="279" w:lineRule="auto"/>
      </w:pPr>
    </w:p>
    <w:p w14:paraId="27BD1F92">
      <w:pPr>
        <w:spacing w:before="91" w:line="315" w:lineRule="auto"/>
        <w:ind w:left="3361" w:right="131" w:hanging="3231"/>
        <w:outlineLvl w:val="2"/>
        <w:rPr>
          <w:rFonts w:ascii="宋体" w:hAnsi="宋体" w:eastAsia="宋体" w:cs="宋体"/>
          <w:sz w:val="28"/>
          <w:szCs w:val="28"/>
        </w:rPr>
      </w:pPr>
      <w:bookmarkStart w:id="45" w:name="bookmark39"/>
      <w:bookmarkEnd w:id="45"/>
      <w:bookmarkStart w:id="46" w:name="bookmark40"/>
      <w:bookmarkEnd w:id="46"/>
      <w:r>
        <w:rPr>
          <w:rFonts w:ascii="宋体" w:hAnsi="宋体" w:eastAsia="宋体" w:cs="宋体"/>
          <w:b/>
          <w:bCs/>
          <w:spacing w:val="-2"/>
          <w:sz w:val="28"/>
          <w:szCs w:val="28"/>
        </w:rPr>
        <w:t>5.6</w:t>
      </w:r>
      <w:r>
        <w:rPr>
          <w:rFonts w:ascii="宋体" w:hAnsi="宋体" w:eastAsia="宋体" w:cs="宋体"/>
          <w:spacing w:val="-2"/>
          <w:sz w:val="28"/>
          <w:szCs w:val="28"/>
        </w:rPr>
        <w:t xml:space="preserve"> </w:t>
      </w:r>
      <w:r>
        <w:rPr>
          <w:rFonts w:ascii="宋体" w:hAnsi="宋体" w:eastAsia="宋体" w:cs="宋体"/>
          <w:b/>
          <w:bCs/>
          <w:spacing w:val="-2"/>
          <w:sz w:val="28"/>
          <w:szCs w:val="28"/>
        </w:rPr>
        <w:t>参加本次比选购买活动前三年内在经营</w:t>
      </w:r>
      <w:r>
        <w:rPr>
          <w:rFonts w:ascii="宋体" w:hAnsi="宋体" w:eastAsia="宋体" w:cs="宋体"/>
          <w:b/>
          <w:bCs/>
          <w:spacing w:val="-3"/>
          <w:sz w:val="28"/>
          <w:szCs w:val="28"/>
        </w:rPr>
        <w:t>活动中没有重大违法记</w:t>
      </w:r>
      <w:bookmarkStart w:id="47" w:name="bookmark39"/>
      <w:bookmarkEnd w:id="47"/>
      <w:r>
        <w:rPr>
          <w:rFonts w:ascii="宋体" w:hAnsi="宋体" w:eastAsia="宋体" w:cs="宋体"/>
          <w:b/>
          <w:bCs/>
          <w:spacing w:val="-4"/>
          <w:sz w:val="28"/>
          <w:szCs w:val="28"/>
        </w:rPr>
        <w:t>录的书面声明</w:t>
      </w:r>
    </w:p>
    <w:p w14:paraId="7BC7407E">
      <w:pPr>
        <w:pStyle w:val="2"/>
        <w:spacing w:line="321" w:lineRule="auto"/>
      </w:pPr>
    </w:p>
    <w:p w14:paraId="2225AE0A">
      <w:pPr>
        <w:pStyle w:val="2"/>
        <w:spacing w:line="322" w:lineRule="auto"/>
      </w:pPr>
    </w:p>
    <w:p w14:paraId="55D30733">
      <w:pPr>
        <w:spacing w:before="69" w:line="214" w:lineRule="auto"/>
        <w:rPr>
          <w:rFonts w:ascii="宋体" w:hAnsi="宋体" w:eastAsia="宋体" w:cs="宋体"/>
          <w:sz w:val="21"/>
          <w:szCs w:val="21"/>
        </w:rPr>
      </w:pPr>
      <w:r>
        <w:rPr>
          <w:rFonts w:ascii="宋体" w:hAnsi="宋体" w:eastAsia="宋体" w:cs="宋体"/>
          <w:spacing w:val="-1"/>
          <w:sz w:val="21"/>
          <w:szCs w:val="21"/>
        </w:rPr>
        <w:t>致________（采购人或采购代理机构</w:t>
      </w:r>
      <w:r>
        <w:rPr>
          <w:rFonts w:ascii="宋体" w:hAnsi="宋体" w:eastAsia="宋体" w:cs="宋体"/>
          <w:spacing w:val="-5"/>
          <w:sz w:val="21"/>
          <w:szCs w:val="21"/>
        </w:rPr>
        <w:t>）：</w:t>
      </w:r>
    </w:p>
    <w:p w14:paraId="01622DEC">
      <w:pPr>
        <w:spacing w:before="224" w:line="220" w:lineRule="auto"/>
        <w:ind w:left="421"/>
        <w:rPr>
          <w:rFonts w:ascii="宋体" w:hAnsi="宋体" w:eastAsia="宋体" w:cs="宋体"/>
          <w:sz w:val="21"/>
          <w:szCs w:val="21"/>
        </w:rPr>
      </w:pPr>
      <w:r>
        <w:rPr>
          <w:rFonts w:ascii="宋体" w:hAnsi="宋体" w:eastAsia="宋体" w:cs="宋体"/>
          <w:spacing w:val="-1"/>
          <w:sz w:val="21"/>
          <w:szCs w:val="21"/>
        </w:rPr>
        <w:t>我单位在参加本次比选购买活动前三年内在经营活动中没有重大违法记录，包括：</w:t>
      </w:r>
    </w:p>
    <w:p w14:paraId="59250FAF">
      <w:pPr>
        <w:spacing w:before="217" w:line="412" w:lineRule="auto"/>
        <w:ind w:left="6" w:firstLine="415"/>
        <w:rPr>
          <w:rFonts w:ascii="宋体" w:hAnsi="宋体" w:eastAsia="宋体" w:cs="宋体"/>
          <w:sz w:val="21"/>
          <w:szCs w:val="21"/>
        </w:rPr>
      </w:pPr>
      <w:r>
        <w:rPr>
          <w:rFonts w:ascii="宋体" w:hAnsi="宋体" w:eastAsia="宋体" w:cs="宋体"/>
          <w:sz w:val="21"/>
          <w:szCs w:val="21"/>
        </w:rPr>
        <w:t>我单位未因经营活动中的违法行为受到刑事处罚或者责令停产停业、吊销许可证</w:t>
      </w:r>
      <w:r>
        <w:rPr>
          <w:rFonts w:ascii="宋体" w:hAnsi="宋体" w:eastAsia="宋体" w:cs="宋体"/>
          <w:spacing w:val="-1"/>
          <w:sz w:val="21"/>
          <w:szCs w:val="21"/>
        </w:rPr>
        <w:t>或者执</w:t>
      </w:r>
      <w:r>
        <w:rPr>
          <w:rFonts w:ascii="宋体" w:hAnsi="宋体" w:eastAsia="宋体" w:cs="宋体"/>
          <w:spacing w:val="-3"/>
          <w:sz w:val="21"/>
          <w:szCs w:val="21"/>
        </w:rPr>
        <w:t>照、较大数额罚款等行政处罚。</w:t>
      </w:r>
    </w:p>
    <w:p w14:paraId="57B9C58B">
      <w:pPr>
        <w:spacing w:line="220" w:lineRule="auto"/>
        <w:ind w:left="419"/>
        <w:rPr>
          <w:rFonts w:ascii="宋体" w:hAnsi="宋体" w:eastAsia="宋体" w:cs="宋体"/>
          <w:sz w:val="21"/>
          <w:szCs w:val="21"/>
        </w:rPr>
      </w:pPr>
      <w:r>
        <w:rPr>
          <w:rFonts w:ascii="宋体" w:hAnsi="宋体" w:eastAsia="宋体" w:cs="宋体"/>
          <w:spacing w:val="-4"/>
          <w:sz w:val="21"/>
          <w:szCs w:val="21"/>
        </w:rPr>
        <w:t>特此声明！</w:t>
      </w:r>
    </w:p>
    <w:p w14:paraId="0A192DC0">
      <w:pPr>
        <w:pStyle w:val="2"/>
        <w:spacing w:line="306" w:lineRule="auto"/>
      </w:pPr>
    </w:p>
    <w:p w14:paraId="4F196308">
      <w:pPr>
        <w:pStyle w:val="2"/>
        <w:spacing w:line="306" w:lineRule="auto"/>
      </w:pPr>
    </w:p>
    <w:p w14:paraId="324C151C">
      <w:pPr>
        <w:spacing w:before="69" w:line="220" w:lineRule="auto"/>
        <w:ind w:left="426"/>
        <w:rPr>
          <w:rFonts w:ascii="宋体" w:hAnsi="宋体" w:eastAsia="宋体" w:cs="宋体"/>
          <w:sz w:val="21"/>
          <w:szCs w:val="21"/>
        </w:rPr>
      </w:pPr>
      <w:r>
        <w:rPr>
          <w:rFonts w:ascii="宋体" w:hAnsi="宋体" w:eastAsia="宋体" w:cs="宋体"/>
          <w:spacing w:val="-1"/>
          <w:sz w:val="21"/>
          <w:szCs w:val="21"/>
        </w:rPr>
        <w:t>（请供应商根据实际情况如实声明，否则视为提供虚假材料。）</w:t>
      </w:r>
    </w:p>
    <w:p w14:paraId="48AC7053">
      <w:pPr>
        <w:pStyle w:val="2"/>
        <w:spacing w:line="269" w:lineRule="auto"/>
      </w:pPr>
    </w:p>
    <w:p w14:paraId="60EC2025">
      <w:pPr>
        <w:pStyle w:val="2"/>
        <w:spacing w:line="269" w:lineRule="auto"/>
      </w:pPr>
    </w:p>
    <w:p w14:paraId="43AA795C">
      <w:pPr>
        <w:pStyle w:val="2"/>
        <w:spacing w:line="270" w:lineRule="auto"/>
      </w:pPr>
    </w:p>
    <w:p w14:paraId="1FA23C37">
      <w:pPr>
        <w:pStyle w:val="2"/>
        <w:spacing w:line="270" w:lineRule="auto"/>
      </w:pPr>
    </w:p>
    <w:p w14:paraId="7503A72F">
      <w:pPr>
        <w:spacing w:before="69" w:line="220" w:lineRule="auto"/>
        <w:ind w:left="419"/>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50E1A49">
      <w:pPr>
        <w:spacing w:before="217" w:line="220" w:lineRule="auto"/>
        <w:ind w:left="419"/>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10B4525E">
      <w:pPr>
        <w:spacing w:before="219" w:line="221" w:lineRule="auto"/>
        <w:ind w:left="456"/>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592667E4">
      <w:pPr>
        <w:spacing w:line="221" w:lineRule="auto"/>
        <w:rPr>
          <w:rFonts w:ascii="宋体" w:hAnsi="宋体" w:eastAsia="宋体" w:cs="宋体"/>
          <w:sz w:val="21"/>
          <w:szCs w:val="21"/>
        </w:rPr>
        <w:sectPr>
          <w:footerReference r:id="rId58" w:type="default"/>
          <w:pgSz w:w="11907" w:h="16839"/>
          <w:pgMar w:top="400" w:right="1745" w:bottom="1232" w:left="1760" w:header="0" w:footer="958" w:gutter="0"/>
          <w:cols w:space="720" w:num="1"/>
        </w:sectPr>
      </w:pPr>
    </w:p>
    <w:p w14:paraId="0B2AEFF1">
      <w:pPr>
        <w:pStyle w:val="2"/>
        <w:spacing w:line="278" w:lineRule="auto"/>
      </w:pPr>
    </w:p>
    <w:p w14:paraId="77440FDC">
      <w:pPr>
        <w:pStyle w:val="2"/>
        <w:spacing w:line="278" w:lineRule="auto"/>
      </w:pPr>
    </w:p>
    <w:p w14:paraId="3134CE43">
      <w:pPr>
        <w:pStyle w:val="2"/>
        <w:spacing w:line="279" w:lineRule="auto"/>
      </w:pPr>
    </w:p>
    <w:p w14:paraId="63E0B36A">
      <w:pPr>
        <w:pStyle w:val="2"/>
        <w:spacing w:line="279" w:lineRule="auto"/>
      </w:pPr>
    </w:p>
    <w:p w14:paraId="57716607">
      <w:pPr>
        <w:spacing w:before="91" w:line="219" w:lineRule="auto"/>
        <w:ind w:left="1792"/>
        <w:outlineLvl w:val="2"/>
        <w:rPr>
          <w:rFonts w:ascii="宋体" w:hAnsi="宋体" w:eastAsia="宋体" w:cs="宋体"/>
          <w:sz w:val="28"/>
          <w:szCs w:val="28"/>
        </w:rPr>
      </w:pPr>
      <w:bookmarkStart w:id="48" w:name="bookmark41"/>
      <w:bookmarkEnd w:id="48"/>
      <w:bookmarkStart w:id="49" w:name="bookmark39"/>
      <w:bookmarkEnd w:id="49"/>
      <w:r>
        <w:rPr>
          <w:rFonts w:ascii="宋体" w:hAnsi="宋体" w:eastAsia="宋体" w:cs="宋体"/>
          <w:b/>
          <w:bCs/>
          <w:spacing w:val="-3"/>
          <w:sz w:val="28"/>
          <w:szCs w:val="28"/>
        </w:rPr>
        <w:t>5.7</w:t>
      </w:r>
      <w:r>
        <w:rPr>
          <w:rFonts w:ascii="宋体" w:hAnsi="宋体" w:eastAsia="宋体" w:cs="宋体"/>
          <w:spacing w:val="-3"/>
          <w:sz w:val="28"/>
          <w:szCs w:val="28"/>
        </w:rPr>
        <w:t xml:space="preserve"> </w:t>
      </w:r>
      <w:r>
        <w:rPr>
          <w:rFonts w:ascii="宋体" w:hAnsi="宋体" w:eastAsia="宋体" w:cs="宋体"/>
          <w:b/>
          <w:bCs/>
          <w:spacing w:val="-3"/>
          <w:sz w:val="28"/>
          <w:szCs w:val="28"/>
        </w:rPr>
        <w:t>本项目的特定资格要求的证明材料</w:t>
      </w:r>
    </w:p>
    <w:p w14:paraId="0D9F5A7B">
      <w:pPr>
        <w:spacing w:line="219" w:lineRule="auto"/>
        <w:rPr>
          <w:rFonts w:ascii="宋体" w:hAnsi="宋体" w:eastAsia="宋体" w:cs="宋体"/>
          <w:sz w:val="28"/>
          <w:szCs w:val="28"/>
        </w:rPr>
        <w:sectPr>
          <w:footerReference r:id="rId59" w:type="default"/>
          <w:pgSz w:w="11907" w:h="16839"/>
          <w:pgMar w:top="400" w:right="1750" w:bottom="1232" w:left="1785" w:header="0" w:footer="958" w:gutter="0"/>
          <w:cols w:space="720" w:num="1"/>
        </w:sectPr>
      </w:pPr>
    </w:p>
    <w:p w14:paraId="127B7E07">
      <w:pPr>
        <w:pStyle w:val="2"/>
        <w:spacing w:line="278" w:lineRule="auto"/>
      </w:pPr>
    </w:p>
    <w:p w14:paraId="337F4C93">
      <w:pPr>
        <w:pStyle w:val="2"/>
        <w:spacing w:line="278" w:lineRule="auto"/>
      </w:pPr>
    </w:p>
    <w:p w14:paraId="5F5D57DF">
      <w:pPr>
        <w:pStyle w:val="2"/>
        <w:spacing w:line="279" w:lineRule="auto"/>
      </w:pPr>
    </w:p>
    <w:p w14:paraId="3F388473">
      <w:pPr>
        <w:pStyle w:val="2"/>
        <w:spacing w:line="279" w:lineRule="auto"/>
      </w:pPr>
    </w:p>
    <w:p w14:paraId="363E6ED8">
      <w:pPr>
        <w:spacing w:before="91" w:line="220" w:lineRule="auto"/>
        <w:ind w:left="2695"/>
        <w:outlineLvl w:val="1"/>
        <w:rPr>
          <w:rFonts w:ascii="宋体" w:hAnsi="宋体" w:eastAsia="宋体" w:cs="宋体"/>
          <w:sz w:val="28"/>
          <w:szCs w:val="28"/>
        </w:rPr>
      </w:pPr>
      <w:bookmarkStart w:id="50" w:name="bookmark42"/>
      <w:bookmarkEnd w:id="50"/>
      <w:r>
        <w:rPr>
          <w:rFonts w:ascii="宋体" w:hAnsi="宋体" w:eastAsia="宋体" w:cs="宋体"/>
          <w:b/>
          <w:bCs/>
          <w:spacing w:val="-8"/>
          <w:sz w:val="28"/>
          <w:szCs w:val="28"/>
        </w:rPr>
        <w:t>格式</w:t>
      </w:r>
      <w:r>
        <w:rPr>
          <w:rFonts w:ascii="宋体" w:hAnsi="宋体" w:eastAsia="宋体" w:cs="宋体"/>
          <w:spacing w:val="-55"/>
          <w:sz w:val="28"/>
          <w:szCs w:val="28"/>
        </w:rPr>
        <w:t xml:space="preserve"> </w:t>
      </w:r>
      <w:r>
        <w:rPr>
          <w:rFonts w:ascii="宋体" w:hAnsi="宋体" w:eastAsia="宋体" w:cs="宋体"/>
          <w:b/>
          <w:bCs/>
          <w:spacing w:val="-8"/>
          <w:sz w:val="28"/>
          <w:szCs w:val="28"/>
        </w:rPr>
        <w:t>6</w:t>
      </w:r>
      <w:r>
        <w:rPr>
          <w:rFonts w:ascii="宋体" w:hAnsi="宋体" w:eastAsia="宋体" w:cs="宋体"/>
          <w:spacing w:val="19"/>
          <w:sz w:val="28"/>
          <w:szCs w:val="28"/>
        </w:rPr>
        <w:t xml:space="preserve">  </w:t>
      </w:r>
      <w:r>
        <w:rPr>
          <w:rFonts w:ascii="宋体" w:hAnsi="宋体" w:eastAsia="宋体" w:cs="宋体"/>
          <w:b/>
          <w:bCs/>
          <w:spacing w:val="-8"/>
          <w:sz w:val="28"/>
          <w:szCs w:val="28"/>
        </w:rPr>
        <w:t>中小企业声明函</w:t>
      </w:r>
    </w:p>
    <w:p w14:paraId="33FB141C">
      <w:pPr>
        <w:spacing w:before="290" w:line="220" w:lineRule="auto"/>
        <w:ind w:left="2685"/>
        <w:rPr>
          <w:rFonts w:ascii="宋体" w:hAnsi="宋体" w:eastAsia="宋体" w:cs="宋体"/>
          <w:sz w:val="28"/>
          <w:szCs w:val="28"/>
        </w:rPr>
      </w:pPr>
      <w:r>
        <w:rPr>
          <w:rFonts w:ascii="宋体" w:hAnsi="宋体" w:eastAsia="宋体" w:cs="宋体"/>
          <w:b/>
          <w:bCs/>
          <w:spacing w:val="-7"/>
          <w:sz w:val="28"/>
          <w:szCs w:val="28"/>
        </w:rPr>
        <w:t>中小企业声明函（服务）</w:t>
      </w:r>
    </w:p>
    <w:p w14:paraId="757FCD6B">
      <w:pPr>
        <w:pStyle w:val="2"/>
        <w:spacing w:line="272" w:lineRule="auto"/>
      </w:pPr>
    </w:p>
    <w:p w14:paraId="09CFF7D2">
      <w:pPr>
        <w:pStyle w:val="2"/>
        <w:spacing w:line="273" w:lineRule="auto"/>
      </w:pPr>
    </w:p>
    <w:p w14:paraId="11DD97C5">
      <w:pPr>
        <w:spacing w:before="68" w:line="355" w:lineRule="auto"/>
        <w:ind w:left="1" w:firstLine="421"/>
        <w:jc w:val="both"/>
        <w:rPr>
          <w:rFonts w:ascii="宋体" w:hAnsi="宋体" w:eastAsia="宋体" w:cs="宋体"/>
          <w:sz w:val="21"/>
          <w:szCs w:val="21"/>
        </w:rPr>
      </w:pPr>
      <w:r>
        <w:rPr>
          <w:rFonts w:ascii="宋体" w:hAnsi="宋体" w:eastAsia="宋体" w:cs="宋体"/>
          <w:spacing w:val="-10"/>
          <w:sz w:val="21"/>
          <w:szCs w:val="21"/>
        </w:rPr>
        <w:t>本公司（联合体）郑重声明，根据《政府采购促进中小企业发展管理办法》（财库﹝</w:t>
      </w:r>
      <w:r>
        <w:rPr>
          <w:rFonts w:ascii="宋体" w:hAnsi="宋体" w:eastAsia="宋体" w:cs="宋体"/>
          <w:spacing w:val="-11"/>
          <w:sz w:val="21"/>
          <w:szCs w:val="21"/>
        </w:rPr>
        <w:t>2020﹞</w:t>
      </w:r>
      <w:r>
        <w:rPr>
          <w:rFonts w:ascii="宋体" w:hAnsi="宋体" w:eastAsia="宋体" w:cs="宋体"/>
          <w:sz w:val="21"/>
          <w:szCs w:val="21"/>
        </w:rPr>
        <w:t xml:space="preserve"> </w:t>
      </w:r>
      <w:r>
        <w:rPr>
          <w:rFonts w:ascii="宋体" w:hAnsi="宋体" w:eastAsia="宋体" w:cs="宋体"/>
          <w:spacing w:val="-5"/>
          <w:sz w:val="21"/>
          <w:szCs w:val="21"/>
        </w:rPr>
        <w:t>46 号）的规定，本公司（联合体）参加</w:t>
      </w:r>
      <w:r>
        <w:rPr>
          <w:rFonts w:ascii="宋体" w:hAnsi="宋体" w:eastAsia="宋体" w:cs="宋体"/>
          <w:i/>
          <w:iCs/>
          <w:spacing w:val="-5"/>
          <w:sz w:val="22"/>
          <w:szCs w:val="22"/>
          <w:u w:val="single" w:color="auto"/>
        </w:rPr>
        <w:t>（单位名称</w:t>
      </w:r>
      <w:r>
        <w:rPr>
          <w:rFonts w:ascii="宋体" w:hAnsi="宋体" w:eastAsia="宋体" w:cs="宋体"/>
          <w:i/>
          <w:iCs/>
          <w:spacing w:val="-6"/>
          <w:sz w:val="22"/>
          <w:szCs w:val="22"/>
          <w:u w:val="single" w:color="auto"/>
        </w:rPr>
        <w:t>）</w:t>
      </w:r>
      <w:r>
        <w:rPr>
          <w:rFonts w:ascii="宋体" w:hAnsi="宋体" w:eastAsia="宋体" w:cs="宋体"/>
          <w:spacing w:val="-6"/>
          <w:sz w:val="21"/>
          <w:szCs w:val="21"/>
        </w:rPr>
        <w:t>的</w:t>
      </w:r>
      <w:r>
        <w:rPr>
          <w:rFonts w:ascii="宋体" w:hAnsi="宋体" w:eastAsia="宋体" w:cs="宋体"/>
          <w:i/>
          <w:iCs/>
          <w:spacing w:val="-6"/>
          <w:sz w:val="22"/>
          <w:szCs w:val="22"/>
          <w:u w:val="single" w:color="auto"/>
        </w:rPr>
        <w:t>（项目名称）</w:t>
      </w:r>
      <w:r>
        <w:rPr>
          <w:rFonts w:ascii="宋体" w:hAnsi="宋体" w:eastAsia="宋体" w:cs="宋体"/>
          <w:spacing w:val="-6"/>
          <w:sz w:val="21"/>
          <w:szCs w:val="21"/>
        </w:rPr>
        <w:t>采购活动，服务全部由</w:t>
      </w:r>
      <w:r>
        <w:rPr>
          <w:rFonts w:ascii="宋体" w:hAnsi="宋体" w:eastAsia="宋体" w:cs="宋体"/>
          <w:sz w:val="21"/>
          <w:szCs w:val="21"/>
        </w:rPr>
        <w:t>符合政策要求的中小企业承接。相关企业（含联合体中的中小企业、签订分包意向协议的中</w:t>
      </w:r>
      <w:r>
        <w:rPr>
          <w:rFonts w:ascii="宋体" w:hAnsi="宋体" w:eastAsia="宋体" w:cs="宋体"/>
          <w:spacing w:val="-1"/>
          <w:sz w:val="21"/>
          <w:szCs w:val="21"/>
        </w:rPr>
        <w:t>小企业）的具体情况如下：</w:t>
      </w:r>
    </w:p>
    <w:p w14:paraId="26A5FCA5">
      <w:pPr>
        <w:spacing w:line="277" w:lineRule="auto"/>
        <w:ind w:left="3" w:right="52" w:firstLine="433"/>
        <w:rPr>
          <w:rFonts w:ascii="宋体" w:hAnsi="宋体" w:eastAsia="宋体" w:cs="宋体"/>
          <w:sz w:val="21"/>
          <w:szCs w:val="21"/>
        </w:rPr>
      </w:pPr>
      <w:r>
        <w:rPr>
          <w:rFonts w:ascii="宋体" w:hAnsi="宋体" w:eastAsia="宋体" w:cs="宋体"/>
          <w:spacing w:val="-4"/>
          <w:sz w:val="21"/>
          <w:szCs w:val="21"/>
        </w:rPr>
        <w:t>1.</w:t>
      </w:r>
      <w:r>
        <w:rPr>
          <w:rFonts w:ascii="宋体" w:hAnsi="宋体" w:eastAsia="宋体" w:cs="宋体"/>
          <w:spacing w:val="27"/>
          <w:sz w:val="22"/>
          <w:szCs w:val="22"/>
          <w:u w:val="single" w:color="auto"/>
        </w:rPr>
        <w:t xml:space="preserve"> </w:t>
      </w:r>
      <w:r>
        <w:rPr>
          <w:rFonts w:ascii="宋体" w:hAnsi="宋体" w:eastAsia="宋体" w:cs="宋体"/>
          <w:i/>
          <w:iCs/>
          <w:spacing w:val="-4"/>
          <w:sz w:val="22"/>
          <w:szCs w:val="22"/>
          <w:u w:val="single" w:color="auto"/>
        </w:rPr>
        <w:t>（标的名称</w:t>
      </w:r>
      <w:r>
        <w:rPr>
          <w:rFonts w:ascii="宋体" w:hAnsi="宋体" w:eastAsia="宋体" w:cs="宋体"/>
          <w:i/>
          <w:iCs/>
          <w:spacing w:val="-11"/>
          <w:sz w:val="22"/>
          <w:szCs w:val="22"/>
          <w:u w:val="single" w:color="auto"/>
        </w:rPr>
        <w:t>）</w:t>
      </w:r>
      <w:r>
        <w:rPr>
          <w:rFonts w:ascii="宋体" w:hAnsi="宋体" w:eastAsia="宋体" w:cs="宋体"/>
          <w:spacing w:val="-40"/>
          <w:sz w:val="22"/>
          <w:szCs w:val="22"/>
          <w:u w:val="single" w:color="auto"/>
        </w:rPr>
        <w:t xml:space="preserve"> </w:t>
      </w:r>
      <w:r>
        <w:rPr>
          <w:rFonts w:ascii="宋体" w:hAnsi="宋体" w:eastAsia="宋体" w:cs="宋体"/>
          <w:spacing w:val="-84"/>
          <w:sz w:val="22"/>
          <w:szCs w:val="22"/>
        </w:rPr>
        <w:t xml:space="preserve"> </w:t>
      </w:r>
      <w:r>
        <w:rPr>
          <w:rFonts w:ascii="宋体" w:hAnsi="宋体" w:eastAsia="宋体" w:cs="宋体"/>
          <w:spacing w:val="-11"/>
          <w:sz w:val="21"/>
          <w:szCs w:val="21"/>
        </w:rPr>
        <w:t>，</w:t>
      </w:r>
      <w:r>
        <w:rPr>
          <w:rFonts w:ascii="宋体" w:hAnsi="宋体" w:eastAsia="宋体" w:cs="宋体"/>
          <w:spacing w:val="-4"/>
          <w:sz w:val="21"/>
          <w:szCs w:val="21"/>
        </w:rPr>
        <w:t>属于</w:t>
      </w:r>
      <w:r>
        <w:rPr>
          <w:rFonts w:ascii="宋体" w:hAnsi="宋体" w:eastAsia="宋体" w:cs="宋体"/>
          <w:i/>
          <w:iCs/>
          <w:spacing w:val="-4"/>
          <w:sz w:val="22"/>
          <w:szCs w:val="22"/>
          <w:u w:val="single" w:color="auto"/>
        </w:rPr>
        <w:t>建筑业</w:t>
      </w:r>
      <w:r>
        <w:rPr>
          <w:rFonts w:ascii="宋体" w:hAnsi="宋体" w:eastAsia="宋体" w:cs="宋体"/>
          <w:spacing w:val="-4"/>
          <w:sz w:val="21"/>
          <w:szCs w:val="21"/>
        </w:rPr>
        <w:t>；承建（承接）企业为</w:t>
      </w:r>
      <w:r>
        <w:rPr>
          <w:rFonts w:ascii="宋体" w:hAnsi="宋体" w:eastAsia="宋体" w:cs="宋体"/>
          <w:i/>
          <w:iCs/>
          <w:spacing w:val="-4"/>
          <w:sz w:val="22"/>
          <w:szCs w:val="22"/>
          <w:u w:val="single" w:color="auto"/>
        </w:rPr>
        <w:t>（企业名称</w:t>
      </w:r>
      <w:r>
        <w:rPr>
          <w:rFonts w:ascii="宋体" w:hAnsi="宋体" w:eastAsia="宋体" w:cs="宋体"/>
          <w:i/>
          <w:iCs/>
          <w:spacing w:val="-11"/>
          <w:sz w:val="22"/>
          <w:szCs w:val="22"/>
          <w:u w:val="single" w:color="auto"/>
        </w:rPr>
        <w:t>）</w:t>
      </w:r>
      <w:r>
        <w:rPr>
          <w:rFonts w:ascii="宋体" w:hAnsi="宋体" w:eastAsia="宋体" w:cs="宋体"/>
          <w:spacing w:val="-11"/>
          <w:sz w:val="21"/>
          <w:szCs w:val="21"/>
        </w:rPr>
        <w:t>，</w:t>
      </w:r>
      <w:r>
        <w:rPr>
          <w:rFonts w:ascii="宋体" w:hAnsi="宋体" w:eastAsia="宋体" w:cs="宋体"/>
          <w:spacing w:val="-5"/>
          <w:sz w:val="21"/>
          <w:szCs w:val="21"/>
        </w:rPr>
        <w:t>从业人员</w:t>
      </w:r>
      <w:r>
        <w:rPr>
          <w:rFonts w:ascii="宋体" w:hAnsi="宋体" w:eastAsia="宋体" w:cs="宋体"/>
          <w:spacing w:val="-5"/>
          <w:sz w:val="21"/>
          <w:szCs w:val="21"/>
          <w:u w:val="single" w:color="auto"/>
        </w:rPr>
        <w:t xml:space="preserve">     </w:t>
      </w:r>
      <w:r>
        <w:rPr>
          <w:rFonts w:ascii="宋体" w:hAnsi="宋体" w:eastAsia="宋体" w:cs="宋体"/>
          <w:spacing w:val="-4"/>
          <w:sz w:val="21"/>
          <w:szCs w:val="21"/>
        </w:rPr>
        <w:t>人，营业收入为</w:t>
      </w:r>
      <w:r>
        <w:rPr>
          <w:rFonts w:ascii="宋体" w:hAnsi="宋体" w:eastAsia="宋体" w:cs="宋体"/>
          <w:spacing w:val="-4"/>
          <w:sz w:val="21"/>
          <w:szCs w:val="21"/>
          <w:u w:val="single" w:color="auto"/>
        </w:rPr>
        <w:t xml:space="preserve">     </w:t>
      </w:r>
      <w:r>
        <w:rPr>
          <w:rFonts w:ascii="宋体" w:hAnsi="宋体" w:eastAsia="宋体" w:cs="宋体"/>
          <w:spacing w:val="-89"/>
          <w:sz w:val="21"/>
          <w:szCs w:val="21"/>
        </w:rPr>
        <w:t xml:space="preserve"> </w:t>
      </w:r>
      <w:r>
        <w:rPr>
          <w:rFonts w:ascii="宋体" w:hAnsi="宋体" w:eastAsia="宋体" w:cs="宋体"/>
          <w:spacing w:val="-4"/>
          <w:sz w:val="21"/>
          <w:szCs w:val="21"/>
        </w:rPr>
        <w:t>万元，资产总额为</w:t>
      </w:r>
      <w:r>
        <w:rPr>
          <w:rFonts w:ascii="宋体" w:hAnsi="宋体" w:eastAsia="宋体" w:cs="宋体"/>
          <w:spacing w:val="-5"/>
          <w:sz w:val="21"/>
          <w:szCs w:val="21"/>
          <w:u w:val="single" w:color="auto"/>
        </w:rPr>
        <w:t xml:space="preserve">    </w:t>
      </w:r>
      <w:r>
        <w:rPr>
          <w:rFonts w:ascii="宋体" w:hAnsi="宋体" w:eastAsia="宋体" w:cs="宋体"/>
          <w:spacing w:val="-91"/>
          <w:sz w:val="21"/>
          <w:szCs w:val="21"/>
        </w:rPr>
        <w:t xml:space="preserve"> </w:t>
      </w:r>
      <w:r>
        <w:rPr>
          <w:rFonts w:ascii="宋体" w:hAnsi="宋体" w:eastAsia="宋体" w:cs="宋体"/>
          <w:spacing w:val="-5"/>
          <w:sz w:val="21"/>
          <w:szCs w:val="21"/>
        </w:rPr>
        <w:t>万元</w:t>
      </w:r>
      <w:r>
        <w:rPr>
          <w:rFonts w:ascii="宋体" w:hAnsi="宋体" w:eastAsia="宋体" w:cs="宋体"/>
          <w:spacing w:val="-40"/>
          <w:sz w:val="21"/>
          <w:szCs w:val="21"/>
        </w:rPr>
        <w:t xml:space="preserve"> </w:t>
      </w:r>
      <w:r>
        <w:rPr>
          <w:rFonts w:ascii="宋体" w:hAnsi="宋体" w:eastAsia="宋体" w:cs="宋体"/>
          <w:spacing w:val="-5"/>
          <w:position w:val="10"/>
          <w:sz w:val="11"/>
          <w:szCs w:val="11"/>
        </w:rPr>
        <w:t>1</w:t>
      </w:r>
      <w:r>
        <w:rPr>
          <w:rFonts w:ascii="宋体" w:hAnsi="宋体" w:eastAsia="宋体" w:cs="宋体"/>
          <w:spacing w:val="-5"/>
          <w:sz w:val="21"/>
          <w:szCs w:val="21"/>
        </w:rPr>
        <w:t>，属于</w:t>
      </w:r>
      <w:r>
        <w:rPr>
          <w:rFonts w:ascii="宋体" w:hAnsi="宋体" w:eastAsia="宋体" w:cs="宋体"/>
          <w:i/>
          <w:iCs/>
          <w:spacing w:val="-26"/>
          <w:sz w:val="22"/>
          <w:szCs w:val="22"/>
          <w:u w:val="single" w:color="auto"/>
        </w:rPr>
        <w:t>（中型企业、小型企业、微型企业</w:t>
      </w:r>
      <w:r>
        <w:rPr>
          <w:rFonts w:ascii="宋体" w:hAnsi="宋体" w:eastAsia="宋体" w:cs="宋体"/>
          <w:i/>
          <w:iCs/>
          <w:spacing w:val="-50"/>
          <w:w w:val="86"/>
          <w:sz w:val="22"/>
          <w:szCs w:val="22"/>
          <w:u w:val="single" w:color="auto"/>
        </w:rPr>
        <w:t>）</w:t>
      </w:r>
      <w:r>
        <w:rPr>
          <w:rFonts w:ascii="宋体" w:hAnsi="宋体" w:eastAsia="宋体" w:cs="宋体"/>
          <w:spacing w:val="-50"/>
          <w:w w:val="86"/>
          <w:sz w:val="21"/>
          <w:szCs w:val="21"/>
        </w:rPr>
        <w:t>；</w:t>
      </w:r>
    </w:p>
    <w:p w14:paraId="78BCDA71">
      <w:pPr>
        <w:spacing w:before="155" w:line="277" w:lineRule="auto"/>
        <w:ind w:left="3" w:right="52" w:firstLine="420"/>
        <w:rPr>
          <w:rFonts w:ascii="宋体" w:hAnsi="宋体" w:eastAsia="宋体" w:cs="宋体"/>
          <w:sz w:val="21"/>
          <w:szCs w:val="21"/>
        </w:rPr>
      </w:pPr>
      <w:r>
        <w:rPr>
          <w:rFonts w:ascii="宋体" w:hAnsi="宋体" w:eastAsia="宋体" w:cs="宋体"/>
          <w:spacing w:val="-4"/>
          <w:sz w:val="21"/>
          <w:szCs w:val="21"/>
        </w:rPr>
        <w:t>2.</w:t>
      </w:r>
      <w:r>
        <w:rPr>
          <w:rFonts w:ascii="宋体" w:hAnsi="宋体" w:eastAsia="宋体" w:cs="宋体"/>
          <w:spacing w:val="28"/>
          <w:sz w:val="22"/>
          <w:szCs w:val="22"/>
          <w:u w:val="single" w:color="auto"/>
        </w:rPr>
        <w:t xml:space="preserve"> </w:t>
      </w:r>
      <w:r>
        <w:rPr>
          <w:rFonts w:ascii="宋体" w:hAnsi="宋体" w:eastAsia="宋体" w:cs="宋体"/>
          <w:i/>
          <w:iCs/>
          <w:spacing w:val="-4"/>
          <w:sz w:val="22"/>
          <w:szCs w:val="22"/>
          <w:u w:val="single" w:color="auto"/>
        </w:rPr>
        <w:t>（标的名称</w:t>
      </w:r>
      <w:r>
        <w:rPr>
          <w:rFonts w:ascii="宋体" w:hAnsi="宋体" w:eastAsia="宋体" w:cs="宋体"/>
          <w:i/>
          <w:iCs/>
          <w:spacing w:val="-11"/>
          <w:sz w:val="22"/>
          <w:szCs w:val="22"/>
          <w:u w:val="single" w:color="auto"/>
        </w:rPr>
        <w:t>）</w:t>
      </w:r>
      <w:r>
        <w:rPr>
          <w:rFonts w:ascii="宋体" w:hAnsi="宋体" w:eastAsia="宋体" w:cs="宋体"/>
          <w:spacing w:val="-40"/>
          <w:sz w:val="22"/>
          <w:szCs w:val="22"/>
          <w:u w:val="single" w:color="auto"/>
        </w:rPr>
        <w:t xml:space="preserve"> </w:t>
      </w:r>
      <w:r>
        <w:rPr>
          <w:rFonts w:ascii="宋体" w:hAnsi="宋体" w:eastAsia="宋体" w:cs="宋体"/>
          <w:spacing w:val="-84"/>
          <w:sz w:val="22"/>
          <w:szCs w:val="22"/>
        </w:rPr>
        <w:t xml:space="preserve"> </w:t>
      </w:r>
      <w:r>
        <w:rPr>
          <w:rFonts w:ascii="宋体" w:hAnsi="宋体" w:eastAsia="宋体" w:cs="宋体"/>
          <w:spacing w:val="-11"/>
          <w:sz w:val="21"/>
          <w:szCs w:val="21"/>
        </w:rPr>
        <w:t>，</w:t>
      </w:r>
      <w:r>
        <w:rPr>
          <w:rFonts w:ascii="宋体" w:hAnsi="宋体" w:eastAsia="宋体" w:cs="宋体"/>
          <w:spacing w:val="-4"/>
          <w:sz w:val="21"/>
          <w:szCs w:val="21"/>
        </w:rPr>
        <w:t>属于</w:t>
      </w:r>
      <w:r>
        <w:rPr>
          <w:rFonts w:ascii="宋体" w:hAnsi="宋体" w:eastAsia="宋体" w:cs="宋体"/>
          <w:spacing w:val="-4"/>
          <w:sz w:val="21"/>
          <w:szCs w:val="21"/>
          <w:u w:val="single" w:color="auto"/>
        </w:rPr>
        <w:t xml:space="preserve">      </w:t>
      </w:r>
      <w:r>
        <w:rPr>
          <w:rFonts w:ascii="宋体" w:hAnsi="宋体" w:eastAsia="宋体" w:cs="宋体"/>
          <w:spacing w:val="-79"/>
          <w:sz w:val="21"/>
          <w:szCs w:val="21"/>
        </w:rPr>
        <w:t xml:space="preserve"> </w:t>
      </w:r>
      <w:r>
        <w:rPr>
          <w:rFonts w:ascii="宋体" w:hAnsi="宋体" w:eastAsia="宋体" w:cs="宋体"/>
          <w:spacing w:val="-4"/>
          <w:sz w:val="21"/>
          <w:szCs w:val="21"/>
        </w:rPr>
        <w:t>；承建（承接）企业为</w:t>
      </w:r>
      <w:r>
        <w:rPr>
          <w:rFonts w:ascii="宋体" w:hAnsi="宋体" w:eastAsia="宋体" w:cs="宋体"/>
          <w:i/>
          <w:iCs/>
          <w:spacing w:val="-4"/>
          <w:sz w:val="22"/>
          <w:szCs w:val="22"/>
          <w:u w:val="single" w:color="auto"/>
        </w:rPr>
        <w:t>（企业名称</w:t>
      </w:r>
      <w:r>
        <w:rPr>
          <w:rFonts w:ascii="宋体" w:hAnsi="宋体" w:eastAsia="宋体" w:cs="宋体"/>
          <w:i/>
          <w:iCs/>
          <w:spacing w:val="-11"/>
          <w:sz w:val="22"/>
          <w:szCs w:val="22"/>
          <w:u w:val="single" w:color="auto"/>
        </w:rPr>
        <w:t>）</w:t>
      </w:r>
      <w:r>
        <w:rPr>
          <w:rFonts w:ascii="宋体" w:hAnsi="宋体" w:eastAsia="宋体" w:cs="宋体"/>
          <w:spacing w:val="-11"/>
          <w:sz w:val="21"/>
          <w:szCs w:val="21"/>
        </w:rPr>
        <w:t>，</w:t>
      </w:r>
      <w:r>
        <w:rPr>
          <w:rFonts w:ascii="宋体" w:hAnsi="宋体" w:eastAsia="宋体" w:cs="宋体"/>
          <w:spacing w:val="-4"/>
          <w:sz w:val="21"/>
          <w:szCs w:val="21"/>
        </w:rPr>
        <w:t>从业人员</w:t>
      </w:r>
      <w:r>
        <w:rPr>
          <w:rFonts w:ascii="宋体" w:hAnsi="宋体" w:eastAsia="宋体" w:cs="宋体"/>
          <w:spacing w:val="-104"/>
          <w:sz w:val="21"/>
          <w:szCs w:val="21"/>
        </w:rPr>
        <w:t xml:space="preserve"> </w:t>
      </w:r>
      <w:r>
        <w:rPr>
          <w:rFonts w:ascii="宋体" w:hAnsi="宋体" w:eastAsia="宋体" w:cs="宋体"/>
          <w:spacing w:val="25"/>
          <w:sz w:val="21"/>
          <w:szCs w:val="21"/>
          <w:u w:val="single" w:color="auto"/>
        </w:rPr>
        <w:t xml:space="preserve">    </w:t>
      </w:r>
      <w:r>
        <w:rPr>
          <w:rFonts w:ascii="宋体" w:hAnsi="宋体" w:eastAsia="宋体" w:cs="宋体"/>
          <w:spacing w:val="-4"/>
          <w:sz w:val="21"/>
          <w:szCs w:val="21"/>
        </w:rPr>
        <w:t>人，营业收入为</w:t>
      </w:r>
      <w:r>
        <w:rPr>
          <w:rFonts w:ascii="宋体" w:hAnsi="宋体" w:eastAsia="宋体" w:cs="宋体"/>
          <w:spacing w:val="-4"/>
          <w:sz w:val="21"/>
          <w:szCs w:val="21"/>
          <w:u w:val="single" w:color="auto"/>
        </w:rPr>
        <w:t xml:space="preserve">     </w:t>
      </w:r>
      <w:r>
        <w:rPr>
          <w:rFonts w:ascii="宋体" w:hAnsi="宋体" w:eastAsia="宋体" w:cs="宋体"/>
          <w:spacing w:val="-89"/>
          <w:sz w:val="21"/>
          <w:szCs w:val="21"/>
        </w:rPr>
        <w:t xml:space="preserve"> </w:t>
      </w:r>
      <w:r>
        <w:rPr>
          <w:rFonts w:ascii="宋体" w:hAnsi="宋体" w:eastAsia="宋体" w:cs="宋体"/>
          <w:spacing w:val="-4"/>
          <w:sz w:val="21"/>
          <w:szCs w:val="21"/>
        </w:rPr>
        <w:t>万元，资产总额为</w:t>
      </w:r>
      <w:r>
        <w:rPr>
          <w:rFonts w:ascii="宋体" w:hAnsi="宋体" w:eastAsia="宋体" w:cs="宋体"/>
          <w:spacing w:val="-5"/>
          <w:sz w:val="21"/>
          <w:szCs w:val="21"/>
          <w:u w:val="single" w:color="auto"/>
        </w:rPr>
        <w:t xml:space="preserve">    </w:t>
      </w:r>
      <w:r>
        <w:rPr>
          <w:rFonts w:ascii="宋体" w:hAnsi="宋体" w:eastAsia="宋体" w:cs="宋体"/>
          <w:spacing w:val="-91"/>
          <w:sz w:val="21"/>
          <w:szCs w:val="21"/>
        </w:rPr>
        <w:t xml:space="preserve"> </w:t>
      </w:r>
      <w:r>
        <w:rPr>
          <w:rFonts w:ascii="宋体" w:hAnsi="宋体" w:eastAsia="宋体" w:cs="宋体"/>
          <w:spacing w:val="-5"/>
          <w:sz w:val="21"/>
          <w:szCs w:val="21"/>
        </w:rPr>
        <w:t>万元</w:t>
      </w:r>
      <w:r>
        <w:rPr>
          <w:rFonts w:ascii="宋体" w:hAnsi="宋体" w:eastAsia="宋体" w:cs="宋体"/>
          <w:spacing w:val="-40"/>
          <w:sz w:val="21"/>
          <w:szCs w:val="21"/>
        </w:rPr>
        <w:t xml:space="preserve"> </w:t>
      </w:r>
      <w:r>
        <w:rPr>
          <w:rFonts w:ascii="宋体" w:hAnsi="宋体" w:eastAsia="宋体" w:cs="宋体"/>
          <w:spacing w:val="-5"/>
          <w:position w:val="10"/>
          <w:sz w:val="11"/>
          <w:szCs w:val="11"/>
        </w:rPr>
        <w:t>1</w:t>
      </w:r>
      <w:r>
        <w:rPr>
          <w:rFonts w:ascii="宋体" w:hAnsi="宋体" w:eastAsia="宋体" w:cs="宋体"/>
          <w:spacing w:val="-5"/>
          <w:sz w:val="21"/>
          <w:szCs w:val="21"/>
        </w:rPr>
        <w:t>，属于</w:t>
      </w:r>
      <w:r>
        <w:rPr>
          <w:rFonts w:ascii="宋体" w:hAnsi="宋体" w:eastAsia="宋体" w:cs="宋体"/>
          <w:i/>
          <w:iCs/>
          <w:spacing w:val="-26"/>
          <w:sz w:val="22"/>
          <w:szCs w:val="22"/>
          <w:u w:val="single" w:color="auto"/>
        </w:rPr>
        <w:t>（中型企业、小型企业、微型企业</w:t>
      </w:r>
      <w:r>
        <w:rPr>
          <w:rFonts w:ascii="宋体" w:hAnsi="宋体" w:eastAsia="宋体" w:cs="宋体"/>
          <w:i/>
          <w:iCs/>
          <w:spacing w:val="-50"/>
          <w:w w:val="86"/>
          <w:sz w:val="22"/>
          <w:szCs w:val="22"/>
          <w:u w:val="single" w:color="auto"/>
        </w:rPr>
        <w:t>）</w:t>
      </w:r>
      <w:r>
        <w:rPr>
          <w:rFonts w:ascii="宋体" w:hAnsi="宋体" w:eastAsia="宋体" w:cs="宋体"/>
          <w:spacing w:val="-50"/>
          <w:w w:val="86"/>
          <w:sz w:val="21"/>
          <w:szCs w:val="21"/>
        </w:rPr>
        <w:t>；</w:t>
      </w:r>
    </w:p>
    <w:p w14:paraId="5367E4BB">
      <w:pPr>
        <w:spacing w:before="158" w:line="332" w:lineRule="exact"/>
        <w:ind w:left="435"/>
        <w:rPr>
          <w:rFonts w:ascii="宋体" w:hAnsi="宋体" w:eastAsia="宋体" w:cs="宋体"/>
          <w:sz w:val="21"/>
          <w:szCs w:val="21"/>
        </w:rPr>
      </w:pPr>
      <w:r>
        <w:rPr>
          <w:rFonts w:ascii="宋体" w:hAnsi="宋体" w:eastAsia="宋体" w:cs="宋体"/>
          <w:spacing w:val="-5"/>
          <w:position w:val="2"/>
          <w:sz w:val="21"/>
          <w:szCs w:val="21"/>
        </w:rPr>
        <w:t>……</w:t>
      </w:r>
    </w:p>
    <w:p w14:paraId="3F21E0AD">
      <w:pPr>
        <w:spacing w:before="75" w:line="359" w:lineRule="auto"/>
        <w:ind w:left="5" w:firstLine="440"/>
        <w:rPr>
          <w:rFonts w:ascii="宋体" w:hAnsi="宋体" w:eastAsia="宋体" w:cs="宋体"/>
          <w:sz w:val="21"/>
          <w:szCs w:val="21"/>
        </w:rPr>
      </w:pPr>
      <w:r>
        <w:rPr>
          <w:rFonts w:ascii="宋体" w:hAnsi="宋体" w:eastAsia="宋体" w:cs="宋体"/>
          <w:spacing w:val="-1"/>
          <w:sz w:val="21"/>
          <w:szCs w:val="21"/>
        </w:rPr>
        <w:t>以上企业，不属于大企业的分支机构，不存在控股股东为大企业的情形，也不存在与大</w:t>
      </w:r>
      <w:r>
        <w:rPr>
          <w:rFonts w:ascii="宋体" w:hAnsi="宋体" w:eastAsia="宋体" w:cs="宋体"/>
          <w:spacing w:val="-2"/>
          <w:sz w:val="21"/>
          <w:szCs w:val="21"/>
        </w:rPr>
        <w:t>企业的负责人为同一人的情形。</w:t>
      </w:r>
    </w:p>
    <w:p w14:paraId="67B121B1">
      <w:pPr>
        <w:spacing w:before="1" w:line="219" w:lineRule="auto"/>
        <w:ind w:left="422"/>
        <w:rPr>
          <w:rFonts w:ascii="宋体" w:hAnsi="宋体" w:eastAsia="宋体" w:cs="宋体"/>
          <w:sz w:val="21"/>
          <w:szCs w:val="21"/>
        </w:rPr>
      </w:pPr>
      <w:r>
        <w:rPr>
          <w:rFonts w:ascii="宋体" w:hAnsi="宋体" w:eastAsia="宋体" w:cs="宋体"/>
          <w:sz w:val="21"/>
          <w:szCs w:val="21"/>
        </w:rPr>
        <w:t>本企业对上述声明内容的真实性负责。如有虚假，将依法承担相</w:t>
      </w:r>
      <w:r>
        <w:rPr>
          <w:rFonts w:ascii="宋体" w:hAnsi="宋体" w:eastAsia="宋体" w:cs="宋体"/>
          <w:spacing w:val="-1"/>
          <w:sz w:val="21"/>
          <w:szCs w:val="21"/>
        </w:rPr>
        <w:t>应责任。</w:t>
      </w:r>
    </w:p>
    <w:p w14:paraId="3597DDBB">
      <w:pPr>
        <w:pStyle w:val="2"/>
        <w:spacing w:line="300" w:lineRule="auto"/>
      </w:pPr>
    </w:p>
    <w:p w14:paraId="7BAA3DE3">
      <w:pPr>
        <w:pStyle w:val="2"/>
        <w:spacing w:line="301" w:lineRule="auto"/>
      </w:pPr>
    </w:p>
    <w:p w14:paraId="3E07F4C8">
      <w:pPr>
        <w:pStyle w:val="2"/>
        <w:spacing w:line="301" w:lineRule="auto"/>
      </w:pPr>
    </w:p>
    <w:p w14:paraId="4F1F8E6D">
      <w:pPr>
        <w:spacing w:before="69" w:line="220" w:lineRule="auto"/>
        <w:ind w:left="421"/>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27ED3266">
      <w:pPr>
        <w:spacing w:before="158" w:line="221" w:lineRule="auto"/>
        <w:ind w:left="458"/>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6EA044B8">
      <w:pPr>
        <w:pStyle w:val="2"/>
        <w:spacing w:line="273" w:lineRule="auto"/>
      </w:pPr>
    </w:p>
    <w:p w14:paraId="50EB97A9">
      <w:pPr>
        <w:pStyle w:val="2"/>
        <w:spacing w:line="273" w:lineRule="auto"/>
      </w:pPr>
    </w:p>
    <w:p w14:paraId="326EDB51">
      <w:pPr>
        <w:pStyle w:val="2"/>
        <w:spacing w:line="274" w:lineRule="auto"/>
      </w:pPr>
    </w:p>
    <w:p w14:paraId="236F0613">
      <w:pPr>
        <w:pStyle w:val="2"/>
        <w:spacing w:line="274" w:lineRule="auto"/>
      </w:pPr>
    </w:p>
    <w:p w14:paraId="70565433">
      <w:pPr>
        <w:pStyle w:val="2"/>
        <w:spacing w:line="274" w:lineRule="auto"/>
      </w:pPr>
    </w:p>
    <w:p w14:paraId="17F6F1EC">
      <w:pPr>
        <w:spacing w:before="59" w:line="220" w:lineRule="auto"/>
        <w:ind w:left="14"/>
        <w:rPr>
          <w:rFonts w:ascii="宋体" w:hAnsi="宋体" w:eastAsia="宋体" w:cs="宋体"/>
          <w:sz w:val="18"/>
          <w:szCs w:val="18"/>
        </w:rPr>
      </w:pPr>
      <w:r>
        <w:rPr>
          <w:rFonts w:ascii="宋体" w:hAnsi="宋体" w:eastAsia="宋体" w:cs="宋体"/>
          <w:spacing w:val="-1"/>
          <w:sz w:val="18"/>
          <w:szCs w:val="18"/>
        </w:rPr>
        <w:t>1</w:t>
      </w:r>
      <w:r>
        <w:rPr>
          <w:rFonts w:ascii="宋体" w:hAnsi="宋体" w:eastAsia="宋体" w:cs="宋体"/>
          <w:spacing w:val="-34"/>
          <w:sz w:val="18"/>
          <w:szCs w:val="18"/>
        </w:rPr>
        <w:t xml:space="preserve"> </w:t>
      </w:r>
      <w:r>
        <w:rPr>
          <w:rFonts w:ascii="宋体" w:hAnsi="宋体" w:eastAsia="宋体" w:cs="宋体"/>
          <w:spacing w:val="-1"/>
          <w:sz w:val="18"/>
          <w:szCs w:val="18"/>
        </w:rPr>
        <w:t>从业人员、营业收入、资产总额填报上一年度数据，无上</w:t>
      </w:r>
      <w:r>
        <w:rPr>
          <w:rFonts w:ascii="宋体" w:hAnsi="宋体" w:eastAsia="宋体" w:cs="宋体"/>
          <w:spacing w:val="-2"/>
          <w:sz w:val="18"/>
          <w:szCs w:val="18"/>
        </w:rPr>
        <w:t>一年度数据的新成立企业可不填报。</w:t>
      </w:r>
    </w:p>
    <w:p w14:paraId="1AF75CDB">
      <w:pPr>
        <w:pStyle w:val="2"/>
        <w:spacing w:line="312" w:lineRule="auto"/>
      </w:pPr>
    </w:p>
    <w:p w14:paraId="0D0439D5">
      <w:pPr>
        <w:spacing w:before="59" w:line="480" w:lineRule="auto"/>
        <w:ind w:right="47"/>
        <w:jc w:val="both"/>
        <w:rPr>
          <w:rFonts w:ascii="宋体" w:hAnsi="宋体" w:eastAsia="宋体" w:cs="宋体"/>
          <w:sz w:val="18"/>
          <w:szCs w:val="18"/>
        </w:rPr>
      </w:pPr>
      <w:r>
        <w:rPr>
          <w:rFonts w:ascii="宋体" w:hAnsi="宋体" w:eastAsia="宋体" w:cs="宋体"/>
          <w:b/>
          <w:bCs/>
          <w:spacing w:val="-1"/>
          <w:sz w:val="18"/>
          <w:szCs w:val="18"/>
        </w:rPr>
        <w:t>注：本项目采购标的对应的中小企业划分标</w:t>
      </w:r>
      <w:r>
        <w:rPr>
          <w:rFonts w:ascii="宋体" w:hAnsi="宋体" w:eastAsia="宋体" w:cs="宋体"/>
          <w:b/>
          <w:bCs/>
          <w:spacing w:val="-2"/>
          <w:sz w:val="18"/>
          <w:szCs w:val="18"/>
        </w:rPr>
        <w:t>准所属行业为</w:t>
      </w:r>
      <w:r>
        <w:rPr>
          <w:rFonts w:ascii="宋体" w:hAnsi="宋体" w:eastAsia="宋体" w:cs="宋体"/>
          <w:spacing w:val="-2"/>
          <w:sz w:val="18"/>
          <w:szCs w:val="18"/>
          <w:u w:val="single" w:color="auto"/>
        </w:rPr>
        <w:t xml:space="preserve"> </w:t>
      </w:r>
      <w:r>
        <w:rPr>
          <w:rFonts w:ascii="宋体" w:hAnsi="宋体" w:eastAsia="宋体" w:cs="宋体"/>
          <w:b/>
          <w:bCs/>
          <w:spacing w:val="-2"/>
          <w:sz w:val="18"/>
          <w:szCs w:val="18"/>
          <w:u w:val="single" w:color="auto"/>
        </w:rPr>
        <w:t>建筑业</w:t>
      </w:r>
      <w:r>
        <w:rPr>
          <w:rFonts w:ascii="宋体" w:hAnsi="宋体" w:eastAsia="宋体" w:cs="宋体"/>
          <w:spacing w:val="-2"/>
          <w:sz w:val="18"/>
          <w:szCs w:val="18"/>
          <w:u w:val="single" w:color="auto"/>
        </w:rPr>
        <w:t xml:space="preserve"> </w:t>
      </w:r>
      <w:r>
        <w:rPr>
          <w:rFonts w:ascii="宋体" w:hAnsi="宋体" w:eastAsia="宋体" w:cs="宋体"/>
          <w:b/>
          <w:bCs/>
          <w:spacing w:val="-2"/>
          <w:sz w:val="18"/>
          <w:szCs w:val="18"/>
        </w:rPr>
        <w:t>。根据中小企业划型标准（工信部联企</w:t>
      </w:r>
      <w:r>
        <w:rPr>
          <w:rFonts w:ascii="宋体" w:hAnsi="宋体" w:eastAsia="宋体" w:cs="宋体"/>
          <w:b/>
          <w:bCs/>
          <w:spacing w:val="-5"/>
          <w:sz w:val="18"/>
          <w:szCs w:val="18"/>
        </w:rPr>
        <w:t>业〔2011〕300</w:t>
      </w:r>
      <w:r>
        <w:rPr>
          <w:rFonts w:ascii="宋体" w:hAnsi="宋体" w:eastAsia="宋体" w:cs="宋体"/>
          <w:spacing w:val="-31"/>
          <w:sz w:val="18"/>
          <w:szCs w:val="18"/>
        </w:rPr>
        <w:t xml:space="preserve"> </w:t>
      </w:r>
      <w:r>
        <w:rPr>
          <w:rFonts w:ascii="宋体" w:hAnsi="宋体" w:eastAsia="宋体" w:cs="宋体"/>
          <w:b/>
          <w:bCs/>
          <w:spacing w:val="-5"/>
          <w:sz w:val="18"/>
          <w:szCs w:val="18"/>
        </w:rPr>
        <w:t>号）规定。营业收入</w:t>
      </w:r>
      <w:r>
        <w:rPr>
          <w:rFonts w:ascii="宋体" w:hAnsi="宋体" w:eastAsia="宋体" w:cs="宋体"/>
          <w:spacing w:val="-36"/>
          <w:sz w:val="18"/>
          <w:szCs w:val="18"/>
        </w:rPr>
        <w:t xml:space="preserve"> </w:t>
      </w:r>
      <w:r>
        <w:rPr>
          <w:rFonts w:ascii="宋体" w:hAnsi="宋体" w:eastAsia="宋体" w:cs="宋体"/>
          <w:b/>
          <w:bCs/>
          <w:spacing w:val="-5"/>
          <w:sz w:val="18"/>
          <w:szCs w:val="18"/>
        </w:rPr>
        <w:t>80000</w:t>
      </w:r>
      <w:r>
        <w:rPr>
          <w:rFonts w:ascii="宋体" w:hAnsi="宋体" w:eastAsia="宋体" w:cs="宋体"/>
          <w:spacing w:val="-32"/>
          <w:sz w:val="18"/>
          <w:szCs w:val="18"/>
        </w:rPr>
        <w:t xml:space="preserve"> </w:t>
      </w:r>
      <w:r>
        <w:rPr>
          <w:rFonts w:ascii="宋体" w:hAnsi="宋体" w:eastAsia="宋体" w:cs="宋体"/>
          <w:b/>
          <w:bCs/>
          <w:spacing w:val="-5"/>
          <w:sz w:val="18"/>
          <w:szCs w:val="18"/>
        </w:rPr>
        <w:t>万元以下或资产总额</w:t>
      </w:r>
      <w:r>
        <w:rPr>
          <w:rFonts w:ascii="宋体" w:hAnsi="宋体" w:eastAsia="宋体" w:cs="宋体"/>
          <w:spacing w:val="-36"/>
          <w:sz w:val="18"/>
          <w:szCs w:val="18"/>
        </w:rPr>
        <w:t xml:space="preserve"> </w:t>
      </w:r>
      <w:r>
        <w:rPr>
          <w:rFonts w:ascii="宋体" w:hAnsi="宋体" w:eastAsia="宋体" w:cs="宋体"/>
          <w:b/>
          <w:bCs/>
          <w:spacing w:val="-5"/>
          <w:sz w:val="18"/>
          <w:szCs w:val="18"/>
        </w:rPr>
        <w:t>80000</w:t>
      </w:r>
      <w:r>
        <w:rPr>
          <w:rFonts w:ascii="宋体" w:hAnsi="宋体" w:eastAsia="宋体" w:cs="宋体"/>
          <w:spacing w:val="-32"/>
          <w:sz w:val="18"/>
          <w:szCs w:val="18"/>
        </w:rPr>
        <w:t xml:space="preserve"> </w:t>
      </w:r>
      <w:r>
        <w:rPr>
          <w:rFonts w:ascii="宋体" w:hAnsi="宋体" w:eastAsia="宋体" w:cs="宋体"/>
          <w:b/>
          <w:bCs/>
          <w:spacing w:val="-6"/>
          <w:sz w:val="18"/>
          <w:szCs w:val="18"/>
        </w:rPr>
        <w:t>万元以下的为中小微型企业。其中，</w:t>
      </w:r>
      <w:r>
        <w:rPr>
          <w:rFonts w:ascii="宋体" w:hAnsi="宋体" w:eastAsia="宋体" w:cs="宋体"/>
          <w:b/>
          <w:bCs/>
          <w:spacing w:val="-3"/>
          <w:sz w:val="18"/>
          <w:szCs w:val="18"/>
        </w:rPr>
        <w:t>营业收入</w:t>
      </w:r>
      <w:r>
        <w:rPr>
          <w:rFonts w:ascii="宋体" w:hAnsi="宋体" w:eastAsia="宋体" w:cs="宋体"/>
          <w:spacing w:val="-35"/>
          <w:sz w:val="18"/>
          <w:szCs w:val="18"/>
        </w:rPr>
        <w:t xml:space="preserve"> </w:t>
      </w:r>
      <w:r>
        <w:rPr>
          <w:rFonts w:ascii="宋体" w:hAnsi="宋体" w:eastAsia="宋体" w:cs="宋体"/>
          <w:b/>
          <w:bCs/>
          <w:spacing w:val="-3"/>
          <w:sz w:val="18"/>
          <w:szCs w:val="18"/>
        </w:rPr>
        <w:t>6000</w:t>
      </w:r>
      <w:r>
        <w:rPr>
          <w:rFonts w:ascii="宋体" w:hAnsi="宋体" w:eastAsia="宋体" w:cs="宋体"/>
          <w:spacing w:val="-32"/>
          <w:sz w:val="18"/>
          <w:szCs w:val="18"/>
        </w:rPr>
        <w:t xml:space="preserve"> </w:t>
      </w:r>
      <w:r>
        <w:rPr>
          <w:rFonts w:ascii="宋体" w:hAnsi="宋体" w:eastAsia="宋体" w:cs="宋体"/>
          <w:b/>
          <w:bCs/>
          <w:spacing w:val="-3"/>
          <w:sz w:val="18"/>
          <w:szCs w:val="18"/>
        </w:rPr>
        <w:t>万元及以上，且资产总额</w:t>
      </w:r>
      <w:r>
        <w:rPr>
          <w:rFonts w:ascii="宋体" w:hAnsi="宋体" w:eastAsia="宋体" w:cs="宋体"/>
          <w:spacing w:val="-33"/>
          <w:sz w:val="18"/>
          <w:szCs w:val="18"/>
        </w:rPr>
        <w:t xml:space="preserve"> </w:t>
      </w:r>
      <w:r>
        <w:rPr>
          <w:rFonts w:ascii="宋体" w:hAnsi="宋体" w:eastAsia="宋体" w:cs="宋体"/>
          <w:b/>
          <w:bCs/>
          <w:spacing w:val="-3"/>
          <w:sz w:val="18"/>
          <w:szCs w:val="18"/>
        </w:rPr>
        <w:t>5000</w:t>
      </w:r>
      <w:r>
        <w:rPr>
          <w:rFonts w:ascii="宋体" w:hAnsi="宋体" w:eastAsia="宋体" w:cs="宋体"/>
          <w:spacing w:val="-32"/>
          <w:sz w:val="18"/>
          <w:szCs w:val="18"/>
        </w:rPr>
        <w:t xml:space="preserve"> </w:t>
      </w:r>
      <w:r>
        <w:rPr>
          <w:rFonts w:ascii="宋体" w:hAnsi="宋体" w:eastAsia="宋体" w:cs="宋体"/>
          <w:b/>
          <w:bCs/>
          <w:spacing w:val="-3"/>
          <w:sz w:val="18"/>
          <w:szCs w:val="18"/>
        </w:rPr>
        <w:t>万元及以上的为中型企业；营业收入</w:t>
      </w:r>
      <w:r>
        <w:rPr>
          <w:rFonts w:ascii="宋体" w:hAnsi="宋体" w:eastAsia="宋体" w:cs="宋体"/>
          <w:spacing w:val="-32"/>
          <w:sz w:val="18"/>
          <w:szCs w:val="18"/>
        </w:rPr>
        <w:t xml:space="preserve"> </w:t>
      </w:r>
      <w:r>
        <w:rPr>
          <w:rFonts w:ascii="宋体" w:hAnsi="宋体" w:eastAsia="宋体" w:cs="宋体"/>
          <w:b/>
          <w:bCs/>
          <w:spacing w:val="-3"/>
          <w:sz w:val="18"/>
          <w:szCs w:val="18"/>
        </w:rPr>
        <w:t>30</w:t>
      </w:r>
      <w:r>
        <w:rPr>
          <w:rFonts w:ascii="宋体" w:hAnsi="宋体" w:eastAsia="宋体" w:cs="宋体"/>
          <w:b/>
          <w:bCs/>
          <w:spacing w:val="-4"/>
          <w:sz w:val="18"/>
          <w:szCs w:val="18"/>
        </w:rPr>
        <w:t>0</w:t>
      </w:r>
      <w:r>
        <w:rPr>
          <w:rFonts w:ascii="宋体" w:hAnsi="宋体" w:eastAsia="宋体" w:cs="宋体"/>
          <w:spacing w:val="-32"/>
          <w:sz w:val="18"/>
          <w:szCs w:val="18"/>
        </w:rPr>
        <w:t xml:space="preserve"> </w:t>
      </w:r>
      <w:r>
        <w:rPr>
          <w:rFonts w:ascii="宋体" w:hAnsi="宋体" w:eastAsia="宋体" w:cs="宋体"/>
          <w:b/>
          <w:bCs/>
          <w:spacing w:val="-4"/>
          <w:sz w:val="18"/>
          <w:szCs w:val="18"/>
        </w:rPr>
        <w:t>万元及以上，且资</w:t>
      </w:r>
      <w:r>
        <w:rPr>
          <w:rFonts w:ascii="宋体" w:hAnsi="宋体" w:eastAsia="宋体" w:cs="宋体"/>
          <w:b/>
          <w:bCs/>
          <w:spacing w:val="-2"/>
          <w:sz w:val="18"/>
          <w:szCs w:val="18"/>
        </w:rPr>
        <w:t>产总额</w:t>
      </w:r>
      <w:r>
        <w:rPr>
          <w:rFonts w:ascii="宋体" w:hAnsi="宋体" w:eastAsia="宋体" w:cs="宋体"/>
          <w:spacing w:val="-34"/>
          <w:sz w:val="18"/>
          <w:szCs w:val="18"/>
        </w:rPr>
        <w:t xml:space="preserve"> </w:t>
      </w:r>
      <w:r>
        <w:rPr>
          <w:rFonts w:ascii="宋体" w:hAnsi="宋体" w:eastAsia="宋体" w:cs="宋体"/>
          <w:b/>
          <w:bCs/>
          <w:spacing w:val="-2"/>
          <w:sz w:val="18"/>
          <w:szCs w:val="18"/>
        </w:rPr>
        <w:t>300</w:t>
      </w:r>
      <w:r>
        <w:rPr>
          <w:rFonts w:ascii="宋体" w:hAnsi="宋体" w:eastAsia="宋体" w:cs="宋体"/>
          <w:spacing w:val="-31"/>
          <w:sz w:val="18"/>
          <w:szCs w:val="18"/>
        </w:rPr>
        <w:t xml:space="preserve"> </w:t>
      </w:r>
      <w:r>
        <w:rPr>
          <w:rFonts w:ascii="宋体" w:hAnsi="宋体" w:eastAsia="宋体" w:cs="宋体"/>
          <w:b/>
          <w:bCs/>
          <w:spacing w:val="-2"/>
          <w:sz w:val="18"/>
          <w:szCs w:val="18"/>
        </w:rPr>
        <w:t>万元及以上的为小型企业；营业收入</w:t>
      </w:r>
      <w:r>
        <w:rPr>
          <w:rFonts w:ascii="宋体" w:hAnsi="宋体" w:eastAsia="宋体" w:cs="宋体"/>
          <w:spacing w:val="-30"/>
          <w:sz w:val="18"/>
          <w:szCs w:val="18"/>
        </w:rPr>
        <w:t xml:space="preserve"> </w:t>
      </w:r>
      <w:r>
        <w:rPr>
          <w:rFonts w:ascii="宋体" w:hAnsi="宋体" w:eastAsia="宋体" w:cs="宋体"/>
          <w:b/>
          <w:bCs/>
          <w:spacing w:val="-2"/>
          <w:sz w:val="18"/>
          <w:szCs w:val="18"/>
        </w:rPr>
        <w:t>300</w:t>
      </w:r>
      <w:r>
        <w:rPr>
          <w:rFonts w:ascii="宋体" w:hAnsi="宋体" w:eastAsia="宋体" w:cs="宋体"/>
          <w:spacing w:val="-30"/>
          <w:sz w:val="18"/>
          <w:szCs w:val="18"/>
        </w:rPr>
        <w:t xml:space="preserve"> </w:t>
      </w:r>
      <w:r>
        <w:rPr>
          <w:rFonts w:ascii="宋体" w:hAnsi="宋体" w:eastAsia="宋体" w:cs="宋体"/>
          <w:b/>
          <w:bCs/>
          <w:spacing w:val="-2"/>
          <w:sz w:val="18"/>
          <w:szCs w:val="18"/>
        </w:rPr>
        <w:t>万元以下或资产总额</w:t>
      </w:r>
      <w:r>
        <w:rPr>
          <w:rFonts w:ascii="宋体" w:hAnsi="宋体" w:eastAsia="宋体" w:cs="宋体"/>
          <w:spacing w:val="-29"/>
          <w:sz w:val="18"/>
          <w:szCs w:val="18"/>
        </w:rPr>
        <w:t xml:space="preserve"> </w:t>
      </w:r>
      <w:r>
        <w:rPr>
          <w:rFonts w:ascii="宋体" w:hAnsi="宋体" w:eastAsia="宋体" w:cs="宋体"/>
          <w:b/>
          <w:bCs/>
          <w:spacing w:val="-2"/>
          <w:sz w:val="18"/>
          <w:szCs w:val="18"/>
        </w:rPr>
        <w:t>300</w:t>
      </w:r>
      <w:r>
        <w:rPr>
          <w:rFonts w:ascii="宋体" w:hAnsi="宋体" w:eastAsia="宋体" w:cs="宋体"/>
          <w:spacing w:val="-29"/>
          <w:sz w:val="18"/>
          <w:szCs w:val="18"/>
        </w:rPr>
        <w:t xml:space="preserve"> </w:t>
      </w:r>
      <w:r>
        <w:rPr>
          <w:rFonts w:ascii="宋体" w:hAnsi="宋体" w:eastAsia="宋体" w:cs="宋体"/>
          <w:b/>
          <w:bCs/>
          <w:spacing w:val="-2"/>
          <w:sz w:val="18"/>
          <w:szCs w:val="18"/>
        </w:rPr>
        <w:t>万元以下</w:t>
      </w:r>
      <w:r>
        <w:rPr>
          <w:rFonts w:ascii="宋体" w:hAnsi="宋体" w:eastAsia="宋体" w:cs="宋体"/>
          <w:b/>
          <w:bCs/>
          <w:spacing w:val="-3"/>
          <w:sz w:val="18"/>
          <w:szCs w:val="18"/>
        </w:rPr>
        <w:t>的为微型企业。。</w:t>
      </w:r>
    </w:p>
    <w:p w14:paraId="09E844AE">
      <w:pPr>
        <w:spacing w:line="480" w:lineRule="auto"/>
        <w:rPr>
          <w:rFonts w:ascii="宋体" w:hAnsi="宋体" w:eastAsia="宋体" w:cs="宋体"/>
          <w:sz w:val="18"/>
          <w:szCs w:val="18"/>
        </w:rPr>
        <w:sectPr>
          <w:footerReference r:id="rId60" w:type="default"/>
          <w:pgSz w:w="11907" w:h="16839"/>
          <w:pgMar w:top="400" w:right="1745" w:bottom="1232" w:left="1758" w:header="0" w:footer="958" w:gutter="0"/>
          <w:cols w:space="720" w:num="1"/>
        </w:sectPr>
      </w:pPr>
    </w:p>
    <w:p w14:paraId="5A9CE3A9">
      <w:pPr>
        <w:pStyle w:val="2"/>
        <w:spacing w:line="278" w:lineRule="auto"/>
      </w:pPr>
    </w:p>
    <w:p w14:paraId="09350958">
      <w:pPr>
        <w:pStyle w:val="2"/>
        <w:spacing w:line="278" w:lineRule="auto"/>
      </w:pPr>
    </w:p>
    <w:p w14:paraId="17D4FBA2">
      <w:pPr>
        <w:pStyle w:val="2"/>
        <w:spacing w:line="279" w:lineRule="auto"/>
      </w:pPr>
    </w:p>
    <w:p w14:paraId="1CEF900F">
      <w:pPr>
        <w:pStyle w:val="2"/>
        <w:spacing w:line="279" w:lineRule="auto"/>
      </w:pPr>
    </w:p>
    <w:p w14:paraId="373AC0F1">
      <w:pPr>
        <w:spacing w:before="91" w:line="220" w:lineRule="auto"/>
        <w:ind w:left="2200"/>
        <w:outlineLvl w:val="1"/>
        <w:rPr>
          <w:rFonts w:ascii="宋体" w:hAnsi="宋体" w:eastAsia="宋体" w:cs="宋体"/>
          <w:sz w:val="28"/>
          <w:szCs w:val="28"/>
        </w:rPr>
      </w:pPr>
      <w:bookmarkStart w:id="51" w:name="bookmark43"/>
      <w:bookmarkEnd w:id="51"/>
      <w:r>
        <w:rPr>
          <w:rFonts w:ascii="宋体" w:hAnsi="宋体" w:eastAsia="宋体" w:cs="宋体"/>
          <w:b/>
          <w:bCs/>
          <w:spacing w:val="-4"/>
          <w:sz w:val="28"/>
          <w:szCs w:val="28"/>
        </w:rPr>
        <w:t>格式</w:t>
      </w:r>
      <w:r>
        <w:rPr>
          <w:rFonts w:ascii="宋体" w:hAnsi="宋体" w:eastAsia="宋体" w:cs="宋体"/>
          <w:spacing w:val="-46"/>
          <w:sz w:val="28"/>
          <w:szCs w:val="28"/>
        </w:rPr>
        <w:t xml:space="preserve"> </w:t>
      </w:r>
      <w:r>
        <w:rPr>
          <w:rFonts w:ascii="宋体" w:hAnsi="宋体" w:eastAsia="宋体" w:cs="宋体"/>
          <w:b/>
          <w:bCs/>
          <w:spacing w:val="-4"/>
          <w:sz w:val="28"/>
          <w:szCs w:val="28"/>
        </w:rPr>
        <w:t>7</w:t>
      </w:r>
      <w:r>
        <w:rPr>
          <w:rFonts w:ascii="宋体" w:hAnsi="宋体" w:eastAsia="宋体" w:cs="宋体"/>
          <w:spacing w:val="-4"/>
          <w:sz w:val="28"/>
          <w:szCs w:val="28"/>
        </w:rPr>
        <w:t xml:space="preserve"> </w:t>
      </w:r>
      <w:r>
        <w:rPr>
          <w:rFonts w:ascii="宋体" w:hAnsi="宋体" w:eastAsia="宋体" w:cs="宋体"/>
          <w:b/>
          <w:bCs/>
          <w:spacing w:val="-4"/>
          <w:sz w:val="28"/>
          <w:szCs w:val="28"/>
        </w:rPr>
        <w:t>残疾人福利性单位声明函</w:t>
      </w:r>
    </w:p>
    <w:p w14:paraId="12DA2F25">
      <w:pPr>
        <w:pStyle w:val="2"/>
        <w:spacing w:line="335" w:lineRule="auto"/>
      </w:pPr>
    </w:p>
    <w:p w14:paraId="07EE103C">
      <w:pPr>
        <w:spacing w:before="68" w:line="517" w:lineRule="auto"/>
        <w:ind w:right="12" w:firstLine="445"/>
        <w:jc w:val="both"/>
        <w:rPr>
          <w:rFonts w:ascii="宋体" w:hAnsi="宋体" w:eastAsia="宋体" w:cs="宋体"/>
          <w:sz w:val="21"/>
          <w:szCs w:val="21"/>
        </w:rPr>
      </w:pPr>
      <w:r>
        <w:rPr>
          <w:rFonts w:ascii="宋体" w:hAnsi="宋体" w:eastAsia="宋体" w:cs="宋体"/>
          <w:spacing w:val="8"/>
          <w:sz w:val="21"/>
          <w:szCs w:val="21"/>
        </w:rPr>
        <w:t>本单位郑重声明，根据《财政部</w:t>
      </w:r>
      <w:r>
        <w:rPr>
          <w:rFonts w:ascii="宋体" w:hAnsi="宋体" w:eastAsia="宋体" w:cs="宋体"/>
          <w:spacing w:val="55"/>
          <w:sz w:val="21"/>
          <w:szCs w:val="21"/>
        </w:rPr>
        <w:t xml:space="preserve"> </w:t>
      </w:r>
      <w:r>
        <w:rPr>
          <w:rFonts w:ascii="宋体" w:hAnsi="宋体" w:eastAsia="宋体" w:cs="宋体"/>
          <w:spacing w:val="8"/>
          <w:sz w:val="21"/>
          <w:szCs w:val="21"/>
        </w:rPr>
        <w:t>民政部</w:t>
      </w:r>
      <w:r>
        <w:rPr>
          <w:rFonts w:ascii="宋体" w:hAnsi="宋体" w:eastAsia="宋体" w:cs="宋体"/>
          <w:spacing w:val="50"/>
          <w:sz w:val="21"/>
          <w:szCs w:val="21"/>
        </w:rPr>
        <w:t xml:space="preserve"> </w:t>
      </w:r>
      <w:r>
        <w:rPr>
          <w:rFonts w:ascii="宋体" w:hAnsi="宋体" w:eastAsia="宋体" w:cs="宋体"/>
          <w:spacing w:val="8"/>
          <w:sz w:val="21"/>
          <w:szCs w:val="21"/>
        </w:rPr>
        <w:t>中国残疾人联合会关于</w:t>
      </w:r>
      <w:r>
        <w:rPr>
          <w:rFonts w:ascii="宋体" w:hAnsi="宋体" w:eastAsia="宋体" w:cs="宋体"/>
          <w:spacing w:val="7"/>
          <w:sz w:val="21"/>
          <w:szCs w:val="21"/>
        </w:rPr>
        <w:t>促进残疾人就业政</w:t>
      </w:r>
      <w:r>
        <w:rPr>
          <w:rFonts w:ascii="宋体" w:hAnsi="宋体" w:eastAsia="宋体" w:cs="宋体"/>
          <w:spacing w:val="8"/>
          <w:sz w:val="21"/>
          <w:szCs w:val="21"/>
        </w:rPr>
        <w:t>府采购政策的通知》（财库〔2017〕141 号）</w:t>
      </w:r>
      <w:r>
        <w:rPr>
          <w:rFonts w:ascii="宋体" w:hAnsi="宋体" w:eastAsia="宋体" w:cs="宋体"/>
          <w:spacing w:val="-39"/>
          <w:sz w:val="21"/>
          <w:szCs w:val="21"/>
        </w:rPr>
        <w:t xml:space="preserve"> </w:t>
      </w:r>
      <w:r>
        <w:rPr>
          <w:rFonts w:ascii="宋体" w:hAnsi="宋体" w:eastAsia="宋体" w:cs="宋体"/>
          <w:spacing w:val="8"/>
          <w:sz w:val="21"/>
          <w:szCs w:val="21"/>
        </w:rPr>
        <w:t>的规定，本单位为符合条件的残疾人福利</w:t>
      </w:r>
      <w:r>
        <w:rPr>
          <w:rFonts w:ascii="宋体" w:hAnsi="宋体" w:eastAsia="宋体" w:cs="宋体"/>
          <w:spacing w:val="9"/>
          <w:sz w:val="21"/>
          <w:szCs w:val="21"/>
        </w:rPr>
        <w:t>性单位，且本单位参加______单位的______项目采购活动提供本单位制造的货物（由本</w:t>
      </w:r>
      <w:r>
        <w:rPr>
          <w:rFonts w:ascii="宋体" w:hAnsi="宋体" w:eastAsia="宋体" w:cs="宋体"/>
          <w:spacing w:val="13"/>
          <w:sz w:val="21"/>
          <w:szCs w:val="21"/>
        </w:rPr>
        <w:t>单位承担工程/提供服务</w:t>
      </w:r>
      <w:r>
        <w:rPr>
          <w:rFonts w:ascii="宋体" w:hAnsi="宋体" w:eastAsia="宋体" w:cs="宋体"/>
          <w:spacing w:val="-1"/>
          <w:sz w:val="21"/>
          <w:szCs w:val="21"/>
        </w:rPr>
        <w:t>）</w:t>
      </w:r>
      <w:r>
        <w:rPr>
          <w:rFonts w:ascii="宋体" w:hAnsi="宋体" w:eastAsia="宋体" w:cs="宋体"/>
          <w:spacing w:val="-52"/>
          <w:sz w:val="21"/>
          <w:szCs w:val="21"/>
        </w:rPr>
        <w:t xml:space="preserve"> </w:t>
      </w:r>
      <w:r>
        <w:rPr>
          <w:rFonts w:ascii="宋体" w:hAnsi="宋体" w:eastAsia="宋体" w:cs="宋体"/>
          <w:spacing w:val="-1"/>
          <w:sz w:val="21"/>
          <w:szCs w:val="21"/>
        </w:rPr>
        <w:t>，</w:t>
      </w:r>
      <w:r>
        <w:rPr>
          <w:rFonts w:ascii="宋体" w:hAnsi="宋体" w:eastAsia="宋体" w:cs="宋体"/>
          <w:spacing w:val="13"/>
          <w:sz w:val="21"/>
          <w:szCs w:val="21"/>
        </w:rPr>
        <w:t>或者提供其他残疾人福利</w:t>
      </w:r>
      <w:r>
        <w:rPr>
          <w:rFonts w:ascii="宋体" w:hAnsi="宋体" w:eastAsia="宋体" w:cs="宋体"/>
          <w:spacing w:val="12"/>
          <w:sz w:val="21"/>
          <w:szCs w:val="21"/>
        </w:rPr>
        <w:t>性单位制造的货物（不包括使用</w:t>
      </w:r>
      <w:r>
        <w:rPr>
          <w:rFonts w:ascii="宋体" w:hAnsi="宋体" w:eastAsia="宋体" w:cs="宋体"/>
          <w:spacing w:val="10"/>
          <w:sz w:val="21"/>
          <w:szCs w:val="21"/>
        </w:rPr>
        <w:t>非残疾人福利性单位注册商标的货物）。</w:t>
      </w:r>
    </w:p>
    <w:p w14:paraId="66A0DBE4">
      <w:pPr>
        <w:spacing w:line="219" w:lineRule="auto"/>
        <w:ind w:left="445"/>
        <w:rPr>
          <w:rFonts w:ascii="宋体" w:hAnsi="宋体" w:eastAsia="宋体" w:cs="宋体"/>
          <w:sz w:val="21"/>
          <w:szCs w:val="21"/>
        </w:rPr>
      </w:pPr>
      <w:r>
        <w:rPr>
          <w:rFonts w:ascii="宋体" w:hAnsi="宋体" w:eastAsia="宋体" w:cs="宋体"/>
          <w:spacing w:val="11"/>
          <w:sz w:val="21"/>
          <w:szCs w:val="21"/>
        </w:rPr>
        <w:t>本单位对上述声明的真实性负责。如有虚假，将依法承担</w:t>
      </w:r>
      <w:r>
        <w:rPr>
          <w:rFonts w:ascii="宋体" w:hAnsi="宋体" w:eastAsia="宋体" w:cs="宋体"/>
          <w:spacing w:val="10"/>
          <w:sz w:val="21"/>
          <w:szCs w:val="21"/>
        </w:rPr>
        <w:t>相应责任。</w:t>
      </w:r>
    </w:p>
    <w:p w14:paraId="56270D75">
      <w:pPr>
        <w:pStyle w:val="2"/>
        <w:spacing w:line="298" w:lineRule="auto"/>
      </w:pPr>
    </w:p>
    <w:p w14:paraId="05E75708">
      <w:pPr>
        <w:pStyle w:val="2"/>
        <w:spacing w:line="299" w:lineRule="auto"/>
      </w:pPr>
    </w:p>
    <w:p w14:paraId="3CF45815">
      <w:pPr>
        <w:spacing w:before="68" w:line="220" w:lineRule="auto"/>
        <w:ind w:left="420"/>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33BCA606">
      <w:pPr>
        <w:spacing w:before="158" w:line="221" w:lineRule="auto"/>
        <w:ind w:left="457"/>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10FA5E5F">
      <w:pPr>
        <w:pStyle w:val="2"/>
        <w:spacing w:line="331" w:lineRule="auto"/>
      </w:pPr>
    </w:p>
    <w:p w14:paraId="6BA2FE1F">
      <w:pPr>
        <w:pStyle w:val="2"/>
        <w:spacing w:line="332" w:lineRule="auto"/>
      </w:pPr>
    </w:p>
    <w:p w14:paraId="7718FE07">
      <w:pPr>
        <w:spacing w:before="91" w:line="221" w:lineRule="auto"/>
        <w:ind w:left="3"/>
        <w:rPr>
          <w:rFonts w:ascii="宋体" w:hAnsi="宋体" w:eastAsia="宋体" w:cs="宋体"/>
          <w:sz w:val="28"/>
          <w:szCs w:val="28"/>
        </w:rPr>
      </w:pPr>
      <w:bookmarkStart w:id="52" w:name="bookmark44"/>
      <w:bookmarkEnd w:id="52"/>
      <w:r>
        <w:rPr>
          <w:rFonts w:ascii="宋体" w:hAnsi="宋体" w:eastAsia="宋体" w:cs="宋体"/>
          <w:b/>
          <w:bCs/>
          <w:spacing w:val="-5"/>
          <w:sz w:val="28"/>
          <w:szCs w:val="28"/>
        </w:rPr>
        <w:t>注：不是残疾人福利单位可以不填写。</w:t>
      </w:r>
    </w:p>
    <w:p w14:paraId="6FDBCB36">
      <w:pPr>
        <w:spacing w:line="221" w:lineRule="auto"/>
        <w:rPr>
          <w:rFonts w:ascii="宋体" w:hAnsi="宋体" w:eastAsia="宋体" w:cs="宋体"/>
          <w:sz w:val="28"/>
          <w:szCs w:val="28"/>
        </w:rPr>
        <w:sectPr>
          <w:footerReference r:id="rId61" w:type="default"/>
          <w:pgSz w:w="11907" w:h="16839"/>
          <w:pgMar w:top="400" w:right="1750" w:bottom="1232" w:left="1759" w:header="0" w:footer="958" w:gutter="0"/>
          <w:cols w:space="720" w:num="1"/>
        </w:sectPr>
      </w:pPr>
    </w:p>
    <w:p w14:paraId="59E98995">
      <w:pPr>
        <w:pStyle w:val="2"/>
        <w:spacing w:line="278" w:lineRule="auto"/>
      </w:pPr>
    </w:p>
    <w:p w14:paraId="3259EB32">
      <w:pPr>
        <w:pStyle w:val="2"/>
        <w:spacing w:line="278" w:lineRule="auto"/>
      </w:pPr>
    </w:p>
    <w:p w14:paraId="610FBFEF">
      <w:pPr>
        <w:pStyle w:val="2"/>
        <w:spacing w:line="279" w:lineRule="auto"/>
      </w:pPr>
    </w:p>
    <w:p w14:paraId="1FF40E52">
      <w:pPr>
        <w:pStyle w:val="2"/>
        <w:spacing w:line="279" w:lineRule="auto"/>
      </w:pPr>
    </w:p>
    <w:p w14:paraId="722ACC4B">
      <w:pPr>
        <w:spacing w:before="91" w:line="219" w:lineRule="auto"/>
        <w:ind w:left="2480"/>
        <w:outlineLvl w:val="1"/>
        <w:rPr>
          <w:rFonts w:ascii="宋体" w:hAnsi="宋体" w:eastAsia="宋体" w:cs="宋体"/>
          <w:sz w:val="28"/>
          <w:szCs w:val="28"/>
        </w:rPr>
      </w:pPr>
      <w:bookmarkStart w:id="53" w:name="bookmark55"/>
      <w:bookmarkEnd w:id="53"/>
      <w:r>
        <w:rPr>
          <w:rFonts w:ascii="宋体" w:hAnsi="宋体" w:eastAsia="宋体" w:cs="宋体"/>
          <w:b/>
          <w:bCs/>
          <w:spacing w:val="-4"/>
          <w:sz w:val="28"/>
          <w:szCs w:val="28"/>
        </w:rPr>
        <w:t>格式</w:t>
      </w:r>
      <w:r>
        <w:rPr>
          <w:rFonts w:ascii="宋体" w:hAnsi="宋体" w:eastAsia="宋体" w:cs="宋体"/>
          <w:spacing w:val="-49"/>
          <w:sz w:val="28"/>
          <w:szCs w:val="28"/>
        </w:rPr>
        <w:t xml:space="preserve"> </w:t>
      </w:r>
      <w:r>
        <w:rPr>
          <w:rFonts w:ascii="宋体" w:hAnsi="宋体" w:eastAsia="宋体" w:cs="宋体"/>
          <w:b/>
          <w:bCs/>
          <w:spacing w:val="-4"/>
          <w:sz w:val="28"/>
          <w:szCs w:val="28"/>
        </w:rPr>
        <w:t>8</w:t>
      </w:r>
      <w:r>
        <w:rPr>
          <w:rFonts w:ascii="宋体" w:hAnsi="宋体" w:eastAsia="宋体" w:cs="宋体"/>
          <w:spacing w:val="-4"/>
          <w:sz w:val="28"/>
          <w:szCs w:val="28"/>
        </w:rPr>
        <w:t xml:space="preserve"> </w:t>
      </w:r>
      <w:r>
        <w:rPr>
          <w:rFonts w:ascii="宋体" w:hAnsi="宋体" w:eastAsia="宋体" w:cs="宋体"/>
          <w:b/>
          <w:bCs/>
          <w:spacing w:val="-4"/>
          <w:sz w:val="28"/>
          <w:szCs w:val="28"/>
        </w:rPr>
        <w:t>供应商关联单位说明</w:t>
      </w:r>
    </w:p>
    <w:p w14:paraId="2CF3441D">
      <w:pPr>
        <w:pStyle w:val="2"/>
        <w:spacing w:line="266" w:lineRule="auto"/>
      </w:pPr>
    </w:p>
    <w:p w14:paraId="17E63B5D">
      <w:pPr>
        <w:pStyle w:val="2"/>
        <w:spacing w:line="266" w:lineRule="auto"/>
      </w:pPr>
    </w:p>
    <w:p w14:paraId="7A1B1C6D">
      <w:pPr>
        <w:pStyle w:val="2"/>
        <w:spacing w:line="266" w:lineRule="auto"/>
      </w:pPr>
    </w:p>
    <w:p w14:paraId="3DB7486A">
      <w:pPr>
        <w:spacing w:before="68" w:line="220" w:lineRule="auto"/>
        <w:ind w:left="2"/>
        <w:rPr>
          <w:rFonts w:ascii="宋体" w:hAnsi="宋体" w:eastAsia="宋体" w:cs="宋体"/>
          <w:sz w:val="21"/>
          <w:szCs w:val="21"/>
        </w:rPr>
      </w:pPr>
      <w:r>
        <w:rPr>
          <w:rFonts w:ascii="宋体" w:hAnsi="宋体" w:eastAsia="宋体" w:cs="宋体"/>
          <w:sz w:val="21"/>
          <w:szCs w:val="21"/>
        </w:rPr>
        <w:t>说明：供应商应当如实披露与本单位存在下列关联关系的</w:t>
      </w:r>
      <w:r>
        <w:rPr>
          <w:rFonts w:ascii="宋体" w:hAnsi="宋体" w:eastAsia="宋体" w:cs="宋体"/>
          <w:spacing w:val="-1"/>
          <w:sz w:val="21"/>
          <w:szCs w:val="21"/>
        </w:rPr>
        <w:t>单位名称：</w:t>
      </w:r>
    </w:p>
    <w:p w14:paraId="1840DD4F">
      <w:pPr>
        <w:spacing w:before="217" w:line="220" w:lineRule="auto"/>
        <w:ind w:left="37"/>
        <w:rPr>
          <w:rFonts w:ascii="宋体" w:hAnsi="宋体" w:eastAsia="宋体" w:cs="宋体"/>
          <w:sz w:val="21"/>
          <w:szCs w:val="21"/>
        </w:rPr>
      </w:pPr>
      <w:r>
        <w:rPr>
          <w:rFonts w:ascii="宋体" w:hAnsi="宋体" w:eastAsia="宋体" w:cs="宋体"/>
          <w:spacing w:val="-1"/>
          <w:sz w:val="21"/>
          <w:szCs w:val="21"/>
        </w:rPr>
        <w:t>(1)与供应商单位法定代表人(或非法人组织负责人)为同一</w:t>
      </w:r>
      <w:r>
        <w:rPr>
          <w:rFonts w:ascii="宋体" w:hAnsi="宋体" w:eastAsia="宋体" w:cs="宋体"/>
          <w:spacing w:val="-2"/>
          <w:sz w:val="21"/>
          <w:szCs w:val="21"/>
        </w:rPr>
        <w:t>人的其他单位；</w:t>
      </w:r>
    </w:p>
    <w:p w14:paraId="3304D644">
      <w:pPr>
        <w:spacing w:before="217" w:line="220" w:lineRule="auto"/>
        <w:ind w:left="37"/>
        <w:rPr>
          <w:rFonts w:ascii="宋体" w:hAnsi="宋体" w:eastAsia="宋体" w:cs="宋体"/>
          <w:sz w:val="21"/>
          <w:szCs w:val="21"/>
        </w:rPr>
      </w:pPr>
      <w:r>
        <w:rPr>
          <w:rFonts w:ascii="宋体" w:hAnsi="宋体" w:eastAsia="宋体" w:cs="宋体"/>
          <w:spacing w:val="-3"/>
          <w:sz w:val="21"/>
          <w:szCs w:val="21"/>
        </w:rPr>
        <w:t>(2)与供应商存在直接控股、管理关系的其他单位。</w:t>
      </w:r>
    </w:p>
    <w:p w14:paraId="64EE9FE6">
      <w:pPr>
        <w:spacing w:before="219" w:line="221" w:lineRule="auto"/>
        <w:rPr>
          <w:rFonts w:ascii="宋体" w:hAnsi="宋体" w:eastAsia="宋体" w:cs="宋体"/>
          <w:sz w:val="21"/>
          <w:szCs w:val="21"/>
        </w:rPr>
      </w:pPr>
      <w:r>
        <w:rPr>
          <w:rFonts w:ascii="宋体" w:hAnsi="宋体" w:eastAsia="宋体" w:cs="宋体"/>
          <w:spacing w:val="-1"/>
          <w:sz w:val="21"/>
          <w:szCs w:val="21"/>
        </w:rPr>
        <w:t>注：若无此情形，写“无”即可</w:t>
      </w:r>
    </w:p>
    <w:p w14:paraId="1FDF0148">
      <w:pPr>
        <w:pStyle w:val="2"/>
        <w:spacing w:line="247" w:lineRule="auto"/>
      </w:pPr>
    </w:p>
    <w:p w14:paraId="05184757">
      <w:pPr>
        <w:pStyle w:val="2"/>
        <w:spacing w:line="247" w:lineRule="auto"/>
      </w:pPr>
    </w:p>
    <w:p w14:paraId="0FA9748F">
      <w:pPr>
        <w:pStyle w:val="2"/>
        <w:spacing w:line="247" w:lineRule="auto"/>
      </w:pPr>
    </w:p>
    <w:p w14:paraId="3329D2B3">
      <w:pPr>
        <w:pStyle w:val="2"/>
        <w:spacing w:line="247" w:lineRule="auto"/>
      </w:pPr>
    </w:p>
    <w:p w14:paraId="7BC52E98">
      <w:pPr>
        <w:pStyle w:val="2"/>
        <w:spacing w:line="247" w:lineRule="auto"/>
      </w:pPr>
    </w:p>
    <w:p w14:paraId="790B30EA">
      <w:pPr>
        <w:pStyle w:val="2"/>
        <w:spacing w:line="247" w:lineRule="auto"/>
      </w:pPr>
    </w:p>
    <w:p w14:paraId="3DBF73C0">
      <w:pPr>
        <w:pStyle w:val="2"/>
        <w:spacing w:line="247" w:lineRule="auto"/>
      </w:pPr>
    </w:p>
    <w:p w14:paraId="270518E7">
      <w:pPr>
        <w:pStyle w:val="2"/>
        <w:spacing w:line="248" w:lineRule="auto"/>
      </w:pPr>
    </w:p>
    <w:p w14:paraId="55543A67">
      <w:pPr>
        <w:pStyle w:val="2"/>
        <w:spacing w:line="248" w:lineRule="auto"/>
      </w:pPr>
    </w:p>
    <w:p w14:paraId="7F7B5B88">
      <w:pPr>
        <w:pStyle w:val="2"/>
        <w:spacing w:line="248" w:lineRule="auto"/>
      </w:pPr>
    </w:p>
    <w:p w14:paraId="0989D46E">
      <w:pPr>
        <w:spacing w:before="68" w:line="220" w:lineRule="auto"/>
        <w:ind w:left="419"/>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036BD8A4">
      <w:pPr>
        <w:spacing w:before="218" w:line="220" w:lineRule="auto"/>
        <w:ind w:left="419"/>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C4B9539">
      <w:pPr>
        <w:spacing w:before="141" w:line="221" w:lineRule="auto"/>
        <w:ind w:left="456"/>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29BC4C0D">
      <w:pPr>
        <w:spacing w:line="221" w:lineRule="auto"/>
        <w:rPr>
          <w:rFonts w:ascii="宋体" w:hAnsi="宋体" w:eastAsia="宋体" w:cs="宋体"/>
          <w:sz w:val="21"/>
          <w:szCs w:val="21"/>
        </w:rPr>
        <w:sectPr>
          <w:footerReference r:id="rId62" w:type="default"/>
          <w:pgSz w:w="11907" w:h="16839"/>
          <w:pgMar w:top="400" w:right="1750" w:bottom="1232" w:left="1760" w:header="0" w:footer="958" w:gutter="0"/>
          <w:cols w:space="720" w:num="1"/>
        </w:sectPr>
      </w:pPr>
    </w:p>
    <w:p w14:paraId="57A3B6DB">
      <w:pPr>
        <w:pStyle w:val="2"/>
        <w:spacing w:line="278" w:lineRule="auto"/>
      </w:pPr>
    </w:p>
    <w:p w14:paraId="6B0C1860">
      <w:pPr>
        <w:pStyle w:val="2"/>
        <w:spacing w:line="278" w:lineRule="auto"/>
      </w:pPr>
    </w:p>
    <w:p w14:paraId="1E0E017B">
      <w:pPr>
        <w:pStyle w:val="2"/>
        <w:spacing w:line="279" w:lineRule="auto"/>
      </w:pPr>
    </w:p>
    <w:p w14:paraId="4B031B25">
      <w:pPr>
        <w:pStyle w:val="2"/>
        <w:spacing w:line="279" w:lineRule="auto"/>
      </w:pPr>
    </w:p>
    <w:p w14:paraId="522ED3B6">
      <w:pPr>
        <w:spacing w:before="91" w:line="219" w:lineRule="auto"/>
        <w:ind w:left="2902"/>
        <w:outlineLvl w:val="1"/>
        <w:rPr>
          <w:rFonts w:ascii="宋体" w:hAnsi="宋体" w:eastAsia="宋体" w:cs="宋体"/>
          <w:sz w:val="28"/>
          <w:szCs w:val="28"/>
        </w:rPr>
      </w:pPr>
      <w:bookmarkStart w:id="54" w:name="bookmark45"/>
      <w:bookmarkEnd w:id="54"/>
      <w:r>
        <w:rPr>
          <w:rFonts w:ascii="宋体" w:hAnsi="宋体" w:eastAsia="宋体" w:cs="宋体"/>
          <w:b/>
          <w:bCs/>
          <w:spacing w:val="-4"/>
          <w:sz w:val="28"/>
          <w:szCs w:val="28"/>
        </w:rPr>
        <w:t>格式</w:t>
      </w:r>
      <w:r>
        <w:rPr>
          <w:rFonts w:ascii="宋体" w:hAnsi="宋体" w:eastAsia="宋体" w:cs="宋体"/>
          <w:spacing w:val="-56"/>
          <w:sz w:val="28"/>
          <w:szCs w:val="28"/>
        </w:rPr>
        <w:t xml:space="preserve"> </w:t>
      </w:r>
      <w:r>
        <w:rPr>
          <w:rFonts w:ascii="宋体" w:hAnsi="宋体" w:eastAsia="宋体" w:cs="宋体"/>
          <w:b/>
          <w:bCs/>
          <w:spacing w:val="-4"/>
          <w:sz w:val="28"/>
          <w:szCs w:val="28"/>
        </w:rPr>
        <w:t>9</w:t>
      </w:r>
      <w:r>
        <w:rPr>
          <w:rFonts w:ascii="宋体" w:hAnsi="宋体" w:eastAsia="宋体" w:cs="宋体"/>
          <w:spacing w:val="-4"/>
          <w:sz w:val="28"/>
          <w:szCs w:val="28"/>
        </w:rPr>
        <w:t xml:space="preserve"> </w:t>
      </w:r>
      <w:r>
        <w:rPr>
          <w:rFonts w:ascii="宋体" w:hAnsi="宋体" w:eastAsia="宋体" w:cs="宋体"/>
          <w:b/>
          <w:bCs/>
          <w:spacing w:val="-4"/>
          <w:sz w:val="28"/>
          <w:szCs w:val="28"/>
        </w:rPr>
        <w:t>其他商务材料</w:t>
      </w:r>
    </w:p>
    <w:p w14:paraId="3C761798">
      <w:pPr>
        <w:pStyle w:val="2"/>
        <w:spacing w:line="283" w:lineRule="auto"/>
      </w:pPr>
    </w:p>
    <w:p w14:paraId="228EDAF0">
      <w:pPr>
        <w:pStyle w:val="2"/>
        <w:spacing w:line="284" w:lineRule="auto"/>
      </w:pPr>
    </w:p>
    <w:p w14:paraId="76B7F91C">
      <w:pPr>
        <w:spacing w:before="68" w:line="220" w:lineRule="auto"/>
        <w:rPr>
          <w:rFonts w:ascii="宋体" w:hAnsi="宋体" w:eastAsia="宋体" w:cs="宋体"/>
          <w:sz w:val="21"/>
          <w:szCs w:val="21"/>
        </w:rPr>
      </w:pPr>
      <w:r>
        <w:rPr>
          <w:rFonts w:ascii="宋体" w:hAnsi="宋体" w:eastAsia="宋体" w:cs="宋体"/>
          <w:sz w:val="21"/>
          <w:szCs w:val="21"/>
        </w:rPr>
        <w:t>供应商应在此提供供应商认为需要提供的其它说明和</w:t>
      </w:r>
      <w:r>
        <w:rPr>
          <w:rFonts w:ascii="宋体" w:hAnsi="宋体" w:eastAsia="宋体" w:cs="宋体"/>
          <w:spacing w:val="-1"/>
          <w:sz w:val="21"/>
          <w:szCs w:val="21"/>
        </w:rPr>
        <w:t>资料。</w:t>
      </w:r>
    </w:p>
    <w:p w14:paraId="6CEB6295">
      <w:pPr>
        <w:spacing w:line="220" w:lineRule="auto"/>
        <w:rPr>
          <w:rFonts w:ascii="宋体" w:hAnsi="宋体" w:eastAsia="宋体" w:cs="宋体"/>
          <w:sz w:val="21"/>
          <w:szCs w:val="21"/>
        </w:rPr>
        <w:sectPr>
          <w:footerReference r:id="rId63" w:type="default"/>
          <w:pgSz w:w="11907" w:h="16839"/>
          <w:pgMar w:top="400" w:right="1750" w:bottom="1232" w:left="1760" w:header="0" w:footer="958" w:gutter="0"/>
          <w:cols w:space="720" w:num="1"/>
        </w:sectPr>
      </w:pPr>
    </w:p>
    <w:p w14:paraId="5A5FC0CC">
      <w:pPr>
        <w:pStyle w:val="2"/>
        <w:spacing w:line="242" w:lineRule="auto"/>
      </w:pPr>
    </w:p>
    <w:p w14:paraId="7C827B93">
      <w:pPr>
        <w:pStyle w:val="2"/>
        <w:spacing w:line="242" w:lineRule="auto"/>
      </w:pPr>
    </w:p>
    <w:p w14:paraId="4103057E">
      <w:pPr>
        <w:pStyle w:val="2"/>
        <w:spacing w:line="242" w:lineRule="auto"/>
      </w:pPr>
    </w:p>
    <w:p w14:paraId="6E988F63">
      <w:pPr>
        <w:pStyle w:val="2"/>
        <w:spacing w:line="242" w:lineRule="auto"/>
      </w:pPr>
    </w:p>
    <w:p w14:paraId="2A30358C">
      <w:pPr>
        <w:pStyle w:val="2"/>
        <w:spacing w:line="242" w:lineRule="auto"/>
      </w:pPr>
    </w:p>
    <w:p w14:paraId="1ECA8E94">
      <w:pPr>
        <w:pStyle w:val="2"/>
        <w:spacing w:line="242" w:lineRule="auto"/>
      </w:pPr>
    </w:p>
    <w:p w14:paraId="1B46CAE8">
      <w:pPr>
        <w:pStyle w:val="2"/>
        <w:spacing w:line="242" w:lineRule="auto"/>
      </w:pPr>
    </w:p>
    <w:p w14:paraId="5962842B">
      <w:pPr>
        <w:pStyle w:val="2"/>
        <w:spacing w:line="243" w:lineRule="auto"/>
      </w:pPr>
    </w:p>
    <w:p w14:paraId="7E86AF25">
      <w:pPr>
        <w:spacing w:before="101" w:line="466" w:lineRule="auto"/>
        <w:ind w:left="3539" w:right="3077" w:hanging="467"/>
        <w:rPr>
          <w:rFonts w:ascii="宋体" w:hAnsi="宋体" w:eastAsia="宋体" w:cs="宋体"/>
          <w:sz w:val="31"/>
          <w:szCs w:val="31"/>
        </w:rPr>
      </w:pPr>
      <w:r>
        <w:rPr>
          <w:rFonts w:ascii="宋体" w:hAnsi="宋体" w:eastAsia="宋体" w:cs="宋体"/>
          <w:b/>
          <w:bCs/>
          <w:spacing w:val="-11"/>
          <w:sz w:val="31"/>
          <w:szCs w:val="31"/>
        </w:rPr>
        <w:t>响</w:t>
      </w:r>
      <w:r>
        <w:rPr>
          <w:rFonts w:ascii="宋体" w:hAnsi="宋体" w:eastAsia="宋体" w:cs="宋体"/>
          <w:spacing w:val="14"/>
          <w:sz w:val="31"/>
          <w:szCs w:val="31"/>
        </w:rPr>
        <w:t xml:space="preserve">  </w:t>
      </w:r>
      <w:r>
        <w:rPr>
          <w:rFonts w:ascii="宋体" w:hAnsi="宋体" w:eastAsia="宋体" w:cs="宋体"/>
          <w:b/>
          <w:bCs/>
          <w:spacing w:val="-11"/>
          <w:sz w:val="31"/>
          <w:szCs w:val="31"/>
        </w:rPr>
        <w:t>应</w:t>
      </w:r>
      <w:r>
        <w:rPr>
          <w:rFonts w:ascii="宋体" w:hAnsi="宋体" w:eastAsia="宋体" w:cs="宋体"/>
          <w:spacing w:val="13"/>
          <w:sz w:val="31"/>
          <w:szCs w:val="31"/>
        </w:rPr>
        <w:t xml:space="preserve">  </w:t>
      </w:r>
      <w:r>
        <w:rPr>
          <w:rFonts w:ascii="宋体" w:hAnsi="宋体" w:eastAsia="宋体" w:cs="宋体"/>
          <w:b/>
          <w:bCs/>
          <w:spacing w:val="-11"/>
          <w:sz w:val="31"/>
          <w:szCs w:val="31"/>
        </w:rPr>
        <w:t>文</w:t>
      </w:r>
      <w:r>
        <w:rPr>
          <w:rFonts w:ascii="宋体" w:hAnsi="宋体" w:eastAsia="宋体" w:cs="宋体"/>
          <w:spacing w:val="13"/>
          <w:sz w:val="31"/>
          <w:szCs w:val="31"/>
        </w:rPr>
        <w:t xml:space="preserve">  </w:t>
      </w:r>
      <w:r>
        <w:rPr>
          <w:rFonts w:ascii="宋体" w:hAnsi="宋体" w:eastAsia="宋体" w:cs="宋体"/>
          <w:b/>
          <w:bCs/>
          <w:spacing w:val="-11"/>
          <w:sz w:val="31"/>
          <w:szCs w:val="31"/>
        </w:rPr>
        <w:t>件</w:t>
      </w:r>
      <w:r>
        <w:rPr>
          <w:rFonts w:ascii="宋体" w:hAnsi="宋体" w:eastAsia="宋体" w:cs="宋体"/>
          <w:b/>
          <w:bCs/>
          <w:spacing w:val="4"/>
          <w:sz w:val="31"/>
          <w:szCs w:val="31"/>
        </w:rPr>
        <w:t>技术部分</w:t>
      </w:r>
    </w:p>
    <w:p w14:paraId="154C63D0">
      <w:pPr>
        <w:pStyle w:val="2"/>
        <w:spacing w:line="420" w:lineRule="auto"/>
      </w:pPr>
    </w:p>
    <w:p w14:paraId="246BCC1F">
      <w:pPr>
        <w:spacing w:before="78" w:line="219" w:lineRule="auto"/>
        <w:ind w:left="3102"/>
        <w:rPr>
          <w:rFonts w:ascii="宋体" w:hAnsi="宋体" w:eastAsia="宋体" w:cs="宋体"/>
          <w:sz w:val="24"/>
          <w:szCs w:val="24"/>
        </w:rPr>
      </w:pPr>
      <w:r>
        <w:rPr>
          <w:rFonts w:ascii="宋体" w:hAnsi="宋体" w:eastAsia="宋体" w:cs="宋体"/>
          <w:spacing w:val="-4"/>
          <w:sz w:val="24"/>
          <w:szCs w:val="24"/>
        </w:rPr>
        <w:t>（填写正本或副本）</w:t>
      </w:r>
    </w:p>
    <w:p w14:paraId="5D7F702E">
      <w:pPr>
        <w:pStyle w:val="2"/>
        <w:spacing w:line="297" w:lineRule="auto"/>
      </w:pPr>
    </w:p>
    <w:p w14:paraId="6A92B8CB">
      <w:pPr>
        <w:pStyle w:val="2"/>
        <w:spacing w:line="298" w:lineRule="auto"/>
      </w:pPr>
    </w:p>
    <w:p w14:paraId="36F119F9">
      <w:pPr>
        <w:pStyle w:val="2"/>
        <w:spacing w:line="298" w:lineRule="auto"/>
      </w:pPr>
    </w:p>
    <w:p w14:paraId="220D51B7">
      <w:pPr>
        <w:pStyle w:val="2"/>
        <w:spacing w:line="298" w:lineRule="auto"/>
      </w:pPr>
    </w:p>
    <w:p w14:paraId="285687B4">
      <w:pPr>
        <w:spacing w:before="78" w:line="220" w:lineRule="auto"/>
        <w:ind w:left="3131"/>
        <w:rPr>
          <w:rFonts w:ascii="宋体" w:hAnsi="宋体" w:eastAsia="宋体" w:cs="宋体"/>
          <w:sz w:val="24"/>
          <w:szCs w:val="24"/>
        </w:rPr>
      </w:pPr>
      <w:r>
        <w:rPr>
          <w:rFonts w:ascii="宋体" w:hAnsi="宋体" w:eastAsia="宋体" w:cs="宋体"/>
          <w:spacing w:val="-3"/>
          <w:sz w:val="24"/>
          <w:szCs w:val="24"/>
        </w:rPr>
        <w:t>项目名称：</w:t>
      </w:r>
      <w:r>
        <w:rPr>
          <w:rFonts w:ascii="宋体" w:hAnsi="宋体" w:eastAsia="宋体" w:cs="宋体"/>
          <w:sz w:val="24"/>
          <w:szCs w:val="24"/>
          <w:u w:val="single" w:color="auto"/>
        </w:rPr>
        <w:t xml:space="preserve">                </w:t>
      </w:r>
    </w:p>
    <w:p w14:paraId="4C57C1A6">
      <w:pPr>
        <w:spacing w:before="180" w:line="362" w:lineRule="auto"/>
        <w:ind w:left="3127" w:right="2251" w:firstLine="3"/>
        <w:rPr>
          <w:rFonts w:ascii="宋体" w:hAnsi="宋体" w:eastAsia="宋体" w:cs="宋体"/>
          <w:sz w:val="24"/>
          <w:szCs w:val="24"/>
        </w:rPr>
      </w:pPr>
      <w:r>
        <w:rPr>
          <w:rFonts w:ascii="宋体" w:hAnsi="宋体" w:eastAsia="宋体" w:cs="宋体"/>
          <w:spacing w:val="-1"/>
          <w:sz w:val="24"/>
          <w:szCs w:val="24"/>
        </w:rPr>
        <w:t>项目编号：</w:t>
      </w:r>
      <w:r>
        <w:rPr>
          <w:rFonts w:ascii="宋体" w:hAnsi="宋体" w:eastAsia="宋体" w:cs="宋体"/>
          <w:spacing w:val="-1"/>
          <w:sz w:val="24"/>
          <w:szCs w:val="24"/>
          <w:u w:val="single" w:color="auto"/>
        </w:rPr>
        <w:t xml:space="preserve">               </w:t>
      </w:r>
      <w:r>
        <w:rPr>
          <w:rFonts w:ascii="宋体" w:hAnsi="宋体" w:eastAsia="宋体" w:cs="宋体"/>
          <w:spacing w:val="-2"/>
          <w:sz w:val="24"/>
          <w:szCs w:val="24"/>
        </w:rPr>
        <w:t>所投采购包：</w:t>
      </w:r>
      <w:r>
        <w:rPr>
          <w:rFonts w:ascii="宋体" w:hAnsi="宋体" w:eastAsia="宋体" w:cs="宋体"/>
          <w:sz w:val="24"/>
          <w:szCs w:val="24"/>
          <w:u w:val="single" w:color="auto"/>
        </w:rPr>
        <w:t xml:space="preserve">             </w:t>
      </w:r>
    </w:p>
    <w:p w14:paraId="08173E2C">
      <w:pPr>
        <w:pStyle w:val="2"/>
        <w:spacing w:line="382" w:lineRule="auto"/>
      </w:pPr>
    </w:p>
    <w:p w14:paraId="0A104C30">
      <w:pPr>
        <w:spacing w:before="79" w:line="363" w:lineRule="auto"/>
        <w:ind w:left="3168" w:right="2251" w:hanging="41"/>
        <w:rPr>
          <w:rFonts w:ascii="宋体" w:hAnsi="宋体" w:eastAsia="宋体" w:cs="宋体"/>
          <w:sz w:val="24"/>
          <w:szCs w:val="24"/>
        </w:rPr>
      </w:pPr>
      <w:r>
        <w:rPr>
          <w:rFonts w:ascii="宋体" w:hAnsi="宋体" w:eastAsia="宋体" w:cs="宋体"/>
          <w:spacing w:val="-1"/>
          <w:sz w:val="24"/>
          <w:szCs w:val="24"/>
        </w:rPr>
        <w:t>供应商：</w:t>
      </w:r>
      <w:r>
        <w:rPr>
          <w:rFonts w:ascii="宋体" w:hAnsi="宋体" w:eastAsia="宋体" w:cs="宋体"/>
          <w:spacing w:val="-1"/>
          <w:sz w:val="24"/>
          <w:szCs w:val="24"/>
          <w:u w:val="single" w:color="auto"/>
        </w:rPr>
        <w:t xml:space="preserve">                 </w:t>
      </w:r>
      <w:r>
        <w:rPr>
          <w:rFonts w:ascii="宋体" w:hAnsi="宋体" w:eastAsia="宋体" w:cs="宋体"/>
          <w:spacing w:val="-21"/>
          <w:sz w:val="24"/>
          <w:szCs w:val="24"/>
        </w:rPr>
        <w:t>日</w:t>
      </w:r>
      <w:r>
        <w:rPr>
          <w:rFonts w:ascii="宋体" w:hAnsi="宋体" w:eastAsia="宋体" w:cs="宋体"/>
          <w:spacing w:val="6"/>
          <w:sz w:val="24"/>
          <w:szCs w:val="24"/>
        </w:rPr>
        <w:t xml:space="preserve">  </w:t>
      </w:r>
      <w:r>
        <w:rPr>
          <w:rFonts w:ascii="宋体" w:hAnsi="宋体" w:eastAsia="宋体" w:cs="宋体"/>
          <w:spacing w:val="-21"/>
          <w:sz w:val="24"/>
          <w:szCs w:val="24"/>
        </w:rPr>
        <w:t>期：</w:t>
      </w:r>
      <w:r>
        <w:rPr>
          <w:rFonts w:ascii="宋体" w:hAnsi="宋体" w:eastAsia="宋体" w:cs="宋体"/>
          <w:sz w:val="24"/>
          <w:szCs w:val="24"/>
          <w:u w:val="single" w:color="auto"/>
        </w:rPr>
        <w:t xml:space="preserve">                  </w:t>
      </w:r>
    </w:p>
    <w:p w14:paraId="138D2628">
      <w:pPr>
        <w:spacing w:line="363" w:lineRule="auto"/>
        <w:rPr>
          <w:rFonts w:ascii="宋体" w:hAnsi="宋体" w:eastAsia="宋体" w:cs="宋体"/>
          <w:sz w:val="24"/>
          <w:szCs w:val="24"/>
        </w:rPr>
        <w:sectPr>
          <w:footerReference r:id="rId64" w:type="default"/>
          <w:pgSz w:w="11907" w:h="16839"/>
          <w:pgMar w:top="400" w:right="1750" w:bottom="1232" w:left="1785" w:header="0" w:footer="958" w:gutter="0"/>
          <w:cols w:space="720" w:num="1"/>
        </w:sectPr>
      </w:pPr>
    </w:p>
    <w:p w14:paraId="21CC5D92">
      <w:pPr>
        <w:pStyle w:val="2"/>
        <w:spacing w:line="267" w:lineRule="auto"/>
      </w:pPr>
    </w:p>
    <w:p w14:paraId="5696B732">
      <w:pPr>
        <w:pStyle w:val="2"/>
        <w:spacing w:line="267" w:lineRule="auto"/>
      </w:pPr>
    </w:p>
    <w:p w14:paraId="40D11B32">
      <w:pPr>
        <w:pStyle w:val="2"/>
        <w:spacing w:line="267" w:lineRule="auto"/>
      </w:pPr>
    </w:p>
    <w:p w14:paraId="71B771E5">
      <w:pPr>
        <w:pStyle w:val="2"/>
        <w:spacing w:line="267" w:lineRule="auto"/>
      </w:pPr>
    </w:p>
    <w:p w14:paraId="5D00AAEB">
      <w:pPr>
        <w:spacing w:before="78" w:line="219" w:lineRule="auto"/>
        <w:ind w:left="42"/>
        <w:outlineLvl w:val="1"/>
        <w:rPr>
          <w:rFonts w:ascii="宋体" w:hAnsi="宋体" w:eastAsia="宋体" w:cs="宋体"/>
          <w:sz w:val="24"/>
          <w:szCs w:val="24"/>
        </w:rPr>
      </w:pPr>
      <w:bookmarkStart w:id="55" w:name="bookmark46"/>
      <w:bookmarkEnd w:id="55"/>
      <w:r>
        <w:rPr>
          <w:rFonts w:ascii="宋体" w:hAnsi="宋体" w:eastAsia="宋体" w:cs="宋体"/>
          <w:b/>
          <w:bCs/>
          <w:spacing w:val="-5"/>
          <w:sz w:val="24"/>
          <w:szCs w:val="24"/>
        </w:rPr>
        <w:t>格式</w:t>
      </w:r>
      <w:r>
        <w:rPr>
          <w:rFonts w:ascii="宋体" w:hAnsi="宋体" w:eastAsia="宋体" w:cs="宋体"/>
          <w:spacing w:val="-29"/>
          <w:sz w:val="24"/>
          <w:szCs w:val="24"/>
        </w:rPr>
        <w:t xml:space="preserve"> </w:t>
      </w:r>
      <w:r>
        <w:rPr>
          <w:rFonts w:ascii="宋体" w:hAnsi="宋体" w:eastAsia="宋体" w:cs="宋体"/>
          <w:b/>
          <w:bCs/>
          <w:spacing w:val="-5"/>
          <w:sz w:val="24"/>
          <w:szCs w:val="24"/>
        </w:rPr>
        <w:t>10</w:t>
      </w:r>
      <w:r>
        <w:rPr>
          <w:rFonts w:ascii="宋体" w:hAnsi="宋体" w:eastAsia="宋体" w:cs="宋体"/>
          <w:spacing w:val="-5"/>
          <w:sz w:val="24"/>
          <w:szCs w:val="24"/>
        </w:rPr>
        <w:t xml:space="preserve"> </w:t>
      </w:r>
      <w:r>
        <w:rPr>
          <w:rFonts w:ascii="宋体" w:hAnsi="宋体" w:eastAsia="宋体" w:cs="宋体"/>
          <w:b/>
          <w:bCs/>
          <w:spacing w:val="-5"/>
          <w:sz w:val="24"/>
          <w:szCs w:val="24"/>
        </w:rPr>
        <w:t>技术条款偏离表</w:t>
      </w:r>
    </w:p>
    <w:p w14:paraId="02F49CC6">
      <w:pPr>
        <w:spacing w:line="70" w:lineRule="exact"/>
      </w:pPr>
    </w:p>
    <w:tbl>
      <w:tblPr>
        <w:tblStyle w:val="5"/>
        <w:tblW w:w="84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48"/>
        <w:gridCol w:w="1989"/>
        <w:gridCol w:w="2375"/>
        <w:gridCol w:w="1602"/>
        <w:gridCol w:w="1603"/>
        <w:gridCol w:w="449"/>
      </w:tblGrid>
      <w:tr w14:paraId="272083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448" w:type="dxa"/>
            <w:textDirection w:val="tbRlV"/>
            <w:vAlign w:val="top"/>
          </w:tcPr>
          <w:p w14:paraId="7DCF19BF">
            <w:pPr>
              <w:pStyle w:val="6"/>
              <w:spacing w:before="116" w:line="211" w:lineRule="auto"/>
              <w:ind w:left="46"/>
            </w:pPr>
            <w:r>
              <w:rPr>
                <w:b/>
                <w:bCs/>
                <w:spacing w:val="28"/>
              </w:rPr>
              <w:t>序号</w:t>
            </w:r>
          </w:p>
        </w:tc>
        <w:tc>
          <w:tcPr>
            <w:tcW w:w="1989" w:type="dxa"/>
            <w:vAlign w:val="top"/>
          </w:tcPr>
          <w:p w14:paraId="15243DF2">
            <w:pPr>
              <w:pStyle w:val="6"/>
              <w:spacing w:before="45" w:line="221" w:lineRule="auto"/>
              <w:ind w:left="70"/>
            </w:pPr>
            <w:r>
              <w:rPr>
                <w:b/>
                <w:bCs/>
                <w:spacing w:val="-5"/>
              </w:rPr>
              <w:t>比选文件技术部分序</w:t>
            </w:r>
          </w:p>
          <w:p w14:paraId="3DF696EA">
            <w:pPr>
              <w:pStyle w:val="6"/>
              <w:spacing w:before="19" w:line="218" w:lineRule="auto"/>
              <w:ind w:left="897"/>
            </w:pPr>
            <w:r>
              <w:rPr>
                <w:b/>
                <w:bCs/>
                <w:spacing w:val="-3"/>
              </w:rPr>
              <w:t>号</w:t>
            </w:r>
          </w:p>
        </w:tc>
        <w:tc>
          <w:tcPr>
            <w:tcW w:w="2375" w:type="dxa"/>
            <w:vAlign w:val="top"/>
          </w:tcPr>
          <w:p w14:paraId="37240491">
            <w:pPr>
              <w:pStyle w:val="6"/>
              <w:spacing w:before="45" w:line="221" w:lineRule="auto"/>
              <w:ind w:left="54"/>
            </w:pPr>
            <w:r>
              <w:rPr>
                <w:b/>
                <w:bCs/>
                <w:spacing w:val="-5"/>
              </w:rPr>
              <w:t>比选文件技术部分内容要</w:t>
            </w:r>
          </w:p>
          <w:p w14:paraId="61F152CE">
            <w:pPr>
              <w:pStyle w:val="6"/>
              <w:spacing w:before="19" w:line="218" w:lineRule="auto"/>
              <w:ind w:left="1086"/>
            </w:pPr>
            <w:r>
              <w:rPr>
                <w:b/>
                <w:bCs/>
                <w:spacing w:val="-3"/>
              </w:rPr>
              <w:t>求</w:t>
            </w:r>
          </w:p>
        </w:tc>
        <w:tc>
          <w:tcPr>
            <w:tcW w:w="1602" w:type="dxa"/>
            <w:vAlign w:val="top"/>
          </w:tcPr>
          <w:p w14:paraId="550565B8">
            <w:pPr>
              <w:pStyle w:val="6"/>
              <w:spacing w:before="46" w:line="228" w:lineRule="auto"/>
              <w:ind w:left="701" w:right="57" w:hanging="622"/>
            </w:pPr>
            <w:r>
              <w:rPr>
                <w:b/>
                <w:bCs/>
                <w:spacing w:val="-4"/>
              </w:rPr>
              <w:t>响应文件应答情</w:t>
            </w:r>
            <w:r>
              <w:rPr>
                <w:b/>
                <w:bCs/>
                <w:spacing w:val="-3"/>
              </w:rPr>
              <w:t>况</w:t>
            </w:r>
          </w:p>
        </w:tc>
        <w:tc>
          <w:tcPr>
            <w:tcW w:w="1603" w:type="dxa"/>
            <w:vAlign w:val="top"/>
          </w:tcPr>
          <w:p w14:paraId="0DB56F06">
            <w:pPr>
              <w:pStyle w:val="6"/>
              <w:spacing w:before="182" w:line="221" w:lineRule="auto"/>
              <w:jc w:val="right"/>
            </w:pPr>
            <w:r>
              <w:rPr>
                <w:b/>
                <w:bCs/>
                <w:spacing w:val="-16"/>
              </w:rPr>
              <w:t>偏离（无/正/负）</w:t>
            </w:r>
          </w:p>
        </w:tc>
        <w:tc>
          <w:tcPr>
            <w:tcW w:w="449" w:type="dxa"/>
            <w:textDirection w:val="tbRlV"/>
            <w:vAlign w:val="top"/>
          </w:tcPr>
          <w:p w14:paraId="1859E858">
            <w:pPr>
              <w:pStyle w:val="6"/>
              <w:spacing w:before="117" w:line="210" w:lineRule="auto"/>
              <w:ind w:left="46"/>
            </w:pPr>
            <w:r>
              <w:rPr>
                <w:b/>
                <w:bCs/>
                <w:spacing w:val="28"/>
              </w:rPr>
              <w:t>备注</w:t>
            </w:r>
          </w:p>
        </w:tc>
      </w:tr>
      <w:tr w14:paraId="6C561B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48" w:type="dxa"/>
            <w:vAlign w:val="top"/>
          </w:tcPr>
          <w:p w14:paraId="4FB1B091">
            <w:pPr>
              <w:pStyle w:val="6"/>
              <w:spacing w:before="179" w:line="242" w:lineRule="auto"/>
              <w:ind w:left="191"/>
            </w:pPr>
            <w:r>
              <w:t>1</w:t>
            </w:r>
          </w:p>
        </w:tc>
        <w:tc>
          <w:tcPr>
            <w:tcW w:w="1989" w:type="dxa"/>
            <w:vAlign w:val="top"/>
          </w:tcPr>
          <w:p w14:paraId="5651D109">
            <w:pPr>
              <w:rPr>
                <w:rFonts w:ascii="Arial"/>
                <w:sz w:val="21"/>
              </w:rPr>
            </w:pPr>
          </w:p>
        </w:tc>
        <w:tc>
          <w:tcPr>
            <w:tcW w:w="2375" w:type="dxa"/>
            <w:vAlign w:val="top"/>
          </w:tcPr>
          <w:p w14:paraId="2B2E3A21">
            <w:pPr>
              <w:rPr>
                <w:rFonts w:ascii="Arial"/>
                <w:sz w:val="21"/>
              </w:rPr>
            </w:pPr>
          </w:p>
        </w:tc>
        <w:tc>
          <w:tcPr>
            <w:tcW w:w="1602" w:type="dxa"/>
            <w:vAlign w:val="top"/>
          </w:tcPr>
          <w:p w14:paraId="24FD7FD5">
            <w:pPr>
              <w:rPr>
                <w:rFonts w:ascii="Arial"/>
                <w:sz w:val="21"/>
              </w:rPr>
            </w:pPr>
          </w:p>
        </w:tc>
        <w:tc>
          <w:tcPr>
            <w:tcW w:w="1603" w:type="dxa"/>
            <w:vAlign w:val="top"/>
          </w:tcPr>
          <w:p w14:paraId="443711BD">
            <w:pPr>
              <w:rPr>
                <w:rFonts w:ascii="Arial"/>
                <w:sz w:val="21"/>
              </w:rPr>
            </w:pPr>
          </w:p>
        </w:tc>
        <w:tc>
          <w:tcPr>
            <w:tcW w:w="449" w:type="dxa"/>
            <w:vAlign w:val="top"/>
          </w:tcPr>
          <w:p w14:paraId="265FF170">
            <w:pPr>
              <w:rPr>
                <w:rFonts w:ascii="Arial"/>
                <w:sz w:val="21"/>
              </w:rPr>
            </w:pPr>
          </w:p>
        </w:tc>
      </w:tr>
      <w:tr w14:paraId="560726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0" w:hRule="atLeast"/>
        </w:trPr>
        <w:tc>
          <w:tcPr>
            <w:tcW w:w="448" w:type="dxa"/>
            <w:vAlign w:val="top"/>
          </w:tcPr>
          <w:p w14:paraId="4A267E42">
            <w:pPr>
              <w:pStyle w:val="6"/>
              <w:spacing w:before="178" w:line="242" w:lineRule="auto"/>
              <w:ind w:left="178"/>
            </w:pPr>
            <w:r>
              <w:t>2</w:t>
            </w:r>
          </w:p>
        </w:tc>
        <w:tc>
          <w:tcPr>
            <w:tcW w:w="1989" w:type="dxa"/>
            <w:vAlign w:val="top"/>
          </w:tcPr>
          <w:p w14:paraId="06662C3B">
            <w:pPr>
              <w:rPr>
                <w:rFonts w:ascii="Arial"/>
                <w:sz w:val="21"/>
              </w:rPr>
            </w:pPr>
          </w:p>
        </w:tc>
        <w:tc>
          <w:tcPr>
            <w:tcW w:w="2375" w:type="dxa"/>
            <w:vAlign w:val="top"/>
          </w:tcPr>
          <w:p w14:paraId="2132EFB9">
            <w:pPr>
              <w:rPr>
                <w:rFonts w:ascii="Arial"/>
                <w:sz w:val="21"/>
              </w:rPr>
            </w:pPr>
          </w:p>
        </w:tc>
        <w:tc>
          <w:tcPr>
            <w:tcW w:w="1602" w:type="dxa"/>
            <w:vAlign w:val="top"/>
          </w:tcPr>
          <w:p w14:paraId="1349976F">
            <w:pPr>
              <w:rPr>
                <w:rFonts w:ascii="Arial"/>
                <w:sz w:val="21"/>
              </w:rPr>
            </w:pPr>
          </w:p>
        </w:tc>
        <w:tc>
          <w:tcPr>
            <w:tcW w:w="1603" w:type="dxa"/>
            <w:vAlign w:val="top"/>
          </w:tcPr>
          <w:p w14:paraId="01A6275B">
            <w:pPr>
              <w:rPr>
                <w:rFonts w:ascii="Arial"/>
                <w:sz w:val="21"/>
              </w:rPr>
            </w:pPr>
          </w:p>
        </w:tc>
        <w:tc>
          <w:tcPr>
            <w:tcW w:w="449" w:type="dxa"/>
            <w:vAlign w:val="top"/>
          </w:tcPr>
          <w:p w14:paraId="003C148B">
            <w:pPr>
              <w:rPr>
                <w:rFonts w:ascii="Arial"/>
                <w:sz w:val="21"/>
              </w:rPr>
            </w:pPr>
          </w:p>
        </w:tc>
      </w:tr>
      <w:tr w14:paraId="0DEC3B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448" w:type="dxa"/>
            <w:vAlign w:val="top"/>
          </w:tcPr>
          <w:p w14:paraId="614C33DC">
            <w:pPr>
              <w:pStyle w:val="6"/>
              <w:spacing w:before="181" w:line="241" w:lineRule="auto"/>
              <w:ind w:left="180"/>
            </w:pPr>
            <w:r>
              <w:t>3</w:t>
            </w:r>
          </w:p>
        </w:tc>
        <w:tc>
          <w:tcPr>
            <w:tcW w:w="1989" w:type="dxa"/>
            <w:vAlign w:val="top"/>
          </w:tcPr>
          <w:p w14:paraId="65D14170">
            <w:pPr>
              <w:rPr>
                <w:rFonts w:ascii="Arial"/>
                <w:sz w:val="21"/>
              </w:rPr>
            </w:pPr>
          </w:p>
        </w:tc>
        <w:tc>
          <w:tcPr>
            <w:tcW w:w="2375" w:type="dxa"/>
            <w:vAlign w:val="top"/>
          </w:tcPr>
          <w:p w14:paraId="29A40826">
            <w:pPr>
              <w:rPr>
                <w:rFonts w:ascii="Arial"/>
                <w:sz w:val="21"/>
              </w:rPr>
            </w:pPr>
          </w:p>
        </w:tc>
        <w:tc>
          <w:tcPr>
            <w:tcW w:w="1602" w:type="dxa"/>
            <w:vAlign w:val="top"/>
          </w:tcPr>
          <w:p w14:paraId="3601DC8B">
            <w:pPr>
              <w:rPr>
                <w:rFonts w:ascii="Arial"/>
                <w:sz w:val="21"/>
              </w:rPr>
            </w:pPr>
          </w:p>
        </w:tc>
        <w:tc>
          <w:tcPr>
            <w:tcW w:w="1603" w:type="dxa"/>
            <w:vAlign w:val="top"/>
          </w:tcPr>
          <w:p w14:paraId="6CC707AC">
            <w:pPr>
              <w:rPr>
                <w:rFonts w:ascii="Arial"/>
                <w:sz w:val="21"/>
              </w:rPr>
            </w:pPr>
          </w:p>
        </w:tc>
        <w:tc>
          <w:tcPr>
            <w:tcW w:w="449" w:type="dxa"/>
            <w:vAlign w:val="top"/>
          </w:tcPr>
          <w:p w14:paraId="23008D75">
            <w:pPr>
              <w:rPr>
                <w:rFonts w:ascii="Arial"/>
                <w:sz w:val="21"/>
              </w:rPr>
            </w:pPr>
          </w:p>
        </w:tc>
      </w:tr>
      <w:tr w14:paraId="75593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448" w:type="dxa"/>
            <w:vAlign w:val="top"/>
          </w:tcPr>
          <w:p w14:paraId="4E7F8B51">
            <w:pPr>
              <w:pStyle w:val="6"/>
              <w:spacing w:before="43" w:line="241" w:lineRule="auto"/>
              <w:ind w:left="136"/>
            </w:pPr>
            <w:r>
              <w:t>…</w:t>
            </w:r>
          </w:p>
          <w:p w14:paraId="4BF9C55D">
            <w:pPr>
              <w:pStyle w:val="6"/>
              <w:spacing w:line="217" w:lineRule="auto"/>
              <w:ind w:left="136"/>
            </w:pPr>
            <w:r>
              <w:t>…</w:t>
            </w:r>
          </w:p>
        </w:tc>
        <w:tc>
          <w:tcPr>
            <w:tcW w:w="1989" w:type="dxa"/>
            <w:vAlign w:val="top"/>
          </w:tcPr>
          <w:p w14:paraId="041D6C5A">
            <w:pPr>
              <w:rPr>
                <w:rFonts w:ascii="Arial"/>
                <w:sz w:val="21"/>
              </w:rPr>
            </w:pPr>
          </w:p>
        </w:tc>
        <w:tc>
          <w:tcPr>
            <w:tcW w:w="2375" w:type="dxa"/>
            <w:vAlign w:val="top"/>
          </w:tcPr>
          <w:p w14:paraId="1A2C50BE">
            <w:pPr>
              <w:rPr>
                <w:rFonts w:ascii="Arial"/>
                <w:sz w:val="21"/>
              </w:rPr>
            </w:pPr>
          </w:p>
        </w:tc>
        <w:tc>
          <w:tcPr>
            <w:tcW w:w="1602" w:type="dxa"/>
            <w:vAlign w:val="top"/>
          </w:tcPr>
          <w:p w14:paraId="3355B5B3">
            <w:pPr>
              <w:rPr>
                <w:rFonts w:ascii="Arial"/>
                <w:sz w:val="21"/>
              </w:rPr>
            </w:pPr>
          </w:p>
        </w:tc>
        <w:tc>
          <w:tcPr>
            <w:tcW w:w="1603" w:type="dxa"/>
            <w:vAlign w:val="top"/>
          </w:tcPr>
          <w:p w14:paraId="18238DA0">
            <w:pPr>
              <w:rPr>
                <w:rFonts w:ascii="Arial"/>
                <w:sz w:val="21"/>
              </w:rPr>
            </w:pPr>
          </w:p>
        </w:tc>
        <w:tc>
          <w:tcPr>
            <w:tcW w:w="449" w:type="dxa"/>
            <w:vAlign w:val="top"/>
          </w:tcPr>
          <w:p w14:paraId="52B18984">
            <w:pPr>
              <w:rPr>
                <w:rFonts w:ascii="Arial"/>
                <w:sz w:val="21"/>
              </w:rPr>
            </w:pPr>
          </w:p>
        </w:tc>
      </w:tr>
    </w:tbl>
    <w:p w14:paraId="55850CE1">
      <w:pPr>
        <w:spacing w:before="128" w:line="221" w:lineRule="auto"/>
        <w:ind w:left="41"/>
        <w:rPr>
          <w:rFonts w:ascii="宋体" w:hAnsi="宋体" w:eastAsia="宋体" w:cs="宋体"/>
          <w:sz w:val="21"/>
          <w:szCs w:val="21"/>
        </w:rPr>
      </w:pPr>
      <w:r>
        <w:rPr>
          <w:rFonts w:ascii="宋体" w:hAnsi="宋体" w:eastAsia="宋体" w:cs="宋体"/>
          <w:spacing w:val="-6"/>
          <w:sz w:val="21"/>
          <w:szCs w:val="21"/>
        </w:rPr>
        <w:t>特别说明：</w:t>
      </w:r>
    </w:p>
    <w:p w14:paraId="6A48D9F8">
      <w:pPr>
        <w:spacing w:before="217" w:line="348" w:lineRule="auto"/>
        <w:ind w:left="41" w:right="74" w:firstLine="435"/>
        <w:rPr>
          <w:rFonts w:ascii="宋体" w:hAnsi="宋体" w:eastAsia="宋体" w:cs="宋体"/>
          <w:sz w:val="21"/>
          <w:szCs w:val="21"/>
        </w:rPr>
      </w:pPr>
      <w:r>
        <w:rPr>
          <w:rFonts w:ascii="宋体" w:hAnsi="宋体" w:eastAsia="宋体" w:cs="宋体"/>
          <w:spacing w:val="-6"/>
          <w:sz w:val="21"/>
          <w:szCs w:val="21"/>
        </w:rPr>
        <w:t>1.按照《比选文件-技术部分》内容要求，一一对应填写。如果对《比选文件-技术部分》</w:t>
      </w:r>
      <w:r>
        <w:rPr>
          <w:rFonts w:ascii="宋体" w:hAnsi="宋体" w:eastAsia="宋体" w:cs="宋体"/>
          <w:spacing w:val="-2"/>
          <w:sz w:val="21"/>
          <w:szCs w:val="21"/>
        </w:rPr>
        <w:t>内容不做一一响应，而将“响应文件应答情况</w:t>
      </w:r>
      <w:r>
        <w:rPr>
          <w:rFonts w:ascii="宋体" w:hAnsi="宋体" w:eastAsia="宋体" w:cs="宋体"/>
          <w:spacing w:val="-67"/>
          <w:sz w:val="21"/>
          <w:szCs w:val="21"/>
        </w:rPr>
        <w:t xml:space="preserve"> </w:t>
      </w:r>
      <w:r>
        <w:rPr>
          <w:rFonts w:ascii="宋体" w:hAnsi="宋体" w:eastAsia="宋体" w:cs="宋体"/>
          <w:spacing w:val="-2"/>
          <w:sz w:val="21"/>
          <w:szCs w:val="21"/>
        </w:rPr>
        <w:t>”简单笼统描述为“无偏离</w:t>
      </w:r>
      <w:r>
        <w:rPr>
          <w:rFonts w:ascii="宋体" w:hAnsi="宋体" w:eastAsia="宋体" w:cs="宋体"/>
          <w:spacing w:val="-77"/>
          <w:sz w:val="21"/>
          <w:szCs w:val="21"/>
        </w:rPr>
        <w:t xml:space="preserve"> </w:t>
      </w:r>
      <w:r>
        <w:rPr>
          <w:rFonts w:ascii="宋体" w:hAnsi="宋体" w:eastAsia="宋体" w:cs="宋体"/>
          <w:spacing w:val="-2"/>
          <w:sz w:val="21"/>
          <w:szCs w:val="21"/>
        </w:rPr>
        <w:t>”，</w:t>
      </w:r>
      <w:r>
        <w:rPr>
          <w:rFonts w:ascii="宋体" w:hAnsi="宋体" w:eastAsia="宋体" w:cs="宋体"/>
          <w:b/>
          <w:bCs/>
          <w:spacing w:val="-2"/>
          <w:sz w:val="21"/>
          <w:szCs w:val="21"/>
        </w:rPr>
        <w:t>则视为无效应</w:t>
      </w:r>
      <w:r>
        <w:rPr>
          <w:rFonts w:ascii="宋体" w:hAnsi="宋体" w:eastAsia="宋体" w:cs="宋体"/>
          <w:b/>
          <w:bCs/>
          <w:spacing w:val="-12"/>
          <w:sz w:val="21"/>
          <w:szCs w:val="21"/>
        </w:rPr>
        <w:t>答。</w:t>
      </w:r>
    </w:p>
    <w:p w14:paraId="473D755C">
      <w:pPr>
        <w:spacing w:before="215" w:line="348" w:lineRule="auto"/>
        <w:ind w:left="41" w:firstLine="422"/>
        <w:rPr>
          <w:rFonts w:ascii="宋体" w:hAnsi="宋体" w:eastAsia="宋体" w:cs="宋体"/>
          <w:sz w:val="21"/>
          <w:szCs w:val="21"/>
        </w:rPr>
      </w:pPr>
      <w:r>
        <w:rPr>
          <w:rFonts w:ascii="宋体" w:hAnsi="宋体" w:eastAsia="宋体" w:cs="宋体"/>
          <w:spacing w:val="-1"/>
          <w:sz w:val="21"/>
          <w:szCs w:val="21"/>
        </w:rPr>
        <w:t>2.《比选文件-技术部分》内容须条对条应答，不得遗漏；如有遗漏，则视为无效应答。</w:t>
      </w:r>
      <w:r>
        <w:rPr>
          <w:rFonts w:ascii="宋体" w:hAnsi="宋体" w:eastAsia="宋体" w:cs="宋体"/>
          <w:spacing w:val="-3"/>
          <w:sz w:val="21"/>
          <w:szCs w:val="21"/>
        </w:rPr>
        <w:t>如无偏离，请在此表中填写“无偏离”。如有偏离，请在</w:t>
      </w:r>
      <w:r>
        <w:rPr>
          <w:rFonts w:ascii="宋体" w:hAnsi="宋体" w:eastAsia="宋体" w:cs="宋体"/>
          <w:spacing w:val="-4"/>
          <w:sz w:val="21"/>
          <w:szCs w:val="21"/>
        </w:rPr>
        <w:t>此表中应答为“正/负偏离</w:t>
      </w:r>
      <w:r>
        <w:rPr>
          <w:rFonts w:ascii="宋体" w:hAnsi="宋体" w:eastAsia="宋体" w:cs="宋体"/>
          <w:spacing w:val="-77"/>
          <w:sz w:val="21"/>
          <w:szCs w:val="21"/>
        </w:rPr>
        <w:t xml:space="preserve"> </w:t>
      </w:r>
      <w:r>
        <w:rPr>
          <w:rFonts w:ascii="宋体" w:hAnsi="宋体" w:eastAsia="宋体" w:cs="宋体"/>
          <w:spacing w:val="-4"/>
          <w:sz w:val="21"/>
          <w:szCs w:val="21"/>
        </w:rPr>
        <w:t>”并说明</w:t>
      </w:r>
      <w:r>
        <w:rPr>
          <w:rFonts w:ascii="宋体" w:hAnsi="宋体" w:eastAsia="宋体" w:cs="宋体"/>
          <w:spacing w:val="-2"/>
          <w:sz w:val="21"/>
          <w:szCs w:val="21"/>
        </w:rPr>
        <w:t>偏离情况；</w:t>
      </w:r>
    </w:p>
    <w:p w14:paraId="14F4B379">
      <w:pPr>
        <w:spacing w:before="217" w:line="316" w:lineRule="auto"/>
        <w:ind w:left="41" w:right="76" w:firstLine="424"/>
        <w:rPr>
          <w:rFonts w:ascii="宋体" w:hAnsi="宋体" w:eastAsia="宋体" w:cs="宋体"/>
          <w:sz w:val="21"/>
          <w:szCs w:val="21"/>
        </w:rPr>
      </w:pPr>
      <w:r>
        <w:rPr>
          <w:rFonts w:ascii="宋体" w:hAnsi="宋体" w:eastAsia="宋体" w:cs="宋体"/>
          <w:spacing w:val="-8"/>
          <w:sz w:val="21"/>
          <w:szCs w:val="21"/>
        </w:rPr>
        <w:t>3.如《比选文件-技术部分》中有标注★号的，则为实质性要求，必须满足，如应答为“负</w:t>
      </w:r>
      <w:r>
        <w:rPr>
          <w:rFonts w:ascii="宋体" w:hAnsi="宋体" w:eastAsia="宋体" w:cs="宋体"/>
          <w:spacing w:val="-3"/>
          <w:sz w:val="21"/>
          <w:szCs w:val="21"/>
        </w:rPr>
        <w:t>偏离</w:t>
      </w:r>
      <w:r>
        <w:rPr>
          <w:rFonts w:ascii="宋体" w:hAnsi="宋体" w:eastAsia="宋体" w:cs="宋体"/>
          <w:spacing w:val="-75"/>
          <w:sz w:val="21"/>
          <w:szCs w:val="21"/>
        </w:rPr>
        <w:t xml:space="preserve"> </w:t>
      </w:r>
      <w:r>
        <w:rPr>
          <w:rFonts w:ascii="宋体" w:hAnsi="宋体" w:eastAsia="宋体" w:cs="宋体"/>
          <w:spacing w:val="-3"/>
          <w:sz w:val="21"/>
          <w:szCs w:val="21"/>
        </w:rPr>
        <w:t>”，将导致响应无效。</w:t>
      </w:r>
    </w:p>
    <w:p w14:paraId="3802C6E4">
      <w:pPr>
        <w:pStyle w:val="2"/>
        <w:spacing w:line="283" w:lineRule="auto"/>
      </w:pPr>
    </w:p>
    <w:p w14:paraId="1DAC2243">
      <w:pPr>
        <w:pStyle w:val="2"/>
        <w:spacing w:line="284" w:lineRule="auto"/>
      </w:pPr>
    </w:p>
    <w:p w14:paraId="4A4B59B4">
      <w:pPr>
        <w:pStyle w:val="2"/>
        <w:spacing w:line="284" w:lineRule="auto"/>
      </w:pPr>
    </w:p>
    <w:p w14:paraId="1602CBBD">
      <w:pPr>
        <w:pStyle w:val="2"/>
        <w:spacing w:line="284" w:lineRule="auto"/>
      </w:pPr>
    </w:p>
    <w:p w14:paraId="45A9B6E4">
      <w:pPr>
        <w:spacing w:before="69" w:line="220" w:lineRule="auto"/>
        <w:ind w:left="461"/>
        <w:rPr>
          <w:rFonts w:ascii="宋体" w:hAnsi="宋体" w:eastAsia="宋体" w:cs="宋体"/>
          <w:sz w:val="21"/>
          <w:szCs w:val="21"/>
        </w:rPr>
      </w:pPr>
      <w:r>
        <w:rPr>
          <w:rFonts w:ascii="宋体" w:hAnsi="宋体" w:eastAsia="宋体" w:cs="宋体"/>
          <w:spacing w:val="-1"/>
          <w:sz w:val="21"/>
          <w:szCs w:val="21"/>
        </w:rPr>
        <w:t>供应商（全称并加盖公章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2F3CDEF3">
      <w:pPr>
        <w:spacing w:before="158" w:line="220" w:lineRule="auto"/>
        <w:ind w:left="461"/>
        <w:rPr>
          <w:rFonts w:ascii="宋体" w:hAnsi="宋体" w:eastAsia="宋体" w:cs="宋体"/>
          <w:sz w:val="21"/>
          <w:szCs w:val="21"/>
        </w:rPr>
      </w:pPr>
      <w:r>
        <w:rPr>
          <w:rFonts w:ascii="宋体" w:hAnsi="宋体" w:eastAsia="宋体" w:cs="宋体"/>
          <w:spacing w:val="-1"/>
          <w:sz w:val="21"/>
          <w:szCs w:val="21"/>
        </w:rPr>
        <w:t>供应商代表（签字或盖章</w:t>
      </w:r>
      <w:r>
        <w:rPr>
          <w:rFonts w:ascii="宋体" w:hAnsi="宋体" w:eastAsia="宋体" w:cs="宋体"/>
          <w:spacing w:val="2"/>
          <w:sz w:val="21"/>
          <w:szCs w:val="21"/>
        </w:rPr>
        <w:t>）：</w:t>
      </w:r>
      <w:r>
        <w:rPr>
          <w:rFonts w:ascii="宋体" w:hAnsi="宋体" w:eastAsia="宋体" w:cs="宋体"/>
          <w:sz w:val="21"/>
          <w:szCs w:val="21"/>
          <w:u w:val="single" w:color="auto"/>
        </w:rPr>
        <w:t xml:space="preserve">             </w:t>
      </w:r>
    </w:p>
    <w:p w14:paraId="5FA19205">
      <w:pPr>
        <w:spacing w:before="160" w:line="221" w:lineRule="auto"/>
        <w:ind w:left="498"/>
        <w:rPr>
          <w:rFonts w:ascii="宋体" w:hAnsi="宋体" w:eastAsia="宋体" w:cs="宋体"/>
          <w:sz w:val="21"/>
          <w:szCs w:val="21"/>
        </w:rPr>
      </w:pPr>
      <w:r>
        <w:rPr>
          <w:rFonts w:ascii="宋体" w:hAnsi="宋体" w:eastAsia="宋体" w:cs="宋体"/>
          <w:spacing w:val="-15"/>
          <w:sz w:val="21"/>
          <w:szCs w:val="21"/>
        </w:rPr>
        <w:t>日期：</w:t>
      </w:r>
      <w:r>
        <w:rPr>
          <w:rFonts w:ascii="宋体" w:hAnsi="宋体" w:eastAsia="宋体" w:cs="宋体"/>
          <w:sz w:val="21"/>
          <w:szCs w:val="21"/>
          <w:u w:val="single" w:color="auto"/>
        </w:rPr>
        <w:t xml:space="preserve">                                 </w:t>
      </w:r>
    </w:p>
    <w:p w14:paraId="2A437487">
      <w:pPr>
        <w:spacing w:line="221" w:lineRule="auto"/>
        <w:rPr>
          <w:rFonts w:ascii="宋体" w:hAnsi="宋体" w:eastAsia="宋体" w:cs="宋体"/>
          <w:sz w:val="21"/>
          <w:szCs w:val="21"/>
        </w:rPr>
        <w:sectPr>
          <w:footerReference r:id="rId65" w:type="default"/>
          <w:pgSz w:w="11907" w:h="16839"/>
          <w:pgMar w:top="400" w:right="1671" w:bottom="1232" w:left="1718" w:header="0" w:footer="958" w:gutter="0"/>
          <w:cols w:space="720" w:num="1"/>
        </w:sectPr>
      </w:pPr>
    </w:p>
    <w:p w14:paraId="3DDEA5A5">
      <w:pPr>
        <w:pStyle w:val="2"/>
        <w:spacing w:line="267" w:lineRule="auto"/>
      </w:pPr>
    </w:p>
    <w:p w14:paraId="1E8DE42A">
      <w:pPr>
        <w:pStyle w:val="2"/>
        <w:spacing w:line="267" w:lineRule="auto"/>
      </w:pPr>
    </w:p>
    <w:p w14:paraId="0ACBCB06">
      <w:pPr>
        <w:pStyle w:val="2"/>
        <w:spacing w:line="267" w:lineRule="auto"/>
      </w:pPr>
    </w:p>
    <w:p w14:paraId="2021385E">
      <w:pPr>
        <w:pStyle w:val="2"/>
        <w:spacing w:line="267" w:lineRule="auto"/>
      </w:pPr>
    </w:p>
    <w:p w14:paraId="6310C695">
      <w:pPr>
        <w:spacing w:before="78" w:line="220" w:lineRule="auto"/>
        <w:outlineLvl w:val="1"/>
        <w:rPr>
          <w:rFonts w:ascii="宋体" w:hAnsi="宋体" w:eastAsia="宋体" w:cs="宋体"/>
          <w:sz w:val="24"/>
          <w:szCs w:val="24"/>
        </w:rPr>
      </w:pPr>
      <w:bookmarkStart w:id="56" w:name="bookmark47"/>
      <w:bookmarkEnd w:id="56"/>
      <w:r>
        <w:rPr>
          <w:rFonts w:ascii="宋体" w:hAnsi="宋体" w:eastAsia="宋体" w:cs="宋体"/>
          <w:b/>
          <w:bCs/>
          <w:spacing w:val="-6"/>
          <w:sz w:val="24"/>
          <w:szCs w:val="24"/>
        </w:rPr>
        <w:t>格式</w:t>
      </w:r>
      <w:r>
        <w:rPr>
          <w:rFonts w:ascii="宋体" w:hAnsi="宋体" w:eastAsia="宋体" w:cs="宋体"/>
          <w:spacing w:val="-30"/>
          <w:sz w:val="24"/>
          <w:szCs w:val="24"/>
        </w:rPr>
        <w:t xml:space="preserve"> </w:t>
      </w:r>
      <w:r>
        <w:rPr>
          <w:rFonts w:ascii="宋体" w:hAnsi="宋体" w:eastAsia="宋体" w:cs="宋体"/>
          <w:b/>
          <w:bCs/>
          <w:spacing w:val="-6"/>
          <w:sz w:val="24"/>
          <w:szCs w:val="24"/>
        </w:rPr>
        <w:t>11</w:t>
      </w:r>
      <w:r>
        <w:rPr>
          <w:rFonts w:ascii="宋体" w:hAnsi="宋体" w:eastAsia="宋体" w:cs="宋体"/>
          <w:spacing w:val="-6"/>
          <w:sz w:val="24"/>
          <w:szCs w:val="24"/>
        </w:rPr>
        <w:t xml:space="preserve"> </w:t>
      </w:r>
      <w:r>
        <w:rPr>
          <w:rFonts w:ascii="宋体" w:hAnsi="宋体" w:eastAsia="宋体" w:cs="宋体"/>
          <w:b/>
          <w:bCs/>
          <w:spacing w:val="-6"/>
          <w:sz w:val="24"/>
          <w:szCs w:val="24"/>
        </w:rPr>
        <w:t>服务方案</w:t>
      </w:r>
    </w:p>
    <w:p w14:paraId="4FA0D4F0">
      <w:pPr>
        <w:spacing w:line="220" w:lineRule="auto"/>
        <w:rPr>
          <w:rFonts w:ascii="宋体" w:hAnsi="宋体" w:eastAsia="宋体" w:cs="宋体"/>
          <w:sz w:val="24"/>
          <w:szCs w:val="24"/>
        </w:rPr>
        <w:sectPr>
          <w:footerReference r:id="rId66" w:type="default"/>
          <w:pgSz w:w="11907" w:h="16839"/>
          <w:pgMar w:top="400" w:right="1750" w:bottom="1232" w:left="1761" w:header="0" w:footer="958" w:gutter="0"/>
          <w:cols w:space="720" w:num="1"/>
        </w:sectPr>
      </w:pPr>
    </w:p>
    <w:p w14:paraId="1ED3AD4B">
      <w:pPr>
        <w:pStyle w:val="2"/>
        <w:spacing w:line="267" w:lineRule="auto"/>
      </w:pPr>
    </w:p>
    <w:p w14:paraId="3FEC5604">
      <w:pPr>
        <w:pStyle w:val="2"/>
        <w:spacing w:line="267" w:lineRule="auto"/>
      </w:pPr>
    </w:p>
    <w:p w14:paraId="7B7B1D99">
      <w:pPr>
        <w:pStyle w:val="2"/>
        <w:spacing w:line="267" w:lineRule="auto"/>
      </w:pPr>
    </w:p>
    <w:p w14:paraId="0BDCD283">
      <w:pPr>
        <w:pStyle w:val="2"/>
        <w:spacing w:line="267" w:lineRule="auto"/>
      </w:pPr>
    </w:p>
    <w:p w14:paraId="297DD296">
      <w:pPr>
        <w:spacing w:before="78" w:line="219" w:lineRule="auto"/>
        <w:ind w:left="1"/>
        <w:outlineLvl w:val="1"/>
        <w:rPr>
          <w:rFonts w:ascii="宋体" w:hAnsi="宋体" w:eastAsia="宋体" w:cs="宋体"/>
          <w:sz w:val="24"/>
          <w:szCs w:val="24"/>
        </w:rPr>
      </w:pPr>
      <w:bookmarkStart w:id="57" w:name="bookmark48"/>
      <w:bookmarkEnd w:id="57"/>
      <w:r>
        <w:rPr>
          <w:rFonts w:ascii="宋体" w:hAnsi="宋体" w:eastAsia="宋体" w:cs="宋体"/>
          <w:b/>
          <w:bCs/>
          <w:spacing w:val="-5"/>
          <w:sz w:val="24"/>
          <w:szCs w:val="24"/>
        </w:rPr>
        <w:t>格式</w:t>
      </w:r>
      <w:r>
        <w:rPr>
          <w:rFonts w:ascii="宋体" w:hAnsi="宋体" w:eastAsia="宋体" w:cs="宋体"/>
          <w:spacing w:val="-32"/>
          <w:sz w:val="24"/>
          <w:szCs w:val="24"/>
        </w:rPr>
        <w:t xml:space="preserve"> </w:t>
      </w:r>
      <w:r>
        <w:rPr>
          <w:rFonts w:ascii="宋体" w:hAnsi="宋体" w:eastAsia="宋体" w:cs="宋体"/>
          <w:b/>
          <w:bCs/>
          <w:spacing w:val="-5"/>
          <w:sz w:val="24"/>
          <w:szCs w:val="24"/>
        </w:rPr>
        <w:t>12</w:t>
      </w:r>
      <w:r>
        <w:rPr>
          <w:rFonts w:ascii="宋体" w:hAnsi="宋体" w:eastAsia="宋体" w:cs="宋体"/>
          <w:spacing w:val="-5"/>
          <w:sz w:val="24"/>
          <w:szCs w:val="24"/>
        </w:rPr>
        <w:t xml:space="preserve"> </w:t>
      </w:r>
      <w:r>
        <w:rPr>
          <w:rFonts w:ascii="宋体" w:hAnsi="宋体" w:eastAsia="宋体" w:cs="宋体"/>
          <w:b/>
          <w:bCs/>
          <w:spacing w:val="-5"/>
          <w:sz w:val="24"/>
          <w:szCs w:val="24"/>
        </w:rPr>
        <w:t>其他技术材料</w:t>
      </w:r>
    </w:p>
    <w:p w14:paraId="11E60A6D">
      <w:pPr>
        <w:spacing w:before="121" w:line="220" w:lineRule="auto"/>
        <w:rPr>
          <w:rFonts w:ascii="宋体" w:hAnsi="宋体" w:eastAsia="宋体" w:cs="宋体"/>
          <w:sz w:val="21"/>
          <w:szCs w:val="21"/>
        </w:rPr>
      </w:pPr>
      <w:r>
        <w:rPr>
          <w:rFonts w:ascii="宋体" w:hAnsi="宋体" w:eastAsia="宋体" w:cs="宋体"/>
          <w:sz w:val="21"/>
          <w:szCs w:val="21"/>
        </w:rPr>
        <w:t>供应商应在此提供供应商认为需要提供的其它说明和</w:t>
      </w:r>
      <w:r>
        <w:rPr>
          <w:rFonts w:ascii="宋体" w:hAnsi="宋体" w:eastAsia="宋体" w:cs="宋体"/>
          <w:spacing w:val="-1"/>
          <w:sz w:val="21"/>
          <w:szCs w:val="21"/>
        </w:rPr>
        <w:t>资料。</w:t>
      </w:r>
    </w:p>
    <w:p w14:paraId="5784520E">
      <w:pPr>
        <w:spacing w:line="220" w:lineRule="auto"/>
        <w:rPr>
          <w:rFonts w:ascii="宋体" w:hAnsi="宋体" w:eastAsia="宋体" w:cs="宋体"/>
          <w:sz w:val="21"/>
          <w:szCs w:val="21"/>
        </w:rPr>
        <w:sectPr>
          <w:footerReference r:id="rId67" w:type="default"/>
          <w:pgSz w:w="11907" w:h="16839"/>
          <w:pgMar w:top="400" w:right="1750" w:bottom="1232" w:left="1760" w:header="0" w:footer="958" w:gutter="0"/>
          <w:cols w:space="720" w:num="1"/>
        </w:sectPr>
      </w:pPr>
    </w:p>
    <w:p w14:paraId="52AE6B3C">
      <w:pPr>
        <w:pStyle w:val="2"/>
        <w:spacing w:line="241" w:lineRule="auto"/>
      </w:pPr>
    </w:p>
    <w:p w14:paraId="4D2015CF">
      <w:pPr>
        <w:pStyle w:val="2"/>
        <w:spacing w:line="241" w:lineRule="auto"/>
      </w:pPr>
    </w:p>
    <w:p w14:paraId="575468A9">
      <w:pPr>
        <w:pStyle w:val="2"/>
        <w:spacing w:line="241" w:lineRule="auto"/>
      </w:pPr>
    </w:p>
    <w:p w14:paraId="649C460F">
      <w:pPr>
        <w:pStyle w:val="2"/>
        <w:spacing w:line="241" w:lineRule="auto"/>
      </w:pPr>
    </w:p>
    <w:p w14:paraId="3F38E722">
      <w:pPr>
        <w:pStyle w:val="2"/>
        <w:spacing w:line="241" w:lineRule="auto"/>
      </w:pPr>
    </w:p>
    <w:p w14:paraId="608941EF">
      <w:pPr>
        <w:pStyle w:val="2"/>
        <w:spacing w:line="242" w:lineRule="auto"/>
      </w:pPr>
    </w:p>
    <w:p w14:paraId="17882905">
      <w:pPr>
        <w:pStyle w:val="2"/>
        <w:spacing w:line="242" w:lineRule="auto"/>
      </w:pPr>
    </w:p>
    <w:p w14:paraId="3B641968">
      <w:pPr>
        <w:pStyle w:val="2"/>
        <w:spacing w:line="242" w:lineRule="auto"/>
      </w:pPr>
    </w:p>
    <w:p w14:paraId="671CC79B">
      <w:pPr>
        <w:pStyle w:val="2"/>
        <w:spacing w:line="242" w:lineRule="auto"/>
      </w:pPr>
    </w:p>
    <w:p w14:paraId="6DC534CC">
      <w:pPr>
        <w:pStyle w:val="2"/>
        <w:spacing w:line="242" w:lineRule="auto"/>
      </w:pPr>
    </w:p>
    <w:p w14:paraId="29609DFC">
      <w:pPr>
        <w:spacing w:before="312" w:line="220" w:lineRule="auto"/>
        <w:ind w:left="1658"/>
        <w:rPr>
          <w:rFonts w:ascii="宋体" w:hAnsi="宋体" w:eastAsia="宋体" w:cs="宋体"/>
          <w:sz w:val="96"/>
          <w:szCs w:val="96"/>
        </w:rPr>
      </w:pPr>
      <w:r>
        <w:rPr>
          <w:rFonts w:ascii="宋体" w:hAnsi="宋体" w:eastAsia="宋体" w:cs="宋体"/>
          <w:b/>
          <w:bCs/>
          <w:spacing w:val="-66"/>
          <w:sz w:val="96"/>
          <w:szCs w:val="96"/>
        </w:rPr>
        <w:t>比</w:t>
      </w:r>
      <w:r>
        <w:rPr>
          <w:rFonts w:ascii="宋体" w:hAnsi="宋体" w:eastAsia="宋体" w:cs="宋体"/>
          <w:spacing w:val="40"/>
          <w:sz w:val="96"/>
          <w:szCs w:val="96"/>
        </w:rPr>
        <w:t xml:space="preserve"> </w:t>
      </w:r>
      <w:r>
        <w:rPr>
          <w:rFonts w:ascii="宋体" w:hAnsi="宋体" w:eastAsia="宋体" w:cs="宋体"/>
          <w:b/>
          <w:bCs/>
          <w:spacing w:val="-66"/>
          <w:sz w:val="96"/>
          <w:szCs w:val="96"/>
        </w:rPr>
        <w:t>选</w:t>
      </w:r>
      <w:r>
        <w:rPr>
          <w:rFonts w:ascii="宋体" w:hAnsi="宋体" w:eastAsia="宋体" w:cs="宋体"/>
          <w:spacing w:val="50"/>
          <w:sz w:val="96"/>
          <w:szCs w:val="96"/>
        </w:rPr>
        <w:t xml:space="preserve"> </w:t>
      </w:r>
      <w:r>
        <w:rPr>
          <w:rFonts w:ascii="宋体" w:hAnsi="宋体" w:eastAsia="宋体" w:cs="宋体"/>
          <w:b/>
          <w:bCs/>
          <w:spacing w:val="-66"/>
          <w:sz w:val="96"/>
          <w:szCs w:val="96"/>
        </w:rPr>
        <w:t>文</w:t>
      </w:r>
      <w:r>
        <w:rPr>
          <w:rFonts w:ascii="宋体" w:hAnsi="宋体" w:eastAsia="宋体" w:cs="宋体"/>
          <w:spacing w:val="41"/>
          <w:sz w:val="96"/>
          <w:szCs w:val="96"/>
        </w:rPr>
        <w:t xml:space="preserve"> </w:t>
      </w:r>
      <w:r>
        <w:rPr>
          <w:rFonts w:ascii="宋体" w:hAnsi="宋体" w:eastAsia="宋体" w:cs="宋体"/>
          <w:b/>
          <w:bCs/>
          <w:spacing w:val="-66"/>
          <w:sz w:val="96"/>
          <w:szCs w:val="96"/>
        </w:rPr>
        <w:t>件</w:t>
      </w:r>
    </w:p>
    <w:p w14:paraId="1B7A0960">
      <w:pPr>
        <w:pStyle w:val="2"/>
        <w:spacing w:line="257" w:lineRule="auto"/>
      </w:pPr>
    </w:p>
    <w:p w14:paraId="01ED6EC7">
      <w:pPr>
        <w:pStyle w:val="2"/>
        <w:spacing w:line="258" w:lineRule="auto"/>
      </w:pPr>
    </w:p>
    <w:p w14:paraId="269603C4">
      <w:pPr>
        <w:spacing w:before="140" w:line="223" w:lineRule="auto"/>
        <w:ind w:left="2770"/>
        <w:rPr>
          <w:rFonts w:ascii="宋体" w:hAnsi="宋体" w:eastAsia="宋体" w:cs="宋体"/>
          <w:sz w:val="43"/>
          <w:szCs w:val="43"/>
        </w:rPr>
      </w:pPr>
      <w:r>
        <w:rPr>
          <w:rFonts w:ascii="宋体" w:hAnsi="宋体" w:eastAsia="宋体" w:cs="宋体"/>
          <w:spacing w:val="2"/>
          <w:sz w:val="43"/>
          <w:szCs w:val="43"/>
        </w:rPr>
        <w:t>（技术部分）</w:t>
      </w:r>
    </w:p>
    <w:p w14:paraId="7B4FCF06">
      <w:pPr>
        <w:pStyle w:val="2"/>
        <w:spacing w:line="242" w:lineRule="auto"/>
      </w:pPr>
    </w:p>
    <w:p w14:paraId="22013531">
      <w:pPr>
        <w:pStyle w:val="2"/>
        <w:spacing w:line="242" w:lineRule="auto"/>
      </w:pPr>
    </w:p>
    <w:p w14:paraId="352FAAAE">
      <w:pPr>
        <w:pStyle w:val="2"/>
        <w:spacing w:line="242" w:lineRule="auto"/>
      </w:pPr>
    </w:p>
    <w:p w14:paraId="7E73A197">
      <w:pPr>
        <w:pStyle w:val="2"/>
        <w:spacing w:line="242" w:lineRule="auto"/>
      </w:pPr>
    </w:p>
    <w:p w14:paraId="64EBB8C4">
      <w:pPr>
        <w:pStyle w:val="2"/>
        <w:spacing w:line="242" w:lineRule="auto"/>
      </w:pPr>
    </w:p>
    <w:p w14:paraId="3A255F02">
      <w:pPr>
        <w:pStyle w:val="2"/>
        <w:spacing w:line="243" w:lineRule="auto"/>
      </w:pPr>
    </w:p>
    <w:p w14:paraId="5C4AC221">
      <w:pPr>
        <w:pStyle w:val="2"/>
        <w:spacing w:line="243" w:lineRule="auto"/>
      </w:pPr>
    </w:p>
    <w:p w14:paraId="5526A338">
      <w:pPr>
        <w:pStyle w:val="2"/>
        <w:spacing w:line="243" w:lineRule="auto"/>
      </w:pPr>
    </w:p>
    <w:p w14:paraId="37E4BD07">
      <w:pPr>
        <w:pStyle w:val="2"/>
        <w:spacing w:line="243" w:lineRule="auto"/>
      </w:pPr>
    </w:p>
    <w:p w14:paraId="2915070D">
      <w:pPr>
        <w:pStyle w:val="2"/>
        <w:spacing w:line="243" w:lineRule="auto"/>
      </w:pPr>
    </w:p>
    <w:p w14:paraId="099090A8">
      <w:pPr>
        <w:spacing w:before="101" w:line="224" w:lineRule="auto"/>
        <w:ind w:left="32"/>
        <w:rPr>
          <w:rFonts w:ascii="宋体" w:hAnsi="宋体" w:eastAsia="宋体" w:cs="宋体"/>
          <w:sz w:val="31"/>
          <w:szCs w:val="31"/>
        </w:rPr>
      </w:pPr>
      <w:r>
        <w:rPr>
          <w:rFonts w:ascii="宋体" w:hAnsi="宋体" w:eastAsia="宋体" w:cs="宋体"/>
          <w:b/>
          <w:bCs/>
          <w:spacing w:val="7"/>
          <w:sz w:val="31"/>
          <w:szCs w:val="31"/>
        </w:rPr>
        <w:t>项目名称：国家税务总局阜新市细河区税务局公房日常</w:t>
      </w:r>
    </w:p>
    <w:p w14:paraId="6C3AE6B6">
      <w:pPr>
        <w:pStyle w:val="2"/>
        <w:spacing w:line="378" w:lineRule="auto"/>
      </w:pPr>
    </w:p>
    <w:p w14:paraId="7B55FF69">
      <w:pPr>
        <w:spacing w:before="101" w:line="225" w:lineRule="auto"/>
        <w:ind w:left="1637"/>
        <w:rPr>
          <w:rFonts w:ascii="宋体" w:hAnsi="宋体" w:eastAsia="宋体" w:cs="宋体"/>
          <w:sz w:val="31"/>
          <w:szCs w:val="31"/>
        </w:rPr>
      </w:pPr>
      <w:r>
        <w:rPr>
          <w:rFonts w:ascii="宋体" w:hAnsi="宋体" w:eastAsia="宋体" w:cs="宋体"/>
          <w:b/>
          <w:bCs/>
          <w:spacing w:val="6"/>
          <w:sz w:val="31"/>
          <w:szCs w:val="31"/>
        </w:rPr>
        <w:t>维修及部分设施维护服务比选项目</w:t>
      </w:r>
    </w:p>
    <w:p w14:paraId="552C22E9">
      <w:pPr>
        <w:pStyle w:val="2"/>
        <w:spacing w:line="378" w:lineRule="auto"/>
      </w:pPr>
    </w:p>
    <w:p w14:paraId="64D8D580">
      <w:pPr>
        <w:spacing w:before="101" w:line="225" w:lineRule="auto"/>
        <w:ind w:left="32"/>
        <w:rPr>
          <w:rFonts w:ascii="宋体" w:hAnsi="宋体" w:eastAsia="宋体" w:cs="宋体"/>
          <w:sz w:val="31"/>
          <w:szCs w:val="31"/>
        </w:rPr>
      </w:pPr>
      <w:r>
        <w:rPr>
          <w:rFonts w:ascii="宋体" w:hAnsi="宋体" w:eastAsia="宋体" w:cs="宋体"/>
          <w:b/>
          <w:bCs/>
          <w:spacing w:val="4"/>
          <w:sz w:val="31"/>
          <w:szCs w:val="31"/>
        </w:rPr>
        <w:t>项目编号：</w:t>
      </w:r>
      <w:r>
        <w:rPr>
          <w:rFonts w:ascii="宋体" w:hAnsi="宋体" w:eastAsia="宋体" w:cs="宋体"/>
          <w:b/>
          <w:bCs/>
          <w:sz w:val="31"/>
          <w:szCs w:val="31"/>
        </w:rPr>
        <w:t>FXYY</w:t>
      </w:r>
      <w:r>
        <w:rPr>
          <w:rFonts w:ascii="宋体" w:hAnsi="宋体" w:eastAsia="宋体" w:cs="宋体"/>
          <w:b/>
          <w:bCs/>
          <w:spacing w:val="4"/>
          <w:sz w:val="31"/>
          <w:szCs w:val="31"/>
        </w:rPr>
        <w:t>.</w:t>
      </w:r>
      <w:r>
        <w:rPr>
          <w:rFonts w:ascii="宋体" w:hAnsi="宋体" w:eastAsia="宋体" w:cs="宋体"/>
          <w:b/>
          <w:bCs/>
          <w:sz w:val="31"/>
          <w:szCs w:val="31"/>
        </w:rPr>
        <w:t>ZC</w:t>
      </w:r>
      <w:r>
        <w:rPr>
          <w:rFonts w:ascii="宋体" w:hAnsi="宋体" w:eastAsia="宋体" w:cs="宋体"/>
          <w:b/>
          <w:bCs/>
          <w:spacing w:val="4"/>
          <w:sz w:val="31"/>
          <w:szCs w:val="31"/>
        </w:rPr>
        <w:t>.2025.053</w:t>
      </w:r>
    </w:p>
    <w:p w14:paraId="68B2EDF5">
      <w:pPr>
        <w:pStyle w:val="2"/>
        <w:spacing w:line="375" w:lineRule="auto"/>
      </w:pPr>
    </w:p>
    <w:p w14:paraId="54827D08">
      <w:pPr>
        <w:spacing w:before="101" w:line="224" w:lineRule="auto"/>
        <w:ind w:left="25"/>
        <w:rPr>
          <w:rFonts w:ascii="宋体" w:hAnsi="宋体" w:eastAsia="宋体" w:cs="宋体"/>
          <w:sz w:val="31"/>
          <w:szCs w:val="31"/>
        </w:rPr>
      </w:pPr>
      <w:r>
        <w:rPr>
          <w:rFonts w:ascii="宋体" w:hAnsi="宋体" w:eastAsia="宋体" w:cs="宋体"/>
          <w:b/>
          <w:bCs/>
          <w:spacing w:val="7"/>
          <w:sz w:val="31"/>
          <w:szCs w:val="31"/>
        </w:rPr>
        <w:t>采</w:t>
      </w:r>
      <w:r>
        <w:rPr>
          <w:rFonts w:ascii="宋体" w:hAnsi="宋体" w:eastAsia="宋体" w:cs="宋体"/>
          <w:spacing w:val="7"/>
          <w:sz w:val="31"/>
          <w:szCs w:val="31"/>
        </w:rPr>
        <w:t xml:space="preserve"> </w:t>
      </w:r>
      <w:r>
        <w:rPr>
          <w:rFonts w:ascii="宋体" w:hAnsi="宋体" w:eastAsia="宋体" w:cs="宋体"/>
          <w:b/>
          <w:bCs/>
          <w:spacing w:val="7"/>
          <w:sz w:val="31"/>
          <w:szCs w:val="31"/>
        </w:rPr>
        <w:t>购</w:t>
      </w:r>
      <w:r>
        <w:rPr>
          <w:rFonts w:ascii="宋体" w:hAnsi="宋体" w:eastAsia="宋体" w:cs="宋体"/>
          <w:spacing w:val="7"/>
          <w:sz w:val="31"/>
          <w:szCs w:val="31"/>
        </w:rPr>
        <w:t xml:space="preserve"> </w:t>
      </w:r>
      <w:r>
        <w:rPr>
          <w:rFonts w:ascii="宋体" w:hAnsi="宋体" w:eastAsia="宋体" w:cs="宋体"/>
          <w:b/>
          <w:bCs/>
          <w:spacing w:val="7"/>
          <w:sz w:val="31"/>
          <w:szCs w:val="31"/>
        </w:rPr>
        <w:t>人：国家税务总局阜新市细河区税务局</w:t>
      </w:r>
    </w:p>
    <w:p w14:paraId="0013B914">
      <w:pPr>
        <w:pStyle w:val="2"/>
        <w:spacing w:line="380" w:lineRule="auto"/>
      </w:pPr>
    </w:p>
    <w:p w14:paraId="24B98DB1">
      <w:pPr>
        <w:spacing w:before="101" w:line="224" w:lineRule="auto"/>
        <w:ind w:left="25"/>
        <w:rPr>
          <w:rFonts w:ascii="宋体" w:hAnsi="宋体" w:eastAsia="宋体" w:cs="宋体"/>
          <w:sz w:val="31"/>
          <w:szCs w:val="31"/>
        </w:rPr>
      </w:pPr>
      <w:r>
        <w:rPr>
          <w:rFonts w:ascii="宋体" w:hAnsi="宋体" w:eastAsia="宋体" w:cs="宋体"/>
          <w:b/>
          <w:bCs/>
          <w:spacing w:val="7"/>
          <w:sz w:val="31"/>
          <w:szCs w:val="31"/>
        </w:rPr>
        <w:t>采购代理机构：阜新溢赢项目管理有限公司</w:t>
      </w:r>
    </w:p>
    <w:p w14:paraId="0AA527DC">
      <w:pPr>
        <w:pStyle w:val="2"/>
        <w:spacing w:line="254" w:lineRule="auto"/>
      </w:pPr>
    </w:p>
    <w:p w14:paraId="6922A390">
      <w:pPr>
        <w:pStyle w:val="2"/>
        <w:spacing w:line="254" w:lineRule="auto"/>
      </w:pPr>
    </w:p>
    <w:p w14:paraId="213E815D">
      <w:pPr>
        <w:pStyle w:val="2"/>
        <w:spacing w:line="254" w:lineRule="auto"/>
      </w:pPr>
    </w:p>
    <w:p w14:paraId="075E34E5">
      <w:pPr>
        <w:pStyle w:val="2"/>
        <w:spacing w:line="254" w:lineRule="auto"/>
      </w:pPr>
    </w:p>
    <w:p w14:paraId="6CAAAB9A">
      <w:pPr>
        <w:pStyle w:val="2"/>
        <w:spacing w:line="254" w:lineRule="auto"/>
      </w:pPr>
    </w:p>
    <w:p w14:paraId="47053070">
      <w:pPr>
        <w:pStyle w:val="2"/>
        <w:spacing w:line="254" w:lineRule="auto"/>
      </w:pPr>
    </w:p>
    <w:p w14:paraId="13FE2A1B">
      <w:pPr>
        <w:pStyle w:val="2"/>
        <w:spacing w:line="254" w:lineRule="auto"/>
      </w:pPr>
    </w:p>
    <w:p w14:paraId="7CDF3AA2">
      <w:pPr>
        <w:pStyle w:val="2"/>
        <w:spacing w:line="254" w:lineRule="auto"/>
      </w:pPr>
    </w:p>
    <w:p w14:paraId="5C3320D1">
      <w:pPr>
        <w:spacing w:before="102" w:line="224" w:lineRule="auto"/>
        <w:ind w:left="1800"/>
        <w:rPr>
          <w:rFonts w:ascii="宋体" w:hAnsi="宋体" w:eastAsia="宋体" w:cs="宋体"/>
          <w:sz w:val="31"/>
          <w:szCs w:val="31"/>
        </w:rPr>
      </w:pPr>
      <w:r>
        <w:rPr>
          <w:rFonts w:ascii="宋体" w:hAnsi="宋体" w:eastAsia="宋体" w:cs="宋体"/>
          <w:b/>
          <w:bCs/>
          <w:spacing w:val="4"/>
          <w:sz w:val="31"/>
          <w:szCs w:val="31"/>
        </w:rPr>
        <w:t>国家税务总局阜新市细河区税务局</w:t>
      </w:r>
    </w:p>
    <w:p w14:paraId="133C0C1E">
      <w:pPr>
        <w:spacing w:before="301" w:line="225" w:lineRule="auto"/>
        <w:ind w:left="2856"/>
        <w:rPr>
          <w:rFonts w:ascii="宋体" w:hAnsi="宋体" w:eastAsia="宋体" w:cs="宋体"/>
          <w:sz w:val="31"/>
          <w:szCs w:val="31"/>
        </w:rPr>
      </w:pPr>
      <w:r>
        <w:rPr>
          <w:rFonts w:ascii="宋体" w:hAnsi="宋体" w:eastAsia="宋体" w:cs="宋体"/>
          <w:b/>
          <w:bCs/>
          <w:spacing w:val="-7"/>
          <w:sz w:val="31"/>
          <w:szCs w:val="31"/>
        </w:rPr>
        <w:t>2025</w:t>
      </w:r>
      <w:r>
        <w:rPr>
          <w:rFonts w:ascii="宋体" w:hAnsi="宋体" w:eastAsia="宋体" w:cs="宋体"/>
          <w:spacing w:val="-54"/>
          <w:sz w:val="31"/>
          <w:szCs w:val="31"/>
        </w:rPr>
        <w:t xml:space="preserve"> </w:t>
      </w:r>
      <w:r>
        <w:rPr>
          <w:rFonts w:ascii="宋体" w:hAnsi="宋体" w:eastAsia="宋体" w:cs="宋体"/>
          <w:b/>
          <w:bCs/>
          <w:spacing w:val="-7"/>
          <w:sz w:val="31"/>
          <w:szCs w:val="31"/>
        </w:rPr>
        <w:t>年</w:t>
      </w:r>
      <w:r>
        <w:rPr>
          <w:rFonts w:ascii="宋体" w:hAnsi="宋体" w:eastAsia="宋体" w:cs="宋体"/>
          <w:spacing w:val="-38"/>
          <w:sz w:val="31"/>
          <w:szCs w:val="31"/>
        </w:rPr>
        <w:t xml:space="preserve"> </w:t>
      </w:r>
      <w:r>
        <w:rPr>
          <w:rFonts w:ascii="宋体" w:hAnsi="宋体" w:eastAsia="宋体" w:cs="宋体"/>
          <w:b/>
          <w:bCs/>
          <w:spacing w:val="-7"/>
          <w:sz w:val="31"/>
          <w:szCs w:val="31"/>
        </w:rPr>
        <w:t>12</w:t>
      </w:r>
      <w:r>
        <w:rPr>
          <w:rFonts w:ascii="宋体" w:hAnsi="宋体" w:eastAsia="宋体" w:cs="宋体"/>
          <w:spacing w:val="-52"/>
          <w:sz w:val="31"/>
          <w:szCs w:val="31"/>
        </w:rPr>
        <w:t xml:space="preserve"> </w:t>
      </w:r>
      <w:r>
        <w:rPr>
          <w:rFonts w:ascii="宋体" w:hAnsi="宋体" w:eastAsia="宋体" w:cs="宋体"/>
          <w:b/>
          <w:bCs/>
          <w:spacing w:val="-7"/>
          <w:sz w:val="31"/>
          <w:szCs w:val="31"/>
        </w:rPr>
        <w:t>月</w:t>
      </w:r>
      <w:r>
        <w:rPr>
          <w:rFonts w:ascii="宋体" w:hAnsi="宋体" w:eastAsia="宋体" w:cs="宋体"/>
          <w:spacing w:val="-58"/>
          <w:sz w:val="31"/>
          <w:szCs w:val="31"/>
        </w:rPr>
        <w:t xml:space="preserve"> </w:t>
      </w:r>
      <w:r>
        <w:rPr>
          <w:rFonts w:ascii="宋体" w:hAnsi="宋体" w:eastAsia="宋体" w:cs="宋体"/>
          <w:b/>
          <w:bCs/>
          <w:spacing w:val="-7"/>
          <w:sz w:val="31"/>
          <w:szCs w:val="31"/>
        </w:rPr>
        <w:t>03</w:t>
      </w:r>
      <w:r>
        <w:rPr>
          <w:rFonts w:ascii="宋体" w:hAnsi="宋体" w:eastAsia="宋体" w:cs="宋体"/>
          <w:spacing w:val="-7"/>
          <w:sz w:val="31"/>
          <w:szCs w:val="31"/>
        </w:rPr>
        <w:t xml:space="preserve"> </w:t>
      </w:r>
      <w:r>
        <w:rPr>
          <w:rFonts w:ascii="宋体" w:hAnsi="宋体" w:eastAsia="宋体" w:cs="宋体"/>
          <w:b/>
          <w:bCs/>
          <w:spacing w:val="-7"/>
          <w:sz w:val="31"/>
          <w:szCs w:val="31"/>
        </w:rPr>
        <w:t>日</w:t>
      </w:r>
    </w:p>
    <w:p w14:paraId="5F907A77">
      <w:pPr>
        <w:spacing w:line="225" w:lineRule="auto"/>
        <w:rPr>
          <w:rFonts w:ascii="宋体" w:hAnsi="宋体" w:eastAsia="宋体" w:cs="宋体"/>
          <w:sz w:val="31"/>
          <w:szCs w:val="31"/>
        </w:rPr>
        <w:sectPr>
          <w:footerReference r:id="rId68" w:type="default"/>
          <w:pgSz w:w="11907" w:h="16839"/>
          <w:pgMar w:top="400" w:right="1785" w:bottom="1232" w:left="1785" w:header="0" w:footer="958" w:gutter="0"/>
          <w:cols w:space="720" w:num="1"/>
        </w:sectPr>
      </w:pPr>
    </w:p>
    <w:p w14:paraId="0761A5FA">
      <w:pPr>
        <w:pStyle w:val="2"/>
        <w:spacing w:line="278" w:lineRule="auto"/>
      </w:pPr>
    </w:p>
    <w:p w14:paraId="41EFDC78">
      <w:pPr>
        <w:pStyle w:val="2"/>
        <w:spacing w:line="278" w:lineRule="auto"/>
      </w:pPr>
    </w:p>
    <w:p w14:paraId="5FD892EC">
      <w:pPr>
        <w:pStyle w:val="2"/>
        <w:spacing w:line="279" w:lineRule="auto"/>
      </w:pPr>
    </w:p>
    <w:p w14:paraId="06DE77FF">
      <w:pPr>
        <w:pStyle w:val="2"/>
        <w:spacing w:line="279" w:lineRule="auto"/>
      </w:pPr>
    </w:p>
    <w:p w14:paraId="485CCF2E">
      <w:pPr>
        <w:spacing w:before="91" w:line="219" w:lineRule="auto"/>
        <w:ind w:left="2773"/>
        <w:outlineLvl w:val="0"/>
        <w:rPr>
          <w:rFonts w:ascii="宋体" w:hAnsi="宋体" w:eastAsia="宋体" w:cs="宋体"/>
          <w:sz w:val="28"/>
          <w:szCs w:val="28"/>
        </w:rPr>
      </w:pPr>
      <w:bookmarkStart w:id="58" w:name="bookmark49"/>
      <w:bookmarkEnd w:id="58"/>
      <w:r>
        <w:rPr>
          <w:rFonts w:ascii="宋体" w:hAnsi="宋体" w:eastAsia="宋体" w:cs="宋体"/>
          <w:b/>
          <w:bCs/>
          <w:spacing w:val="-3"/>
          <w:sz w:val="28"/>
          <w:szCs w:val="28"/>
        </w:rPr>
        <w:t>第六章</w:t>
      </w:r>
      <w:r>
        <w:rPr>
          <w:rFonts w:ascii="宋体" w:hAnsi="宋体" w:eastAsia="宋体" w:cs="宋体"/>
          <w:spacing w:val="-3"/>
          <w:sz w:val="28"/>
          <w:szCs w:val="28"/>
        </w:rPr>
        <w:t xml:space="preserve">  </w:t>
      </w:r>
      <w:r>
        <w:rPr>
          <w:rFonts w:ascii="宋体" w:hAnsi="宋体" w:eastAsia="宋体" w:cs="宋体"/>
          <w:b/>
          <w:bCs/>
          <w:spacing w:val="-3"/>
          <w:sz w:val="28"/>
          <w:szCs w:val="28"/>
        </w:rPr>
        <w:t>项目采购需求</w:t>
      </w:r>
    </w:p>
    <w:p w14:paraId="663F709A">
      <w:pPr>
        <w:spacing w:before="291" w:line="219" w:lineRule="auto"/>
        <w:ind w:left="589"/>
        <w:rPr>
          <w:rFonts w:ascii="宋体" w:hAnsi="宋体" w:eastAsia="宋体" w:cs="宋体"/>
          <w:sz w:val="28"/>
          <w:szCs w:val="28"/>
        </w:rPr>
      </w:pPr>
      <w:r>
        <w:rPr>
          <w:rFonts w:ascii="宋体" w:hAnsi="宋体" w:eastAsia="宋体" w:cs="宋体"/>
          <w:spacing w:val="-2"/>
          <w:sz w:val="28"/>
          <w:szCs w:val="28"/>
        </w:rPr>
        <w:t>一.采购项目概述</w:t>
      </w:r>
    </w:p>
    <w:p w14:paraId="4A7170E4">
      <w:pPr>
        <w:spacing w:before="290" w:line="316" w:lineRule="auto"/>
        <w:ind w:left="28" w:right="100" w:firstLine="576"/>
        <w:rPr>
          <w:rFonts w:ascii="宋体" w:hAnsi="宋体" w:eastAsia="宋体" w:cs="宋体"/>
          <w:sz w:val="28"/>
          <w:szCs w:val="28"/>
        </w:rPr>
      </w:pPr>
      <w:r>
        <w:rPr>
          <w:rFonts w:ascii="宋体" w:hAnsi="宋体" w:eastAsia="宋体" w:cs="宋体"/>
          <w:spacing w:val="-5"/>
          <w:sz w:val="28"/>
          <w:szCs w:val="28"/>
        </w:rPr>
        <w:t>1.项目名称：国家税务总局阜新市细河区税务局公房日常维修及</w:t>
      </w:r>
      <w:r>
        <w:rPr>
          <w:rFonts w:ascii="宋体" w:hAnsi="宋体" w:eastAsia="宋体" w:cs="宋体"/>
          <w:spacing w:val="-1"/>
          <w:sz w:val="28"/>
          <w:szCs w:val="28"/>
        </w:rPr>
        <w:t>部分设施日常维护服务比选项目</w:t>
      </w:r>
    </w:p>
    <w:p w14:paraId="24D57305">
      <w:pPr>
        <w:spacing w:before="288" w:line="348" w:lineRule="auto"/>
        <w:ind w:left="24" w:firstLine="563"/>
        <w:rPr>
          <w:rFonts w:ascii="宋体" w:hAnsi="宋体" w:eastAsia="宋体" w:cs="宋体"/>
          <w:sz w:val="28"/>
          <w:szCs w:val="28"/>
        </w:rPr>
      </w:pPr>
      <w:r>
        <w:rPr>
          <w:rFonts w:ascii="宋体" w:hAnsi="宋体" w:eastAsia="宋体" w:cs="宋体"/>
          <w:spacing w:val="-4"/>
          <w:sz w:val="28"/>
          <w:szCs w:val="28"/>
        </w:rPr>
        <w:t>2.履约期限：本项目意向服务期为三年，合同一年一签。如有合</w:t>
      </w:r>
      <w:r>
        <w:rPr>
          <w:rFonts w:ascii="宋体" w:hAnsi="宋体" w:eastAsia="宋体" w:cs="宋体"/>
          <w:spacing w:val="-9"/>
          <w:sz w:val="28"/>
          <w:szCs w:val="28"/>
        </w:rPr>
        <w:t>同内容发生重大变化，由供应商、采购人双方协商解决</w:t>
      </w:r>
      <w:r>
        <w:rPr>
          <w:rFonts w:ascii="宋体" w:hAnsi="宋体" w:eastAsia="宋体" w:cs="宋体"/>
          <w:spacing w:val="-10"/>
          <w:sz w:val="28"/>
          <w:szCs w:val="28"/>
        </w:rPr>
        <w:t>或者重新采购。</w:t>
      </w:r>
      <w:r>
        <w:rPr>
          <w:rFonts w:ascii="宋体" w:hAnsi="宋体" w:eastAsia="宋体" w:cs="宋体"/>
          <w:spacing w:val="-1"/>
          <w:sz w:val="28"/>
          <w:szCs w:val="28"/>
        </w:rPr>
        <w:t>采购人有权在当年合同服务时间届满后不续签合同。</w:t>
      </w:r>
    </w:p>
    <w:p w14:paraId="50266F52">
      <w:pPr>
        <w:spacing w:before="290" w:line="316" w:lineRule="auto"/>
        <w:ind w:left="25" w:right="96" w:firstLine="564"/>
        <w:rPr>
          <w:rFonts w:ascii="宋体" w:hAnsi="宋体" w:eastAsia="宋体" w:cs="宋体"/>
          <w:sz w:val="28"/>
          <w:szCs w:val="28"/>
        </w:rPr>
      </w:pPr>
      <w:r>
        <w:rPr>
          <w:rFonts w:ascii="宋体" w:hAnsi="宋体" w:eastAsia="宋体" w:cs="宋体"/>
          <w:spacing w:val="-4"/>
          <w:sz w:val="28"/>
          <w:szCs w:val="28"/>
        </w:rPr>
        <w:t>3.履约地点：国家税务总局阜新市细河区税务局机关、中苑税务</w:t>
      </w:r>
      <w:r>
        <w:rPr>
          <w:rFonts w:ascii="宋体" w:hAnsi="宋体" w:eastAsia="宋体" w:cs="宋体"/>
          <w:spacing w:val="-1"/>
          <w:sz w:val="28"/>
          <w:szCs w:val="28"/>
        </w:rPr>
        <w:t>所、四合税务所。</w:t>
      </w:r>
    </w:p>
    <w:p w14:paraId="7AC5C426">
      <w:pPr>
        <w:spacing w:before="291" w:line="220" w:lineRule="auto"/>
        <w:ind w:left="583"/>
        <w:rPr>
          <w:rFonts w:ascii="宋体" w:hAnsi="宋体" w:eastAsia="宋体" w:cs="宋体"/>
          <w:sz w:val="28"/>
          <w:szCs w:val="28"/>
        </w:rPr>
      </w:pPr>
      <w:r>
        <w:rPr>
          <w:rFonts w:ascii="宋体" w:hAnsi="宋体" w:eastAsia="宋体" w:cs="宋体"/>
          <w:spacing w:val="-1"/>
          <w:sz w:val="28"/>
          <w:szCs w:val="28"/>
        </w:rPr>
        <w:t>4.项目预算：97.15</w:t>
      </w:r>
      <w:r>
        <w:rPr>
          <w:rFonts w:ascii="宋体" w:hAnsi="宋体" w:eastAsia="宋体" w:cs="宋体"/>
          <w:spacing w:val="-50"/>
          <w:sz w:val="28"/>
          <w:szCs w:val="28"/>
        </w:rPr>
        <w:t xml:space="preserve"> </w:t>
      </w:r>
      <w:r>
        <w:rPr>
          <w:rFonts w:ascii="宋体" w:hAnsi="宋体" w:eastAsia="宋体" w:cs="宋体"/>
          <w:spacing w:val="-1"/>
          <w:sz w:val="28"/>
          <w:szCs w:val="28"/>
        </w:rPr>
        <w:t>万</w:t>
      </w:r>
    </w:p>
    <w:p w14:paraId="41CF288C">
      <w:pPr>
        <w:spacing w:before="289" w:line="219" w:lineRule="auto"/>
        <w:ind w:left="868"/>
        <w:rPr>
          <w:rFonts w:ascii="宋体" w:hAnsi="宋体" w:eastAsia="宋体" w:cs="宋体"/>
          <w:sz w:val="28"/>
          <w:szCs w:val="28"/>
        </w:rPr>
      </w:pPr>
      <w:r>
        <w:rPr>
          <w:rFonts w:ascii="宋体" w:hAnsi="宋体" w:eastAsia="宋体" w:cs="宋体"/>
          <w:spacing w:val="-2"/>
          <w:sz w:val="28"/>
          <w:szCs w:val="28"/>
        </w:rPr>
        <w:t>最高限价：100%</w:t>
      </w:r>
    </w:p>
    <w:p w14:paraId="225D3341">
      <w:pPr>
        <w:spacing w:before="293" w:line="220" w:lineRule="auto"/>
        <w:ind w:left="590"/>
        <w:rPr>
          <w:rFonts w:ascii="宋体" w:hAnsi="宋体" w:eastAsia="宋体" w:cs="宋体"/>
          <w:sz w:val="28"/>
          <w:szCs w:val="28"/>
        </w:rPr>
      </w:pPr>
      <w:r>
        <w:rPr>
          <w:rFonts w:ascii="宋体" w:hAnsi="宋体" w:eastAsia="宋体" w:cs="宋体"/>
          <w:spacing w:val="-2"/>
          <w:sz w:val="28"/>
          <w:szCs w:val="28"/>
        </w:rPr>
        <w:t>5.付款方式及条件：</w:t>
      </w:r>
    </w:p>
    <w:p w14:paraId="5F602D47">
      <w:pPr>
        <w:spacing w:before="292" w:line="411" w:lineRule="auto"/>
        <w:ind w:left="26" w:right="100" w:firstLine="564"/>
        <w:rPr>
          <w:rFonts w:ascii="宋体" w:hAnsi="宋体" w:eastAsia="宋体" w:cs="宋体"/>
          <w:sz w:val="28"/>
          <w:szCs w:val="28"/>
        </w:rPr>
      </w:pPr>
      <w:r>
        <w:rPr>
          <w:rFonts w:ascii="宋体" w:hAnsi="宋体" w:eastAsia="宋体" w:cs="宋体"/>
          <w:spacing w:val="-4"/>
          <w:sz w:val="28"/>
          <w:szCs w:val="28"/>
        </w:rPr>
        <w:t>结算方式：按次支付，结算时，必须凭甲方验收签字的结算清单</w:t>
      </w:r>
      <w:r>
        <w:rPr>
          <w:rFonts w:ascii="宋体" w:hAnsi="宋体" w:eastAsia="宋体" w:cs="宋体"/>
          <w:spacing w:val="-2"/>
          <w:sz w:val="28"/>
          <w:szCs w:val="28"/>
        </w:rPr>
        <w:t>方可办理相关结算手续。</w:t>
      </w:r>
    </w:p>
    <w:p w14:paraId="7102D586">
      <w:pPr>
        <w:spacing w:before="1" w:line="218" w:lineRule="auto"/>
        <w:ind w:left="591"/>
        <w:rPr>
          <w:rFonts w:ascii="宋体" w:hAnsi="宋体" w:eastAsia="宋体" w:cs="宋体"/>
          <w:sz w:val="28"/>
          <w:szCs w:val="28"/>
        </w:rPr>
      </w:pPr>
      <w:r>
        <w:rPr>
          <w:rFonts w:ascii="宋体" w:hAnsi="宋体" w:eastAsia="宋体" w:cs="宋体"/>
          <w:spacing w:val="-1"/>
          <w:sz w:val="28"/>
          <w:szCs w:val="28"/>
        </w:rPr>
        <w:t>结算基准价：工程结束后，经工程结算审核的价格</w:t>
      </w:r>
    </w:p>
    <w:p w14:paraId="4CC9D029">
      <w:pPr>
        <w:spacing w:before="291" w:line="412" w:lineRule="auto"/>
        <w:ind w:left="28" w:right="100" w:firstLine="562"/>
        <w:rPr>
          <w:rFonts w:ascii="宋体" w:hAnsi="宋体" w:eastAsia="宋体" w:cs="宋体"/>
          <w:sz w:val="28"/>
          <w:szCs w:val="28"/>
        </w:rPr>
      </w:pPr>
      <w:r>
        <w:rPr>
          <w:rFonts w:ascii="宋体" w:hAnsi="宋体" w:eastAsia="宋体" w:cs="宋体"/>
          <w:spacing w:val="-4"/>
          <w:sz w:val="28"/>
          <w:szCs w:val="28"/>
        </w:rPr>
        <w:t>结算金额＝结算基准价（基准价以《辽宁省建设工程计价依据修</w:t>
      </w:r>
      <w:r>
        <w:rPr>
          <w:rFonts w:ascii="宋体" w:hAnsi="宋体" w:eastAsia="宋体" w:cs="宋体"/>
          <w:spacing w:val="-3"/>
          <w:sz w:val="28"/>
          <w:szCs w:val="28"/>
        </w:rPr>
        <w:t>缮与维修工程计价定额》为依据）</w:t>
      </w:r>
      <w:r>
        <w:rPr>
          <w:rFonts w:ascii="宋体" w:hAnsi="宋体" w:eastAsia="宋体" w:cs="宋体"/>
          <w:spacing w:val="-86"/>
          <w:sz w:val="28"/>
          <w:szCs w:val="28"/>
        </w:rPr>
        <w:t xml:space="preserve"> </w:t>
      </w:r>
      <w:r>
        <w:rPr>
          <w:rFonts w:ascii="宋体" w:hAnsi="宋体" w:eastAsia="宋体" w:cs="宋体"/>
          <w:spacing w:val="-3"/>
          <w:sz w:val="28"/>
          <w:szCs w:val="28"/>
        </w:rPr>
        <w:t>×供应商所报费率</w:t>
      </w:r>
    </w:p>
    <w:p w14:paraId="5EC8A71C">
      <w:pPr>
        <w:spacing w:before="1" w:line="411" w:lineRule="auto"/>
        <w:ind w:left="32" w:right="97" w:firstLine="552"/>
        <w:rPr>
          <w:rFonts w:ascii="宋体" w:hAnsi="宋体" w:eastAsia="宋体" w:cs="宋体"/>
          <w:sz w:val="28"/>
          <w:szCs w:val="28"/>
        </w:rPr>
      </w:pPr>
      <w:r>
        <w:rPr>
          <w:rFonts w:ascii="宋体" w:hAnsi="宋体" w:eastAsia="宋体" w:cs="宋体"/>
          <w:spacing w:val="-4"/>
          <w:sz w:val="28"/>
          <w:szCs w:val="28"/>
        </w:rPr>
        <w:t>付款方式：工程结束验收合格，经工程结算审核后开具发票据实</w:t>
      </w:r>
      <w:r>
        <w:rPr>
          <w:rFonts w:ascii="宋体" w:hAnsi="宋体" w:eastAsia="宋体" w:cs="宋体"/>
          <w:spacing w:val="-13"/>
          <w:sz w:val="28"/>
          <w:szCs w:val="28"/>
        </w:rPr>
        <w:t>结算。</w:t>
      </w:r>
    </w:p>
    <w:p w14:paraId="3F8DA62F">
      <w:pPr>
        <w:spacing w:before="2" w:line="411" w:lineRule="auto"/>
        <w:ind w:left="26" w:right="97" w:firstLine="594"/>
        <w:rPr>
          <w:rFonts w:ascii="宋体" w:hAnsi="宋体" w:eastAsia="宋体" w:cs="宋体"/>
          <w:sz w:val="28"/>
          <w:szCs w:val="28"/>
        </w:rPr>
      </w:pPr>
      <w:r>
        <w:rPr>
          <w:rFonts w:ascii="宋体" w:hAnsi="宋体" w:eastAsia="宋体" w:cs="宋体"/>
          <w:spacing w:val="-4"/>
          <w:sz w:val="28"/>
          <w:szCs w:val="28"/>
        </w:rPr>
        <w:t>甲方自收到符合甲方财务制度要求的发票和结算清单后</w:t>
      </w:r>
      <w:r>
        <w:rPr>
          <w:rFonts w:ascii="宋体" w:hAnsi="宋体" w:eastAsia="宋体" w:cs="宋体"/>
          <w:spacing w:val="-24"/>
          <w:sz w:val="28"/>
          <w:szCs w:val="28"/>
        </w:rPr>
        <w:t xml:space="preserve"> </w:t>
      </w:r>
      <w:r>
        <w:rPr>
          <w:rFonts w:ascii="宋体" w:hAnsi="宋体" w:eastAsia="宋体" w:cs="宋体"/>
          <w:spacing w:val="-4"/>
          <w:sz w:val="28"/>
          <w:szCs w:val="28"/>
        </w:rPr>
        <w:t>30 日内</w:t>
      </w:r>
      <w:r>
        <w:rPr>
          <w:rFonts w:ascii="宋体" w:hAnsi="宋体" w:eastAsia="宋体" w:cs="宋体"/>
          <w:spacing w:val="-2"/>
          <w:sz w:val="28"/>
          <w:szCs w:val="28"/>
        </w:rPr>
        <w:t>支付上月合同价款。</w:t>
      </w:r>
    </w:p>
    <w:p w14:paraId="0808A928">
      <w:pPr>
        <w:spacing w:line="220" w:lineRule="auto"/>
        <w:ind w:left="589"/>
        <w:rPr>
          <w:rFonts w:ascii="宋体" w:hAnsi="宋体" w:eastAsia="宋体" w:cs="宋体"/>
          <w:sz w:val="28"/>
          <w:szCs w:val="28"/>
        </w:rPr>
      </w:pPr>
      <w:r>
        <w:rPr>
          <w:rFonts w:ascii="宋体" w:hAnsi="宋体" w:eastAsia="宋体" w:cs="宋体"/>
          <w:spacing w:val="-3"/>
          <w:sz w:val="28"/>
          <w:szCs w:val="28"/>
        </w:rPr>
        <w:t>二、服务内容</w:t>
      </w:r>
    </w:p>
    <w:p w14:paraId="6E653C86">
      <w:pPr>
        <w:spacing w:line="220" w:lineRule="auto"/>
        <w:rPr>
          <w:rFonts w:ascii="宋体" w:hAnsi="宋体" w:eastAsia="宋体" w:cs="宋体"/>
          <w:sz w:val="28"/>
          <w:szCs w:val="28"/>
        </w:rPr>
        <w:sectPr>
          <w:footerReference r:id="rId69" w:type="default"/>
          <w:pgSz w:w="11907" w:h="16839"/>
          <w:pgMar w:top="400" w:right="1700" w:bottom="1232" w:left="1785" w:header="0" w:footer="958" w:gutter="0"/>
          <w:cols w:space="720" w:num="1"/>
        </w:sectPr>
      </w:pPr>
    </w:p>
    <w:p w14:paraId="2ED6D2A2">
      <w:pPr>
        <w:pStyle w:val="2"/>
        <w:spacing w:line="279" w:lineRule="auto"/>
      </w:pPr>
    </w:p>
    <w:p w14:paraId="26A3D766">
      <w:pPr>
        <w:pStyle w:val="2"/>
        <w:spacing w:line="279" w:lineRule="auto"/>
      </w:pPr>
    </w:p>
    <w:p w14:paraId="64A73A36">
      <w:pPr>
        <w:pStyle w:val="2"/>
        <w:spacing w:line="279" w:lineRule="auto"/>
      </w:pPr>
    </w:p>
    <w:p w14:paraId="1770C9B6">
      <w:pPr>
        <w:pStyle w:val="2"/>
        <w:spacing w:line="279" w:lineRule="auto"/>
      </w:pPr>
    </w:p>
    <w:p w14:paraId="68233A5F">
      <w:pPr>
        <w:spacing w:before="91" w:line="411" w:lineRule="auto"/>
        <w:ind w:left="27" w:firstLine="559"/>
        <w:jc w:val="both"/>
        <w:rPr>
          <w:rFonts w:ascii="宋体" w:hAnsi="宋体" w:eastAsia="宋体" w:cs="宋体"/>
          <w:sz w:val="28"/>
          <w:szCs w:val="28"/>
        </w:rPr>
      </w:pPr>
      <w:r>
        <w:rPr>
          <w:rFonts w:ascii="宋体" w:hAnsi="宋体" w:eastAsia="宋体" w:cs="宋体"/>
          <w:spacing w:val="-1"/>
          <w:sz w:val="28"/>
          <w:szCs w:val="28"/>
        </w:rPr>
        <w:t>主要负责国家税务总局阜新市细河区税务局机关、中苑税务所、</w:t>
      </w:r>
      <w:r>
        <w:rPr>
          <w:rFonts w:ascii="宋体" w:hAnsi="宋体" w:eastAsia="宋体" w:cs="宋体"/>
          <w:sz w:val="28"/>
          <w:szCs w:val="28"/>
        </w:rPr>
        <w:t>四合税务所基础设施工程、屋面防水工程、电气管线</w:t>
      </w:r>
      <w:r>
        <w:rPr>
          <w:rFonts w:ascii="宋体" w:hAnsi="宋体" w:eastAsia="宋体" w:cs="宋体"/>
          <w:spacing w:val="-1"/>
          <w:sz w:val="28"/>
          <w:szCs w:val="28"/>
        </w:rPr>
        <w:t>、给排水管道、</w:t>
      </w:r>
      <w:r>
        <w:rPr>
          <w:rFonts w:ascii="宋体" w:hAnsi="宋体" w:eastAsia="宋体" w:cs="宋体"/>
          <w:spacing w:val="-4"/>
          <w:sz w:val="28"/>
          <w:szCs w:val="28"/>
        </w:rPr>
        <w:t>设备安装和装修工程、墙面与楼面、门窗工程、消防工程、空调维修</w:t>
      </w:r>
      <w:r>
        <w:rPr>
          <w:rFonts w:ascii="宋体" w:hAnsi="宋体" w:eastAsia="宋体" w:cs="宋体"/>
          <w:spacing w:val="-1"/>
          <w:sz w:val="28"/>
          <w:szCs w:val="28"/>
        </w:rPr>
        <w:t>等公房日常维修及部分设施日常维护。</w:t>
      </w:r>
    </w:p>
    <w:p w14:paraId="62E2FA16">
      <w:pPr>
        <w:spacing w:before="4" w:line="411" w:lineRule="auto"/>
        <w:ind w:left="24" w:right="98" w:firstLine="587"/>
        <w:jc w:val="both"/>
        <w:rPr>
          <w:rFonts w:ascii="宋体" w:hAnsi="宋体" w:eastAsia="宋体" w:cs="宋体"/>
          <w:sz w:val="28"/>
          <w:szCs w:val="28"/>
        </w:rPr>
      </w:pPr>
      <w:r>
        <w:rPr>
          <w:rFonts w:ascii="宋体" w:hAnsi="宋体" w:eastAsia="宋体" w:cs="宋体"/>
          <w:spacing w:val="-4"/>
          <w:sz w:val="28"/>
          <w:szCs w:val="28"/>
        </w:rPr>
        <w:t>国家税务总局阜新市细河区税务局机关，始建于 1996</w:t>
      </w:r>
      <w:r>
        <w:rPr>
          <w:rFonts w:ascii="宋体" w:hAnsi="宋体" w:eastAsia="宋体" w:cs="宋体"/>
          <w:spacing w:val="-24"/>
          <w:sz w:val="28"/>
          <w:szCs w:val="28"/>
        </w:rPr>
        <w:t xml:space="preserve"> </w:t>
      </w:r>
      <w:r>
        <w:rPr>
          <w:rFonts w:ascii="宋体" w:hAnsi="宋体" w:eastAsia="宋体" w:cs="宋体"/>
          <w:spacing w:val="-4"/>
          <w:sz w:val="28"/>
          <w:szCs w:val="28"/>
        </w:rPr>
        <w:t>年，机关</w:t>
      </w:r>
      <w:r>
        <w:rPr>
          <w:rFonts w:ascii="宋体" w:hAnsi="宋体" w:eastAsia="宋体" w:cs="宋体"/>
          <w:spacing w:val="-8"/>
          <w:sz w:val="28"/>
          <w:szCs w:val="28"/>
        </w:rPr>
        <w:t>主楼</w:t>
      </w:r>
      <w:r>
        <w:rPr>
          <w:rFonts w:ascii="宋体" w:hAnsi="宋体" w:eastAsia="宋体" w:cs="宋体"/>
          <w:spacing w:val="-24"/>
          <w:sz w:val="28"/>
          <w:szCs w:val="28"/>
        </w:rPr>
        <w:t xml:space="preserve"> </w:t>
      </w:r>
      <w:r>
        <w:rPr>
          <w:rFonts w:ascii="宋体" w:hAnsi="宋体" w:eastAsia="宋体" w:cs="宋体"/>
          <w:spacing w:val="-8"/>
          <w:sz w:val="28"/>
          <w:szCs w:val="28"/>
        </w:rPr>
        <w:t>11</w:t>
      </w:r>
      <w:r>
        <w:rPr>
          <w:rFonts w:ascii="宋体" w:hAnsi="宋体" w:eastAsia="宋体" w:cs="宋体"/>
          <w:spacing w:val="-58"/>
          <w:sz w:val="28"/>
          <w:szCs w:val="28"/>
        </w:rPr>
        <w:t xml:space="preserve"> </w:t>
      </w:r>
      <w:r>
        <w:rPr>
          <w:rFonts w:ascii="宋体" w:hAnsi="宋体" w:eastAsia="宋体" w:cs="宋体"/>
          <w:spacing w:val="-8"/>
          <w:sz w:val="28"/>
          <w:szCs w:val="28"/>
        </w:rPr>
        <w:t>层</w:t>
      </w:r>
      <w:r>
        <w:rPr>
          <w:rFonts w:ascii="宋体" w:hAnsi="宋体" w:eastAsia="宋体" w:cs="宋体"/>
          <w:spacing w:val="-54"/>
          <w:sz w:val="28"/>
          <w:szCs w:val="28"/>
        </w:rPr>
        <w:t xml:space="preserve"> </w:t>
      </w:r>
      <w:r>
        <w:rPr>
          <w:rFonts w:ascii="宋体" w:hAnsi="宋体" w:eastAsia="宋体" w:cs="宋体"/>
          <w:spacing w:val="-8"/>
          <w:sz w:val="28"/>
          <w:szCs w:val="28"/>
        </w:rPr>
        <w:t>5600</w:t>
      </w:r>
      <w:r>
        <w:rPr>
          <w:rFonts w:ascii="宋体" w:hAnsi="宋体" w:eastAsia="宋体" w:cs="宋体"/>
          <w:spacing w:val="-48"/>
          <w:sz w:val="28"/>
          <w:szCs w:val="28"/>
        </w:rPr>
        <w:t xml:space="preserve"> </w:t>
      </w:r>
      <w:r>
        <w:rPr>
          <w:rFonts w:ascii="宋体" w:hAnsi="宋体" w:eastAsia="宋体" w:cs="宋体"/>
          <w:spacing w:val="-8"/>
          <w:sz w:val="28"/>
          <w:szCs w:val="28"/>
        </w:rPr>
        <w:t>㎡、机关附属楼</w:t>
      </w:r>
      <w:r>
        <w:rPr>
          <w:rFonts w:ascii="宋体" w:hAnsi="宋体" w:eastAsia="宋体" w:cs="宋体"/>
          <w:spacing w:val="-56"/>
          <w:sz w:val="28"/>
          <w:szCs w:val="28"/>
        </w:rPr>
        <w:t xml:space="preserve"> </w:t>
      </w:r>
      <w:r>
        <w:rPr>
          <w:rFonts w:ascii="宋体" w:hAnsi="宋体" w:eastAsia="宋体" w:cs="宋体"/>
          <w:spacing w:val="-8"/>
          <w:sz w:val="28"/>
          <w:szCs w:val="28"/>
        </w:rPr>
        <w:t>3</w:t>
      </w:r>
      <w:r>
        <w:rPr>
          <w:rFonts w:ascii="宋体" w:hAnsi="宋体" w:eastAsia="宋体" w:cs="宋体"/>
          <w:spacing w:val="-58"/>
          <w:sz w:val="28"/>
          <w:szCs w:val="28"/>
        </w:rPr>
        <w:t xml:space="preserve"> </w:t>
      </w:r>
      <w:r>
        <w:rPr>
          <w:rFonts w:ascii="宋体" w:hAnsi="宋体" w:eastAsia="宋体" w:cs="宋体"/>
          <w:spacing w:val="-8"/>
          <w:sz w:val="28"/>
          <w:szCs w:val="28"/>
        </w:rPr>
        <w:t>层</w:t>
      </w:r>
      <w:r>
        <w:rPr>
          <w:rFonts w:ascii="宋体" w:hAnsi="宋体" w:eastAsia="宋体" w:cs="宋体"/>
          <w:spacing w:val="-41"/>
          <w:sz w:val="28"/>
          <w:szCs w:val="28"/>
        </w:rPr>
        <w:t xml:space="preserve"> </w:t>
      </w:r>
      <w:r>
        <w:rPr>
          <w:rFonts w:ascii="宋体" w:hAnsi="宋体" w:eastAsia="宋体" w:cs="宋体"/>
          <w:spacing w:val="-8"/>
          <w:sz w:val="28"/>
          <w:szCs w:val="28"/>
        </w:rPr>
        <w:t>1108.25</w:t>
      </w:r>
      <w:r>
        <w:rPr>
          <w:rFonts w:ascii="宋体" w:hAnsi="宋体" w:eastAsia="宋体" w:cs="宋体"/>
          <w:spacing w:val="-45"/>
          <w:sz w:val="28"/>
          <w:szCs w:val="28"/>
        </w:rPr>
        <w:t xml:space="preserve"> </w:t>
      </w:r>
      <w:r>
        <w:rPr>
          <w:rFonts w:ascii="宋体" w:hAnsi="宋体" w:eastAsia="宋体" w:cs="宋体"/>
          <w:spacing w:val="-8"/>
          <w:sz w:val="28"/>
          <w:szCs w:val="28"/>
        </w:rPr>
        <w:t>㎡；国家税务总局阜新</w:t>
      </w:r>
      <w:r>
        <w:rPr>
          <w:rFonts w:ascii="宋体" w:hAnsi="宋体" w:eastAsia="宋体" w:cs="宋体"/>
          <w:spacing w:val="-2"/>
          <w:sz w:val="28"/>
          <w:szCs w:val="28"/>
        </w:rPr>
        <w:t>市细河区税务局中苑税务所，始建于</w:t>
      </w:r>
      <w:r>
        <w:rPr>
          <w:rFonts w:ascii="宋体" w:hAnsi="宋体" w:eastAsia="宋体" w:cs="宋体"/>
          <w:spacing w:val="-58"/>
          <w:sz w:val="28"/>
          <w:szCs w:val="28"/>
        </w:rPr>
        <w:t xml:space="preserve"> </w:t>
      </w:r>
      <w:r>
        <w:rPr>
          <w:rFonts w:ascii="宋体" w:hAnsi="宋体" w:eastAsia="宋体" w:cs="宋体"/>
          <w:spacing w:val="-2"/>
          <w:sz w:val="28"/>
          <w:szCs w:val="28"/>
        </w:rPr>
        <w:t>201</w:t>
      </w:r>
      <w:r>
        <w:rPr>
          <w:rFonts w:ascii="宋体" w:hAnsi="宋体" w:eastAsia="宋体" w:cs="宋体"/>
          <w:spacing w:val="-3"/>
          <w:sz w:val="28"/>
          <w:szCs w:val="28"/>
        </w:rPr>
        <w:t>2</w:t>
      </w:r>
      <w:r>
        <w:rPr>
          <w:rFonts w:ascii="宋体" w:hAnsi="宋体" w:eastAsia="宋体" w:cs="宋体"/>
          <w:spacing w:val="-56"/>
          <w:sz w:val="28"/>
          <w:szCs w:val="28"/>
        </w:rPr>
        <w:t xml:space="preserve"> </w:t>
      </w:r>
      <w:r>
        <w:rPr>
          <w:rFonts w:ascii="宋体" w:hAnsi="宋体" w:eastAsia="宋体" w:cs="宋体"/>
          <w:spacing w:val="-3"/>
          <w:sz w:val="28"/>
          <w:szCs w:val="28"/>
        </w:rPr>
        <w:t>年，面积383.82</w:t>
      </w:r>
      <w:r>
        <w:rPr>
          <w:rFonts w:ascii="宋体" w:hAnsi="宋体" w:eastAsia="宋体" w:cs="宋体"/>
          <w:spacing w:val="-45"/>
          <w:sz w:val="28"/>
          <w:szCs w:val="28"/>
        </w:rPr>
        <w:t xml:space="preserve"> </w:t>
      </w:r>
      <w:r>
        <w:rPr>
          <w:rFonts w:ascii="宋体" w:hAnsi="宋体" w:eastAsia="宋体" w:cs="宋体"/>
          <w:spacing w:val="-3"/>
          <w:sz w:val="28"/>
          <w:szCs w:val="28"/>
        </w:rPr>
        <w:t>㎡；国家</w:t>
      </w:r>
      <w:r>
        <w:rPr>
          <w:rFonts w:ascii="宋体" w:hAnsi="宋体" w:eastAsia="宋体" w:cs="宋体"/>
          <w:spacing w:val="-4"/>
          <w:sz w:val="28"/>
          <w:szCs w:val="28"/>
        </w:rPr>
        <w:t>税务总局阜新市细河区税务局四合税务所，始建于</w:t>
      </w:r>
      <w:r>
        <w:rPr>
          <w:rFonts w:ascii="宋体" w:hAnsi="宋体" w:eastAsia="宋体" w:cs="宋体"/>
          <w:spacing w:val="-52"/>
          <w:sz w:val="28"/>
          <w:szCs w:val="28"/>
        </w:rPr>
        <w:t xml:space="preserve"> </w:t>
      </w:r>
      <w:r>
        <w:rPr>
          <w:rFonts w:ascii="宋体" w:hAnsi="宋体" w:eastAsia="宋体" w:cs="宋体"/>
          <w:spacing w:val="-4"/>
          <w:sz w:val="28"/>
          <w:szCs w:val="28"/>
        </w:rPr>
        <w:t>2004</w:t>
      </w:r>
      <w:r>
        <w:rPr>
          <w:rFonts w:ascii="宋体" w:hAnsi="宋体" w:eastAsia="宋体" w:cs="宋体"/>
          <w:spacing w:val="-58"/>
          <w:sz w:val="28"/>
          <w:szCs w:val="28"/>
        </w:rPr>
        <w:t xml:space="preserve"> </w:t>
      </w:r>
      <w:r>
        <w:rPr>
          <w:rFonts w:ascii="宋体" w:hAnsi="宋体" w:eastAsia="宋体" w:cs="宋体"/>
          <w:spacing w:val="-4"/>
          <w:sz w:val="28"/>
          <w:szCs w:val="28"/>
        </w:rPr>
        <w:t>年，面积200</w:t>
      </w:r>
      <w:r>
        <w:rPr>
          <w:rFonts w:ascii="宋体" w:hAnsi="宋体" w:eastAsia="宋体" w:cs="宋体"/>
          <w:sz w:val="28"/>
          <w:szCs w:val="28"/>
        </w:rPr>
        <w:t xml:space="preserve"> </w:t>
      </w:r>
      <w:r>
        <w:rPr>
          <w:rFonts w:ascii="宋体" w:hAnsi="宋体" w:eastAsia="宋体" w:cs="宋体"/>
          <w:spacing w:val="-4"/>
          <w:sz w:val="28"/>
          <w:szCs w:val="28"/>
        </w:rPr>
        <w:t>㎡，上述建筑及设施目前总体运行正常，但存在部分设施老化、局部</w:t>
      </w:r>
      <w:r>
        <w:rPr>
          <w:rFonts w:ascii="宋体" w:hAnsi="宋体" w:eastAsia="宋体" w:cs="宋体"/>
          <w:spacing w:val="-1"/>
          <w:sz w:val="28"/>
          <w:szCs w:val="28"/>
        </w:rPr>
        <w:t>屋面渗漏、部分墙面破损等问题，需进行日常维护与定期维修。</w:t>
      </w:r>
    </w:p>
    <w:p w14:paraId="636588F4">
      <w:pPr>
        <w:spacing w:line="220" w:lineRule="auto"/>
        <w:ind w:left="584"/>
        <w:rPr>
          <w:rFonts w:ascii="宋体" w:hAnsi="宋体" w:eastAsia="宋体" w:cs="宋体"/>
          <w:sz w:val="28"/>
          <w:szCs w:val="28"/>
        </w:rPr>
      </w:pPr>
      <w:r>
        <w:rPr>
          <w:rFonts w:ascii="宋体" w:hAnsi="宋体" w:eastAsia="宋体" w:cs="宋体"/>
          <w:spacing w:val="-8"/>
          <w:sz w:val="28"/>
          <w:szCs w:val="28"/>
        </w:rPr>
        <w:t>三、服务承诺：</w:t>
      </w:r>
    </w:p>
    <w:p w14:paraId="2DE415E4">
      <w:pPr>
        <w:spacing w:before="290" w:line="220" w:lineRule="auto"/>
        <w:ind w:left="605"/>
        <w:rPr>
          <w:rFonts w:ascii="宋体" w:hAnsi="宋体" w:eastAsia="宋体" w:cs="宋体"/>
          <w:sz w:val="28"/>
          <w:szCs w:val="28"/>
        </w:rPr>
      </w:pPr>
      <w:r>
        <w:rPr>
          <w:rFonts w:ascii="宋体" w:hAnsi="宋体" w:eastAsia="宋体" w:cs="宋体"/>
          <w:spacing w:val="-3"/>
          <w:sz w:val="28"/>
          <w:szCs w:val="28"/>
        </w:rPr>
        <w:t>1.维修及时率与工程质量合格率达到</w:t>
      </w:r>
      <w:r>
        <w:rPr>
          <w:rFonts w:ascii="宋体" w:hAnsi="宋体" w:eastAsia="宋体" w:cs="宋体"/>
          <w:spacing w:val="-36"/>
          <w:sz w:val="28"/>
          <w:szCs w:val="28"/>
        </w:rPr>
        <w:t xml:space="preserve"> </w:t>
      </w:r>
      <w:r>
        <w:rPr>
          <w:rFonts w:ascii="宋体" w:hAnsi="宋体" w:eastAsia="宋体" w:cs="宋体"/>
          <w:spacing w:val="-3"/>
          <w:sz w:val="28"/>
          <w:szCs w:val="28"/>
        </w:rPr>
        <w:t>100%。</w:t>
      </w:r>
    </w:p>
    <w:p w14:paraId="3B1C9006">
      <w:pPr>
        <w:spacing w:before="290" w:line="220" w:lineRule="auto"/>
        <w:ind w:left="587"/>
        <w:rPr>
          <w:rFonts w:ascii="宋体" w:hAnsi="宋体" w:eastAsia="宋体" w:cs="宋体"/>
          <w:sz w:val="28"/>
          <w:szCs w:val="28"/>
        </w:rPr>
      </w:pPr>
      <w:r>
        <w:rPr>
          <w:rFonts w:ascii="宋体" w:hAnsi="宋体" w:eastAsia="宋体" w:cs="宋体"/>
          <w:spacing w:val="-2"/>
          <w:sz w:val="28"/>
          <w:szCs w:val="28"/>
        </w:rPr>
        <w:t>2.安全事故率为零</w:t>
      </w:r>
    </w:p>
    <w:p w14:paraId="2D20951F">
      <w:pPr>
        <w:spacing w:before="291" w:line="411" w:lineRule="auto"/>
        <w:ind w:left="27" w:right="100" w:firstLine="555"/>
        <w:rPr>
          <w:rFonts w:ascii="宋体" w:hAnsi="宋体" w:eastAsia="宋体" w:cs="宋体"/>
          <w:sz w:val="28"/>
          <w:szCs w:val="28"/>
        </w:rPr>
      </w:pPr>
      <w:r>
        <w:rPr>
          <w:rFonts w:ascii="宋体" w:hAnsi="宋体" w:eastAsia="宋体" w:cs="宋体"/>
          <w:spacing w:val="-4"/>
          <w:sz w:val="28"/>
          <w:szCs w:val="28"/>
        </w:rPr>
        <w:t>在施工中严格遵守建筑施工安全规范，保证安全，对于施工中出</w:t>
      </w:r>
      <w:r>
        <w:rPr>
          <w:rFonts w:ascii="宋体" w:hAnsi="宋体" w:eastAsia="宋体" w:cs="宋体"/>
          <w:spacing w:val="-1"/>
          <w:sz w:val="28"/>
          <w:szCs w:val="28"/>
        </w:rPr>
        <w:t>现的安全问题，施工方承担全部责任。</w:t>
      </w:r>
    </w:p>
    <w:p w14:paraId="05A5D498">
      <w:pPr>
        <w:spacing w:before="2" w:line="411" w:lineRule="auto"/>
        <w:ind w:left="29" w:right="102" w:firstLine="555"/>
        <w:rPr>
          <w:rFonts w:ascii="宋体" w:hAnsi="宋体" w:eastAsia="宋体" w:cs="宋体"/>
          <w:sz w:val="28"/>
          <w:szCs w:val="28"/>
        </w:rPr>
      </w:pPr>
      <w:r>
        <w:rPr>
          <w:rFonts w:ascii="宋体" w:hAnsi="宋体" w:eastAsia="宋体" w:cs="宋体"/>
          <w:spacing w:val="-4"/>
          <w:sz w:val="28"/>
          <w:szCs w:val="28"/>
        </w:rPr>
        <w:t>要严格按照建</w:t>
      </w:r>
      <w:r>
        <w:rPr>
          <w:rFonts w:hint="eastAsia" w:ascii="宋体" w:hAnsi="宋体" w:eastAsia="宋体" w:cs="宋体"/>
          <w:spacing w:val="-4"/>
          <w:sz w:val="28"/>
          <w:szCs w:val="28"/>
          <w:lang w:val="en-US" w:eastAsia="zh-CN"/>
        </w:rPr>
        <w:t>设</w:t>
      </w:r>
      <w:bookmarkStart w:id="59" w:name="_GoBack"/>
      <w:bookmarkEnd w:id="59"/>
      <w:r>
        <w:rPr>
          <w:rFonts w:ascii="宋体" w:hAnsi="宋体" w:eastAsia="宋体" w:cs="宋体"/>
          <w:spacing w:val="-4"/>
          <w:sz w:val="28"/>
          <w:szCs w:val="28"/>
        </w:rPr>
        <w:t>工程质量管理条例文明施工，完工后保证现场清</w:t>
      </w:r>
      <w:r>
        <w:rPr>
          <w:rFonts w:ascii="宋体" w:hAnsi="宋体" w:eastAsia="宋体" w:cs="宋体"/>
          <w:spacing w:val="-14"/>
          <w:sz w:val="28"/>
          <w:szCs w:val="28"/>
        </w:rPr>
        <w:t>洁。</w:t>
      </w:r>
    </w:p>
    <w:p w14:paraId="422CEB27">
      <w:pPr>
        <w:spacing w:line="220" w:lineRule="auto"/>
        <w:ind w:left="587"/>
        <w:rPr>
          <w:rFonts w:ascii="宋体" w:hAnsi="宋体" w:eastAsia="宋体" w:cs="宋体"/>
          <w:sz w:val="28"/>
          <w:szCs w:val="28"/>
        </w:rPr>
      </w:pPr>
      <w:r>
        <w:rPr>
          <w:rFonts w:ascii="宋体" w:hAnsi="宋体" w:eastAsia="宋体" w:cs="宋体"/>
          <w:spacing w:val="-1"/>
          <w:sz w:val="28"/>
          <w:szCs w:val="28"/>
        </w:rPr>
        <w:t>工期要求：按甲方需要按期完工</w:t>
      </w:r>
    </w:p>
    <w:p w14:paraId="2D2F4154">
      <w:pPr>
        <w:spacing w:before="290" w:line="221" w:lineRule="auto"/>
        <w:ind w:left="610"/>
        <w:rPr>
          <w:rFonts w:ascii="宋体" w:hAnsi="宋体" w:eastAsia="宋体" w:cs="宋体"/>
          <w:sz w:val="28"/>
          <w:szCs w:val="28"/>
        </w:rPr>
      </w:pPr>
      <w:r>
        <w:rPr>
          <w:rFonts w:ascii="宋体" w:hAnsi="宋体" w:eastAsia="宋体" w:cs="宋体"/>
          <w:spacing w:val="-6"/>
          <w:sz w:val="28"/>
          <w:szCs w:val="28"/>
        </w:rPr>
        <w:t>四、质量标准</w:t>
      </w:r>
    </w:p>
    <w:p w14:paraId="6361F112">
      <w:pPr>
        <w:spacing w:before="288" w:line="413" w:lineRule="auto"/>
        <w:ind w:left="25" w:right="99" w:firstLine="560"/>
        <w:jc w:val="both"/>
        <w:rPr>
          <w:rFonts w:ascii="宋体" w:hAnsi="宋体" w:eastAsia="宋体" w:cs="宋体"/>
          <w:sz w:val="28"/>
          <w:szCs w:val="28"/>
        </w:rPr>
      </w:pPr>
      <w:r>
        <w:rPr>
          <w:rFonts w:ascii="宋体" w:hAnsi="宋体" w:eastAsia="宋体" w:cs="宋体"/>
          <w:spacing w:val="-4"/>
          <w:sz w:val="28"/>
          <w:szCs w:val="28"/>
        </w:rPr>
        <w:t>质量标准应当符合现行的国家标准、辽宁省标准、建筑行业标准以及地方建设主管部门的要求，无论采购需求中是否要求，供应商提</w:t>
      </w:r>
      <w:r>
        <w:rPr>
          <w:rFonts w:ascii="宋体" w:hAnsi="宋体" w:eastAsia="宋体" w:cs="宋体"/>
          <w:spacing w:val="-2"/>
          <w:sz w:val="28"/>
          <w:szCs w:val="28"/>
        </w:rPr>
        <w:t>供的服务均应符合国家强制性标准，包括但不限于以下</w:t>
      </w:r>
      <w:r>
        <w:rPr>
          <w:rFonts w:ascii="宋体" w:hAnsi="宋体" w:eastAsia="宋体" w:cs="宋体"/>
          <w:spacing w:val="-3"/>
          <w:sz w:val="28"/>
          <w:szCs w:val="28"/>
        </w:rPr>
        <w:t>内容：</w:t>
      </w:r>
    </w:p>
    <w:p w14:paraId="24BAF6B1">
      <w:pPr>
        <w:spacing w:line="413" w:lineRule="auto"/>
        <w:rPr>
          <w:rFonts w:ascii="宋体" w:hAnsi="宋体" w:eastAsia="宋体" w:cs="宋体"/>
          <w:sz w:val="28"/>
          <w:szCs w:val="28"/>
        </w:rPr>
        <w:sectPr>
          <w:footerReference r:id="rId70" w:type="default"/>
          <w:pgSz w:w="11907" w:h="16839"/>
          <w:pgMar w:top="400" w:right="1698" w:bottom="1232" w:left="1785" w:header="0" w:footer="958" w:gutter="0"/>
          <w:cols w:space="720" w:num="1"/>
        </w:sectPr>
      </w:pPr>
    </w:p>
    <w:p w14:paraId="0DB24E47">
      <w:pPr>
        <w:pStyle w:val="2"/>
        <w:spacing w:line="278" w:lineRule="auto"/>
      </w:pPr>
    </w:p>
    <w:p w14:paraId="546695D2">
      <w:pPr>
        <w:pStyle w:val="2"/>
        <w:spacing w:line="278" w:lineRule="auto"/>
      </w:pPr>
    </w:p>
    <w:p w14:paraId="27FDA7A3">
      <w:pPr>
        <w:pStyle w:val="2"/>
        <w:spacing w:line="279" w:lineRule="auto"/>
      </w:pPr>
    </w:p>
    <w:p w14:paraId="65A49DA0">
      <w:pPr>
        <w:pStyle w:val="2"/>
        <w:spacing w:line="279" w:lineRule="auto"/>
      </w:pPr>
    </w:p>
    <w:p w14:paraId="1C9C40D2">
      <w:pPr>
        <w:spacing w:before="91" w:line="220" w:lineRule="auto"/>
        <w:ind w:left="586"/>
        <w:rPr>
          <w:rFonts w:ascii="宋体" w:hAnsi="宋体" w:eastAsia="宋体" w:cs="宋体"/>
          <w:sz w:val="28"/>
          <w:szCs w:val="28"/>
        </w:rPr>
      </w:pPr>
      <w:r>
        <w:rPr>
          <w:rFonts w:ascii="宋体" w:hAnsi="宋体" w:eastAsia="宋体" w:cs="宋体"/>
          <w:spacing w:val="-7"/>
          <w:sz w:val="28"/>
          <w:szCs w:val="28"/>
        </w:rPr>
        <w:t>《建设工程质量管理条例》；</w:t>
      </w:r>
    </w:p>
    <w:p w14:paraId="7538E6A9">
      <w:pPr>
        <w:spacing w:before="290" w:line="220" w:lineRule="auto"/>
        <w:ind w:left="586"/>
        <w:rPr>
          <w:rFonts w:ascii="宋体" w:hAnsi="宋体" w:eastAsia="宋体" w:cs="宋体"/>
          <w:sz w:val="28"/>
          <w:szCs w:val="28"/>
        </w:rPr>
      </w:pPr>
      <w:r>
        <w:rPr>
          <w:rFonts w:ascii="宋体" w:hAnsi="宋体" w:eastAsia="宋体" w:cs="宋体"/>
          <w:spacing w:val="-5"/>
          <w:sz w:val="28"/>
          <w:szCs w:val="28"/>
        </w:rPr>
        <w:t>《建筑工程施工质量验收统一标准》；</w:t>
      </w:r>
    </w:p>
    <w:p w14:paraId="4CE0FCB6">
      <w:pPr>
        <w:spacing w:before="290" w:line="220" w:lineRule="auto"/>
        <w:ind w:left="586"/>
        <w:rPr>
          <w:rFonts w:ascii="宋体" w:hAnsi="宋体" w:eastAsia="宋体" w:cs="宋体"/>
          <w:sz w:val="28"/>
          <w:szCs w:val="28"/>
        </w:rPr>
      </w:pPr>
      <w:r>
        <w:rPr>
          <w:rFonts w:ascii="宋体" w:hAnsi="宋体" w:eastAsia="宋体" w:cs="宋体"/>
          <w:spacing w:val="-4"/>
          <w:sz w:val="28"/>
          <w:szCs w:val="28"/>
        </w:rPr>
        <w:t>《辽宁省建设工程质量条例》；</w:t>
      </w:r>
    </w:p>
    <w:p w14:paraId="61E38DBD">
      <w:pPr>
        <w:spacing w:before="290" w:line="220" w:lineRule="auto"/>
        <w:ind w:left="586"/>
        <w:rPr>
          <w:rFonts w:ascii="宋体" w:hAnsi="宋体" w:eastAsia="宋体" w:cs="宋体"/>
          <w:sz w:val="28"/>
          <w:szCs w:val="28"/>
        </w:rPr>
      </w:pPr>
      <w:r>
        <w:rPr>
          <w:rFonts w:ascii="宋体" w:hAnsi="宋体" w:eastAsia="宋体" w:cs="宋体"/>
          <w:spacing w:val="-3"/>
          <w:sz w:val="28"/>
          <w:szCs w:val="28"/>
        </w:rPr>
        <w:t>《辽宁省建筑工程施工质量验收实施细则》。</w:t>
      </w:r>
    </w:p>
    <w:p w14:paraId="3DD087C5">
      <w:pPr>
        <w:spacing w:before="290" w:line="220" w:lineRule="auto"/>
        <w:ind w:left="589"/>
        <w:rPr>
          <w:rFonts w:ascii="宋体" w:hAnsi="宋体" w:eastAsia="宋体" w:cs="宋体"/>
          <w:sz w:val="28"/>
          <w:szCs w:val="28"/>
        </w:rPr>
      </w:pPr>
      <w:r>
        <w:rPr>
          <w:rFonts w:ascii="宋体" w:hAnsi="宋体" w:eastAsia="宋体" w:cs="宋体"/>
          <w:spacing w:val="-2"/>
          <w:sz w:val="28"/>
          <w:szCs w:val="28"/>
        </w:rPr>
        <w:t>五、安全文明施工</w:t>
      </w:r>
    </w:p>
    <w:p w14:paraId="0AE51A38">
      <w:pPr>
        <w:spacing w:before="292" w:line="411" w:lineRule="auto"/>
        <w:ind w:left="32" w:right="17" w:firstLine="552"/>
        <w:jc w:val="both"/>
        <w:rPr>
          <w:rFonts w:ascii="宋体" w:hAnsi="宋体" w:eastAsia="宋体" w:cs="宋体"/>
          <w:sz w:val="28"/>
          <w:szCs w:val="28"/>
        </w:rPr>
      </w:pPr>
      <w:r>
        <w:rPr>
          <w:rFonts w:ascii="宋体" w:hAnsi="宋体" w:eastAsia="宋体" w:cs="宋体"/>
          <w:spacing w:val="-4"/>
          <w:sz w:val="28"/>
          <w:szCs w:val="28"/>
        </w:rPr>
        <w:t>供应商应当遵守国家和辽宁省有关安全生产的要求，由于供应商</w:t>
      </w:r>
      <w:r>
        <w:rPr>
          <w:rFonts w:ascii="宋体" w:hAnsi="宋体" w:eastAsia="宋体" w:cs="宋体"/>
          <w:spacing w:val="-1"/>
          <w:sz w:val="28"/>
          <w:szCs w:val="28"/>
        </w:rPr>
        <w:t>原因在施工场地内及其毗邻地带造成的第三者人员伤亡和财产</w:t>
      </w:r>
      <w:r>
        <w:rPr>
          <w:rFonts w:ascii="宋体" w:hAnsi="宋体" w:eastAsia="宋体" w:cs="宋体"/>
          <w:spacing w:val="-2"/>
          <w:sz w:val="28"/>
          <w:szCs w:val="28"/>
        </w:rPr>
        <w:t>损失，由供应商负责赔偿。</w:t>
      </w:r>
    </w:p>
    <w:p w14:paraId="1C564DB9">
      <w:pPr>
        <w:spacing w:before="3" w:line="411" w:lineRule="auto"/>
        <w:ind w:left="27" w:firstLine="556"/>
        <w:jc w:val="both"/>
        <w:rPr>
          <w:rFonts w:ascii="宋体" w:hAnsi="宋体" w:eastAsia="宋体" w:cs="宋体"/>
          <w:sz w:val="28"/>
          <w:szCs w:val="28"/>
        </w:rPr>
      </w:pPr>
      <w:r>
        <w:rPr>
          <w:rFonts w:ascii="宋体" w:hAnsi="宋体" w:eastAsia="宋体" w:cs="宋体"/>
          <w:sz w:val="28"/>
          <w:szCs w:val="28"/>
        </w:rPr>
        <w:t>供应商的安全文明施工应当符合现行的国家</w:t>
      </w:r>
      <w:r>
        <w:rPr>
          <w:rFonts w:ascii="宋体" w:hAnsi="宋体" w:eastAsia="宋体" w:cs="宋体"/>
          <w:spacing w:val="-1"/>
          <w:sz w:val="28"/>
          <w:szCs w:val="28"/>
        </w:rPr>
        <w:t>标准、辽宁省标准、</w:t>
      </w:r>
      <w:r>
        <w:rPr>
          <w:rFonts w:ascii="宋体" w:hAnsi="宋体" w:eastAsia="宋体" w:cs="宋体"/>
          <w:spacing w:val="-4"/>
          <w:sz w:val="28"/>
          <w:szCs w:val="28"/>
        </w:rPr>
        <w:t>建筑行业标准以及地方建设主管部门的要求，无论采购需求中是否要求，供应商提供的服务均应符合国家强制性标准，包括但不限于以下</w:t>
      </w:r>
      <w:r>
        <w:rPr>
          <w:rFonts w:ascii="宋体" w:hAnsi="宋体" w:eastAsia="宋体" w:cs="宋体"/>
          <w:spacing w:val="-17"/>
          <w:sz w:val="28"/>
          <w:szCs w:val="28"/>
        </w:rPr>
        <w:t>内容：</w:t>
      </w:r>
    </w:p>
    <w:p w14:paraId="5286937A">
      <w:pPr>
        <w:spacing w:line="220" w:lineRule="auto"/>
        <w:ind w:left="586"/>
        <w:rPr>
          <w:rFonts w:ascii="宋体" w:hAnsi="宋体" w:eastAsia="宋体" w:cs="宋体"/>
          <w:sz w:val="28"/>
          <w:szCs w:val="28"/>
        </w:rPr>
      </w:pPr>
      <w:r>
        <w:rPr>
          <w:rFonts w:ascii="宋体" w:hAnsi="宋体" w:eastAsia="宋体" w:cs="宋体"/>
          <w:spacing w:val="-4"/>
          <w:sz w:val="28"/>
          <w:szCs w:val="28"/>
        </w:rPr>
        <w:t>《中华人民共和国安全生产法》；</w:t>
      </w:r>
    </w:p>
    <w:p w14:paraId="3FA700CB">
      <w:pPr>
        <w:spacing w:before="290" w:line="220" w:lineRule="auto"/>
        <w:ind w:left="586"/>
        <w:rPr>
          <w:rFonts w:ascii="宋体" w:hAnsi="宋体" w:eastAsia="宋体" w:cs="宋体"/>
          <w:sz w:val="28"/>
          <w:szCs w:val="28"/>
        </w:rPr>
      </w:pPr>
      <w:r>
        <w:rPr>
          <w:rFonts w:ascii="宋体" w:hAnsi="宋体" w:eastAsia="宋体" w:cs="宋体"/>
          <w:spacing w:val="-4"/>
          <w:sz w:val="28"/>
          <w:szCs w:val="28"/>
        </w:rPr>
        <w:t>《建设工程安全生产管理条例》；</w:t>
      </w:r>
    </w:p>
    <w:p w14:paraId="71303E71">
      <w:pPr>
        <w:spacing w:before="291" w:line="220" w:lineRule="auto"/>
        <w:ind w:left="586"/>
        <w:rPr>
          <w:rFonts w:ascii="宋体" w:hAnsi="宋体" w:eastAsia="宋体" w:cs="宋体"/>
          <w:sz w:val="28"/>
          <w:szCs w:val="28"/>
        </w:rPr>
      </w:pPr>
      <w:r>
        <w:rPr>
          <w:rFonts w:ascii="宋体" w:hAnsi="宋体" w:eastAsia="宋体" w:cs="宋体"/>
          <w:spacing w:val="-3"/>
          <w:sz w:val="28"/>
          <w:szCs w:val="28"/>
        </w:rPr>
        <w:t>《辽宁省建设工程安全生产管理规定》；</w:t>
      </w:r>
    </w:p>
    <w:p w14:paraId="19655BBF">
      <w:pPr>
        <w:spacing w:before="289" w:line="412" w:lineRule="auto"/>
        <w:ind w:left="26" w:right="112" w:firstLine="559"/>
        <w:rPr>
          <w:rFonts w:ascii="宋体" w:hAnsi="宋体" w:eastAsia="宋体" w:cs="宋体"/>
          <w:sz w:val="28"/>
          <w:szCs w:val="28"/>
        </w:rPr>
      </w:pPr>
      <w:r>
        <w:rPr>
          <w:rFonts w:ascii="宋体" w:hAnsi="宋体" w:eastAsia="宋体" w:cs="宋体"/>
          <w:spacing w:val="6"/>
          <w:sz w:val="28"/>
          <w:szCs w:val="28"/>
        </w:rPr>
        <w:t>《辽宁省房屋建筑和市政基础设施工程施工现场文明</w:t>
      </w:r>
      <w:r>
        <w:rPr>
          <w:rFonts w:ascii="宋体" w:hAnsi="宋体" w:eastAsia="宋体" w:cs="宋体"/>
          <w:spacing w:val="5"/>
          <w:sz w:val="28"/>
          <w:szCs w:val="28"/>
        </w:rPr>
        <w:t>施工管理</w:t>
      </w:r>
      <w:r>
        <w:rPr>
          <w:rFonts w:ascii="宋体" w:hAnsi="宋体" w:eastAsia="宋体" w:cs="宋体"/>
          <w:spacing w:val="-10"/>
          <w:sz w:val="28"/>
          <w:szCs w:val="28"/>
        </w:rPr>
        <w:t>规定》。</w:t>
      </w:r>
    </w:p>
    <w:p w14:paraId="298906B8">
      <w:pPr>
        <w:spacing w:line="220" w:lineRule="auto"/>
        <w:ind w:left="586"/>
        <w:rPr>
          <w:rFonts w:ascii="宋体" w:hAnsi="宋体" w:eastAsia="宋体" w:cs="宋体"/>
          <w:sz w:val="28"/>
          <w:szCs w:val="28"/>
        </w:rPr>
      </w:pPr>
      <w:r>
        <w:rPr>
          <w:rFonts w:ascii="宋体" w:hAnsi="宋体" w:eastAsia="宋体" w:cs="宋体"/>
          <w:spacing w:val="-2"/>
          <w:sz w:val="28"/>
          <w:szCs w:val="28"/>
        </w:rPr>
        <w:t>六、保修期限</w:t>
      </w:r>
    </w:p>
    <w:p w14:paraId="64D09098">
      <w:pPr>
        <w:spacing w:before="290" w:line="220" w:lineRule="auto"/>
        <w:ind w:left="586"/>
        <w:rPr>
          <w:rFonts w:ascii="宋体" w:hAnsi="宋体" w:eastAsia="宋体" w:cs="宋体"/>
          <w:sz w:val="28"/>
          <w:szCs w:val="28"/>
        </w:rPr>
      </w:pPr>
      <w:r>
        <w:rPr>
          <w:rFonts w:ascii="宋体" w:hAnsi="宋体" w:eastAsia="宋体" w:cs="宋体"/>
          <w:spacing w:val="-3"/>
          <w:sz w:val="28"/>
          <w:szCs w:val="28"/>
        </w:rPr>
        <w:t>按照《辽宁省建设工程质量条例》的规定。</w:t>
      </w:r>
    </w:p>
    <w:p w14:paraId="4D1288EB">
      <w:pPr>
        <w:spacing w:before="290" w:line="220" w:lineRule="auto"/>
        <w:ind w:left="583"/>
        <w:rPr>
          <w:rFonts w:ascii="宋体" w:hAnsi="宋体" w:eastAsia="宋体" w:cs="宋体"/>
          <w:sz w:val="28"/>
          <w:szCs w:val="28"/>
        </w:rPr>
      </w:pPr>
      <w:r>
        <w:rPr>
          <w:rFonts w:ascii="宋体" w:hAnsi="宋体" w:eastAsia="宋体" w:cs="宋体"/>
          <w:spacing w:val="-2"/>
          <w:sz w:val="28"/>
          <w:szCs w:val="28"/>
        </w:rPr>
        <w:t>七、分包管理</w:t>
      </w:r>
    </w:p>
    <w:p w14:paraId="533513DD">
      <w:pPr>
        <w:spacing w:before="290" w:line="414" w:lineRule="auto"/>
        <w:ind w:left="24" w:right="95" w:firstLine="560"/>
        <w:rPr>
          <w:rFonts w:ascii="宋体" w:hAnsi="宋体" w:eastAsia="宋体" w:cs="宋体"/>
          <w:sz w:val="28"/>
          <w:szCs w:val="28"/>
        </w:rPr>
      </w:pPr>
      <w:r>
        <w:rPr>
          <w:rFonts w:ascii="宋体" w:hAnsi="宋体" w:eastAsia="宋体" w:cs="宋体"/>
          <w:spacing w:val="-4"/>
          <w:sz w:val="28"/>
          <w:szCs w:val="28"/>
        </w:rPr>
        <w:t>供应商承诺按照法律规定及合同约定组织完成工程施工，确保工程质量和安全，不进行转包及违法分包，并在缺陷责任期及保修期内</w:t>
      </w:r>
    </w:p>
    <w:p w14:paraId="332B6DC0">
      <w:pPr>
        <w:spacing w:line="414" w:lineRule="auto"/>
        <w:rPr>
          <w:rFonts w:ascii="宋体" w:hAnsi="宋体" w:eastAsia="宋体" w:cs="宋体"/>
          <w:sz w:val="28"/>
          <w:szCs w:val="28"/>
        </w:rPr>
        <w:sectPr>
          <w:footerReference r:id="rId71" w:type="default"/>
          <w:pgSz w:w="11907" w:h="16839"/>
          <w:pgMar w:top="400" w:right="1703" w:bottom="1232" w:left="1785" w:header="0" w:footer="958" w:gutter="0"/>
          <w:cols w:space="720" w:num="1"/>
        </w:sectPr>
      </w:pPr>
    </w:p>
    <w:p w14:paraId="054ACAC9">
      <w:pPr>
        <w:pStyle w:val="2"/>
        <w:spacing w:line="278" w:lineRule="auto"/>
      </w:pPr>
    </w:p>
    <w:p w14:paraId="3878CE01">
      <w:pPr>
        <w:pStyle w:val="2"/>
        <w:spacing w:line="278" w:lineRule="auto"/>
      </w:pPr>
    </w:p>
    <w:p w14:paraId="1A8B7C50">
      <w:pPr>
        <w:pStyle w:val="2"/>
        <w:spacing w:line="279" w:lineRule="auto"/>
      </w:pPr>
    </w:p>
    <w:p w14:paraId="72ACE866">
      <w:pPr>
        <w:pStyle w:val="2"/>
        <w:spacing w:line="279" w:lineRule="auto"/>
      </w:pPr>
    </w:p>
    <w:p w14:paraId="1021353D">
      <w:pPr>
        <w:spacing w:before="91" w:line="220" w:lineRule="auto"/>
        <w:ind w:left="25"/>
        <w:rPr>
          <w:rFonts w:ascii="宋体" w:hAnsi="宋体" w:eastAsia="宋体" w:cs="宋体"/>
          <w:sz w:val="28"/>
          <w:szCs w:val="28"/>
        </w:rPr>
      </w:pPr>
      <w:r>
        <w:rPr>
          <w:rFonts w:ascii="宋体" w:hAnsi="宋体" w:eastAsia="宋体" w:cs="宋体"/>
          <w:spacing w:val="-4"/>
          <w:sz w:val="28"/>
          <w:szCs w:val="28"/>
        </w:rPr>
        <w:t>承担相应的工程维修责任。</w:t>
      </w:r>
    </w:p>
    <w:p w14:paraId="4EC1D326">
      <w:pPr>
        <w:spacing w:before="291" w:line="412" w:lineRule="auto"/>
        <w:ind w:left="28" w:right="14" w:firstLine="555"/>
        <w:jc w:val="both"/>
        <w:rPr>
          <w:rFonts w:ascii="宋体" w:hAnsi="宋体" w:eastAsia="宋体" w:cs="宋体"/>
          <w:sz w:val="28"/>
          <w:szCs w:val="28"/>
        </w:rPr>
      </w:pPr>
      <w:r>
        <w:rPr>
          <w:rFonts w:ascii="宋体" w:hAnsi="宋体" w:eastAsia="宋体" w:cs="宋体"/>
          <w:spacing w:val="-4"/>
          <w:sz w:val="28"/>
          <w:szCs w:val="28"/>
        </w:rPr>
        <w:t>特殊内容需要委托具有施工资质或者行政许可事项的内容，供应商征得采购人同意后可以委托具有相应的资质和能力的分包人。工程分包不减轻或免除供应商的责任和义务，供应商和分包人就分包工程</w:t>
      </w:r>
      <w:r>
        <w:rPr>
          <w:rFonts w:ascii="宋体" w:hAnsi="宋体" w:eastAsia="宋体" w:cs="宋体"/>
          <w:spacing w:val="-2"/>
          <w:sz w:val="28"/>
          <w:szCs w:val="28"/>
        </w:rPr>
        <w:t>向采购人承担连带责任。</w:t>
      </w:r>
    </w:p>
    <w:sectPr>
      <w:footerReference r:id="rId72" w:type="default"/>
      <w:pgSz w:w="11907" w:h="16839"/>
      <w:pgMar w:top="400" w:right="1785" w:bottom="1232" w:left="1785" w:header="0" w:footer="958"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Segoe UI Symbol">
    <w:panose1 w:val="020B0502040204020203"/>
    <w:charset w:val="00"/>
    <w:family w:val="auto"/>
    <w:pitch w:val="default"/>
    <w:sig w:usb0="800001E3" w:usb1="1200FFEF" w:usb2="00040000" w:usb3="04000000" w:csb0="00000001" w:csb1="4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9C5ED">
    <w:pPr>
      <w:spacing w:line="233" w:lineRule="auto"/>
      <w:ind w:left="8439"/>
      <w:rPr>
        <w:rFonts w:ascii="宋体" w:hAnsi="宋体" w:eastAsia="宋体" w:cs="宋体"/>
        <w:sz w:val="21"/>
        <w:szCs w:val="21"/>
      </w:rPr>
    </w:pPr>
    <w:r>
      <w:rPr>
        <w:rFonts w:ascii="宋体" w:hAnsi="宋体" w:eastAsia="宋体" w:cs="宋体"/>
        <w:sz w:val="21"/>
        <w:szCs w:val="21"/>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E4FEB1">
    <w:pPr>
      <w:spacing w:before="1" w:line="231" w:lineRule="auto"/>
      <w:ind w:left="8209"/>
      <w:rPr>
        <w:rFonts w:ascii="宋体" w:hAnsi="宋体" w:eastAsia="宋体" w:cs="宋体"/>
        <w:sz w:val="21"/>
        <w:szCs w:val="21"/>
      </w:rPr>
    </w:pPr>
    <w:r>
      <w:rPr>
        <w:rFonts w:ascii="宋体" w:hAnsi="宋体" w:eastAsia="宋体" w:cs="宋体"/>
        <w:spacing w:val="-6"/>
        <w:sz w:val="21"/>
        <w:szCs w:val="21"/>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C8114C">
    <w:pPr>
      <w:spacing w:line="233" w:lineRule="auto"/>
      <w:jc w:val="right"/>
      <w:rPr>
        <w:rFonts w:ascii="宋体" w:hAnsi="宋体" w:eastAsia="宋体" w:cs="宋体"/>
        <w:sz w:val="21"/>
        <w:szCs w:val="21"/>
      </w:rPr>
    </w:pPr>
    <w:r>
      <w:rPr>
        <w:rFonts w:ascii="宋体" w:hAnsi="宋体" w:eastAsia="宋体" w:cs="宋体"/>
        <w:spacing w:val="-12"/>
        <w:sz w:val="21"/>
        <w:szCs w:val="21"/>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CD018">
    <w:pPr>
      <w:spacing w:line="233" w:lineRule="auto"/>
      <w:ind w:left="8209"/>
      <w:rPr>
        <w:rFonts w:ascii="宋体" w:hAnsi="宋体" w:eastAsia="宋体" w:cs="宋体"/>
        <w:sz w:val="21"/>
        <w:szCs w:val="21"/>
      </w:rPr>
    </w:pPr>
    <w:r>
      <w:rPr>
        <w:rFonts w:ascii="宋体" w:hAnsi="宋体" w:eastAsia="宋体" w:cs="宋体"/>
        <w:spacing w:val="-6"/>
        <w:sz w:val="21"/>
        <w:szCs w:val="21"/>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9169D9">
    <w:pPr>
      <w:spacing w:before="1" w:line="231" w:lineRule="auto"/>
      <w:jc w:val="right"/>
      <w:rPr>
        <w:rFonts w:ascii="宋体" w:hAnsi="宋体" w:eastAsia="宋体" w:cs="宋体"/>
        <w:sz w:val="21"/>
        <w:szCs w:val="21"/>
      </w:rPr>
    </w:pPr>
    <w:r>
      <w:rPr>
        <w:rFonts w:ascii="宋体" w:hAnsi="宋体" w:eastAsia="宋体" w:cs="宋体"/>
        <w:spacing w:val="-12"/>
        <w:sz w:val="21"/>
        <w:szCs w:val="21"/>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7AA3A">
    <w:pPr>
      <w:spacing w:line="233" w:lineRule="auto"/>
      <w:ind w:left="8210"/>
      <w:rPr>
        <w:rFonts w:ascii="宋体" w:hAnsi="宋体" w:eastAsia="宋体" w:cs="宋体"/>
        <w:sz w:val="21"/>
        <w:szCs w:val="21"/>
      </w:rPr>
    </w:pPr>
    <w:r>
      <w:rPr>
        <w:rFonts w:ascii="宋体" w:hAnsi="宋体" w:eastAsia="宋体" w:cs="宋体"/>
        <w:spacing w:val="-6"/>
        <w:sz w:val="21"/>
        <w:szCs w:val="21"/>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F6610">
    <w:pPr>
      <w:spacing w:before="1" w:line="231" w:lineRule="auto"/>
      <w:ind w:left="8210"/>
      <w:rPr>
        <w:rFonts w:ascii="宋体" w:hAnsi="宋体" w:eastAsia="宋体" w:cs="宋体"/>
        <w:sz w:val="21"/>
        <w:szCs w:val="21"/>
      </w:rPr>
    </w:pPr>
    <w:r>
      <w:rPr>
        <w:rFonts w:ascii="宋体" w:hAnsi="宋体" w:eastAsia="宋体" w:cs="宋体"/>
        <w:spacing w:val="-6"/>
        <w:sz w:val="21"/>
        <w:szCs w:val="21"/>
      </w:rPr>
      <w:t>15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72EF1">
    <w:pPr>
      <w:spacing w:before="1" w:line="231" w:lineRule="auto"/>
      <w:jc w:val="right"/>
      <w:rPr>
        <w:rFonts w:ascii="宋体" w:hAnsi="宋体" w:eastAsia="宋体" w:cs="宋体"/>
        <w:sz w:val="21"/>
        <w:szCs w:val="21"/>
      </w:rPr>
    </w:pPr>
    <w:r>
      <w:rPr>
        <w:rFonts w:ascii="宋体" w:hAnsi="宋体" w:eastAsia="宋体" w:cs="宋体"/>
        <w:spacing w:val="-13"/>
        <w:sz w:val="21"/>
        <w:szCs w:val="21"/>
      </w:rPr>
      <w:t>1</w:t>
    </w:r>
    <w:r>
      <w:rPr>
        <w:rFonts w:ascii="宋体" w:hAnsi="宋体" w:eastAsia="宋体" w:cs="宋体"/>
        <w:spacing w:val="-11"/>
        <w:sz w:val="21"/>
        <w:szCs w:val="21"/>
      </w:rPr>
      <w:t>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D47A8">
    <w:pPr>
      <w:spacing w:before="1" w:line="231" w:lineRule="auto"/>
      <w:ind w:left="8209"/>
      <w:rPr>
        <w:rFonts w:ascii="宋体" w:hAnsi="宋体" w:eastAsia="宋体" w:cs="宋体"/>
        <w:sz w:val="21"/>
        <w:szCs w:val="21"/>
      </w:rPr>
    </w:pPr>
    <w:r>
      <w:rPr>
        <w:rFonts w:ascii="宋体" w:hAnsi="宋体" w:eastAsia="宋体" w:cs="宋体"/>
        <w:spacing w:val="-6"/>
        <w:sz w:val="21"/>
        <w:szCs w:val="21"/>
      </w:rPr>
      <w:t>17</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BDD351">
    <w:pPr>
      <w:spacing w:before="1" w:line="231" w:lineRule="auto"/>
      <w:jc w:val="right"/>
      <w:rPr>
        <w:rFonts w:ascii="宋体" w:hAnsi="宋体" w:eastAsia="宋体" w:cs="宋体"/>
        <w:sz w:val="21"/>
        <w:szCs w:val="21"/>
      </w:rPr>
    </w:pPr>
    <w:r>
      <w:rPr>
        <w:rFonts w:ascii="宋体" w:hAnsi="宋体" w:eastAsia="宋体" w:cs="宋体"/>
        <w:spacing w:val="-12"/>
        <w:sz w:val="21"/>
        <w:szCs w:val="21"/>
      </w:rPr>
      <w:t>18</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1A663">
    <w:pPr>
      <w:spacing w:before="1" w:line="231" w:lineRule="auto"/>
      <w:jc w:val="right"/>
      <w:rPr>
        <w:rFonts w:ascii="宋体" w:hAnsi="宋体" w:eastAsia="宋体" w:cs="宋体"/>
        <w:sz w:val="21"/>
        <w:szCs w:val="21"/>
      </w:rPr>
    </w:pPr>
    <w:r>
      <w:rPr>
        <w:rFonts w:ascii="宋体" w:hAnsi="宋体" w:eastAsia="宋体" w:cs="宋体"/>
        <w:spacing w:val="-12"/>
        <w:sz w:val="21"/>
        <w:szCs w:val="21"/>
      </w:rPr>
      <w:t>19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5622E">
    <w:pPr>
      <w:spacing w:line="233" w:lineRule="auto"/>
      <w:ind w:left="8301"/>
      <w:rPr>
        <w:rFonts w:ascii="宋体" w:hAnsi="宋体" w:eastAsia="宋体" w:cs="宋体"/>
        <w:sz w:val="21"/>
        <w:szCs w:val="21"/>
      </w:rPr>
    </w:pPr>
    <w:r>
      <w:rPr>
        <w:rFonts w:ascii="宋体" w:hAnsi="宋体" w:eastAsia="宋体" w:cs="宋体"/>
        <w:sz w:val="21"/>
        <w:szCs w:val="21"/>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46CE3">
    <w:pPr>
      <w:spacing w:before="1" w:line="231" w:lineRule="auto"/>
      <w:ind w:left="8999"/>
      <w:rPr>
        <w:rFonts w:ascii="宋体" w:hAnsi="宋体" w:eastAsia="宋体" w:cs="宋体"/>
        <w:sz w:val="21"/>
        <w:szCs w:val="21"/>
      </w:rPr>
    </w:pPr>
    <w:r>
      <w:rPr>
        <w:rFonts w:ascii="宋体" w:hAnsi="宋体" w:eastAsia="宋体" w:cs="宋体"/>
        <w:spacing w:val="-6"/>
        <w:sz w:val="21"/>
        <w:szCs w:val="21"/>
      </w:rPr>
      <w:t>10</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75E25">
    <w:pPr>
      <w:spacing w:line="233" w:lineRule="auto"/>
      <w:ind w:left="8986"/>
      <w:rPr>
        <w:rFonts w:ascii="宋体" w:hAnsi="宋体" w:eastAsia="宋体" w:cs="宋体"/>
        <w:sz w:val="21"/>
        <w:szCs w:val="21"/>
      </w:rPr>
    </w:pPr>
    <w:r>
      <w:rPr>
        <w:rFonts w:ascii="宋体" w:hAnsi="宋体" w:eastAsia="宋体" w:cs="宋体"/>
        <w:spacing w:val="-3"/>
        <w:sz w:val="21"/>
        <w:szCs w:val="21"/>
      </w:rPr>
      <w:t>21</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8ABE9">
    <w:pPr>
      <w:spacing w:line="233" w:lineRule="auto"/>
      <w:ind w:left="8986"/>
      <w:rPr>
        <w:rFonts w:ascii="宋体" w:hAnsi="宋体" w:eastAsia="宋体" w:cs="宋体"/>
        <w:sz w:val="21"/>
        <w:szCs w:val="21"/>
      </w:rPr>
    </w:pPr>
    <w:r>
      <w:rPr>
        <w:rFonts w:ascii="宋体" w:hAnsi="宋体" w:eastAsia="宋体" w:cs="宋体"/>
        <w:spacing w:val="-3"/>
        <w:sz w:val="21"/>
        <w:szCs w:val="21"/>
      </w:rPr>
      <w:t>22</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A3D9C">
    <w:pPr>
      <w:spacing w:before="1" w:line="231" w:lineRule="auto"/>
      <w:ind w:left="8986"/>
      <w:rPr>
        <w:rFonts w:ascii="宋体" w:hAnsi="宋体" w:eastAsia="宋体" w:cs="宋体"/>
        <w:sz w:val="21"/>
        <w:szCs w:val="21"/>
      </w:rPr>
    </w:pPr>
    <w:r>
      <w:rPr>
        <w:rFonts w:ascii="宋体" w:hAnsi="宋体" w:eastAsia="宋体" w:cs="宋体"/>
        <w:spacing w:val="-3"/>
        <w:sz w:val="21"/>
        <w:szCs w:val="21"/>
      </w:rPr>
      <w:t>23</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0FF89">
    <w:pPr>
      <w:spacing w:line="233" w:lineRule="auto"/>
      <w:jc w:val="right"/>
      <w:rPr>
        <w:rFonts w:ascii="宋体" w:hAnsi="宋体" w:eastAsia="宋体" w:cs="宋体"/>
        <w:sz w:val="21"/>
        <w:szCs w:val="21"/>
      </w:rPr>
    </w:pPr>
    <w:r>
      <w:rPr>
        <w:rFonts w:ascii="宋体" w:hAnsi="宋体" w:eastAsia="宋体" w:cs="宋体"/>
        <w:spacing w:val="-5"/>
        <w:sz w:val="21"/>
        <w:szCs w:val="21"/>
      </w:rPr>
      <w:t>24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4F73B">
    <w:pPr>
      <w:spacing w:before="1" w:line="231" w:lineRule="auto"/>
      <w:ind w:left="8285"/>
      <w:rPr>
        <w:rFonts w:ascii="宋体" w:hAnsi="宋体" w:eastAsia="宋体" w:cs="宋体"/>
        <w:sz w:val="21"/>
        <w:szCs w:val="21"/>
      </w:rPr>
    </w:pPr>
    <w:r>
      <w:rPr>
        <w:rFonts w:ascii="宋体" w:hAnsi="宋体" w:eastAsia="宋体" w:cs="宋体"/>
        <w:spacing w:val="-3"/>
        <w:sz w:val="21"/>
        <w:szCs w:val="21"/>
      </w:rPr>
      <w:t>25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5BF267">
    <w:pPr>
      <w:spacing w:before="1" w:line="231" w:lineRule="auto"/>
      <w:ind w:left="8611"/>
      <w:rPr>
        <w:rFonts w:ascii="宋体" w:hAnsi="宋体" w:eastAsia="宋体" w:cs="宋体"/>
        <w:sz w:val="21"/>
        <w:szCs w:val="21"/>
      </w:rPr>
    </w:pPr>
    <w:r>
      <w:rPr>
        <w:rFonts w:ascii="宋体" w:hAnsi="宋体" w:eastAsia="宋体" w:cs="宋体"/>
        <w:spacing w:val="-3"/>
        <w:sz w:val="21"/>
        <w:szCs w:val="21"/>
      </w:rPr>
      <w:t>26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D59A9D">
    <w:pPr>
      <w:spacing w:before="1" w:line="231" w:lineRule="auto"/>
      <w:ind w:left="8421"/>
      <w:rPr>
        <w:rFonts w:ascii="宋体" w:hAnsi="宋体" w:eastAsia="宋体" w:cs="宋体"/>
        <w:sz w:val="21"/>
        <w:szCs w:val="21"/>
      </w:rPr>
    </w:pPr>
    <w:r>
      <w:rPr>
        <w:rFonts w:ascii="宋体" w:hAnsi="宋体" w:eastAsia="宋体" w:cs="宋体"/>
        <w:spacing w:val="-3"/>
        <w:sz w:val="21"/>
        <w:szCs w:val="21"/>
      </w:rPr>
      <w:t>27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05632">
    <w:pPr>
      <w:spacing w:before="1" w:line="231" w:lineRule="auto"/>
      <w:ind w:left="8421"/>
      <w:rPr>
        <w:rFonts w:ascii="宋体" w:hAnsi="宋体" w:eastAsia="宋体" w:cs="宋体"/>
        <w:sz w:val="21"/>
        <w:szCs w:val="21"/>
      </w:rPr>
    </w:pPr>
    <w:r>
      <w:rPr>
        <w:rFonts w:ascii="宋体" w:hAnsi="宋体" w:eastAsia="宋体" w:cs="宋体"/>
        <w:spacing w:val="-3"/>
        <w:sz w:val="21"/>
        <w:szCs w:val="21"/>
      </w:rPr>
      <w:t>28</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3244D">
    <w:pPr>
      <w:spacing w:before="1" w:line="231" w:lineRule="auto"/>
      <w:jc w:val="right"/>
      <w:rPr>
        <w:rFonts w:ascii="宋体" w:hAnsi="宋体" w:eastAsia="宋体" w:cs="宋体"/>
        <w:sz w:val="21"/>
        <w:szCs w:val="21"/>
      </w:rPr>
    </w:pPr>
    <w:r>
      <w:rPr>
        <w:rFonts w:ascii="宋体" w:hAnsi="宋体" w:eastAsia="宋体" w:cs="宋体"/>
        <w:spacing w:val="-3"/>
        <w:sz w:val="21"/>
        <w:szCs w:val="21"/>
      </w:rPr>
      <w:t>29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F3ACA">
    <w:pPr>
      <w:spacing w:before="1" w:line="231" w:lineRule="auto"/>
      <w:jc w:val="right"/>
      <w:rPr>
        <w:rFonts w:ascii="宋体" w:hAnsi="宋体" w:eastAsia="宋体" w:cs="宋体"/>
        <w:sz w:val="21"/>
        <w:szCs w:val="21"/>
      </w:rPr>
    </w:pPr>
    <w:r>
      <w:rPr>
        <w:rFonts w:ascii="宋体" w:hAnsi="宋体" w:eastAsia="宋体" w:cs="宋体"/>
        <w:spacing w:val="-12"/>
        <w:sz w:val="21"/>
        <w:szCs w:val="21"/>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5EBD11">
    <w:pPr>
      <w:spacing w:before="1" w:line="231" w:lineRule="auto"/>
      <w:ind w:left="8197"/>
      <w:rPr>
        <w:rFonts w:ascii="宋体" w:hAnsi="宋体" w:eastAsia="宋体" w:cs="宋体"/>
        <w:sz w:val="21"/>
        <w:szCs w:val="21"/>
      </w:rPr>
    </w:pPr>
    <w:r>
      <w:rPr>
        <w:rFonts w:ascii="宋体" w:hAnsi="宋体" w:eastAsia="宋体" w:cs="宋体"/>
        <w:spacing w:val="-3"/>
        <w:sz w:val="21"/>
        <w:szCs w:val="21"/>
      </w:rPr>
      <w:t>30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FDCC0">
    <w:pPr>
      <w:spacing w:before="1" w:line="231" w:lineRule="auto"/>
      <w:ind w:left="8197"/>
      <w:rPr>
        <w:rFonts w:ascii="宋体" w:hAnsi="宋体" w:eastAsia="宋体" w:cs="宋体"/>
        <w:sz w:val="21"/>
        <w:szCs w:val="21"/>
      </w:rPr>
    </w:pPr>
    <w:r>
      <w:rPr>
        <w:rFonts w:ascii="宋体" w:hAnsi="宋体" w:eastAsia="宋体" w:cs="宋体"/>
        <w:spacing w:val="-3"/>
        <w:sz w:val="21"/>
        <w:szCs w:val="21"/>
      </w:rPr>
      <w:t>31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62FCC">
    <w:pPr>
      <w:spacing w:before="1" w:line="231" w:lineRule="auto"/>
      <w:ind w:left="8198"/>
      <w:rPr>
        <w:rFonts w:ascii="宋体" w:hAnsi="宋体" w:eastAsia="宋体" w:cs="宋体"/>
        <w:sz w:val="21"/>
        <w:szCs w:val="21"/>
      </w:rPr>
    </w:pPr>
    <w:r>
      <w:rPr>
        <w:rFonts w:ascii="宋体" w:hAnsi="宋体" w:eastAsia="宋体" w:cs="宋体"/>
        <w:spacing w:val="-3"/>
        <w:sz w:val="21"/>
        <w:szCs w:val="21"/>
      </w:rPr>
      <w:t>32</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057847">
    <w:pPr>
      <w:spacing w:before="1" w:line="231" w:lineRule="auto"/>
      <w:jc w:val="right"/>
      <w:rPr>
        <w:rFonts w:ascii="宋体" w:hAnsi="宋体" w:eastAsia="宋体" w:cs="宋体"/>
        <w:sz w:val="21"/>
        <w:szCs w:val="21"/>
      </w:rPr>
    </w:pPr>
    <w:r>
      <w:rPr>
        <w:rFonts w:ascii="宋体" w:hAnsi="宋体" w:eastAsia="宋体" w:cs="宋体"/>
        <w:spacing w:val="-6"/>
        <w:sz w:val="21"/>
        <w:szCs w:val="21"/>
      </w:rPr>
      <w:t>33</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C772F">
    <w:pPr>
      <w:spacing w:before="1" w:line="231" w:lineRule="auto"/>
      <w:ind w:left="8197"/>
      <w:rPr>
        <w:rFonts w:ascii="宋体" w:hAnsi="宋体" w:eastAsia="宋体" w:cs="宋体"/>
        <w:sz w:val="21"/>
        <w:szCs w:val="21"/>
      </w:rPr>
    </w:pPr>
    <w:r>
      <w:rPr>
        <w:rFonts w:ascii="宋体" w:hAnsi="宋体" w:eastAsia="宋体" w:cs="宋体"/>
        <w:spacing w:val="-3"/>
        <w:sz w:val="21"/>
        <w:szCs w:val="21"/>
      </w:rPr>
      <w:t>34</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59088">
    <w:pPr>
      <w:spacing w:before="1" w:line="231" w:lineRule="auto"/>
      <w:ind w:left="8197"/>
      <w:rPr>
        <w:rFonts w:ascii="宋体" w:hAnsi="宋体" w:eastAsia="宋体" w:cs="宋体"/>
        <w:sz w:val="21"/>
        <w:szCs w:val="21"/>
      </w:rPr>
    </w:pPr>
    <w:r>
      <w:rPr>
        <w:rFonts w:ascii="宋体" w:hAnsi="宋体" w:eastAsia="宋体" w:cs="宋体"/>
        <w:spacing w:val="-3"/>
        <w:sz w:val="21"/>
        <w:szCs w:val="21"/>
      </w:rPr>
      <w:t>35</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7B145">
    <w:pPr>
      <w:spacing w:before="1" w:line="231" w:lineRule="auto"/>
      <w:jc w:val="right"/>
      <w:rPr>
        <w:rFonts w:ascii="宋体" w:hAnsi="宋体" w:eastAsia="宋体" w:cs="宋体"/>
        <w:sz w:val="21"/>
        <w:szCs w:val="21"/>
      </w:rPr>
    </w:pPr>
    <w:r>
      <w:rPr>
        <w:rFonts w:ascii="宋体" w:hAnsi="宋体" w:eastAsia="宋体" w:cs="宋体"/>
        <w:spacing w:val="-6"/>
        <w:sz w:val="21"/>
        <w:szCs w:val="21"/>
      </w:rPr>
      <w:t>36</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AD3EE">
    <w:pPr>
      <w:spacing w:before="1" w:line="231" w:lineRule="auto"/>
      <w:jc w:val="right"/>
      <w:rPr>
        <w:rFonts w:ascii="宋体" w:hAnsi="宋体" w:eastAsia="宋体" w:cs="宋体"/>
        <w:sz w:val="21"/>
        <w:szCs w:val="21"/>
      </w:rPr>
    </w:pPr>
    <w:r>
      <w:rPr>
        <w:rFonts w:ascii="宋体" w:hAnsi="宋体" w:eastAsia="宋体" w:cs="宋体"/>
        <w:spacing w:val="-13"/>
        <w:sz w:val="21"/>
        <w:szCs w:val="21"/>
      </w:rPr>
      <w:t>1</w:t>
    </w:r>
    <w:r>
      <w:rPr>
        <w:rFonts w:ascii="宋体" w:hAnsi="宋体" w:eastAsia="宋体" w:cs="宋体"/>
        <w:spacing w:val="-11"/>
        <w:sz w:val="21"/>
        <w:szCs w:val="21"/>
      </w:rPr>
      <w:t>0</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D0907">
    <w:pPr>
      <w:spacing w:before="1" w:line="231" w:lineRule="auto"/>
      <w:jc w:val="right"/>
      <w:rPr>
        <w:rFonts w:ascii="宋体" w:hAnsi="宋体" w:eastAsia="宋体" w:cs="宋体"/>
        <w:sz w:val="21"/>
        <w:szCs w:val="21"/>
      </w:rPr>
    </w:pPr>
    <w:r>
      <w:rPr>
        <w:rFonts w:ascii="宋体" w:hAnsi="宋体" w:eastAsia="宋体" w:cs="宋体"/>
        <w:spacing w:val="-6"/>
        <w:sz w:val="21"/>
        <w:szCs w:val="21"/>
      </w:rPr>
      <w:t>38</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C4DC75">
    <w:pPr>
      <w:spacing w:before="1" w:line="231" w:lineRule="auto"/>
      <w:jc w:val="right"/>
      <w:rPr>
        <w:rFonts w:ascii="宋体" w:hAnsi="宋体" w:eastAsia="宋体" w:cs="宋体"/>
        <w:sz w:val="21"/>
        <w:szCs w:val="21"/>
      </w:rPr>
    </w:pPr>
    <w:r>
      <w:rPr>
        <w:rFonts w:ascii="宋体" w:hAnsi="宋体" w:eastAsia="宋体" w:cs="宋体"/>
        <w:spacing w:val="-6"/>
        <w:sz w:val="21"/>
        <w:szCs w:val="21"/>
      </w:rPr>
      <w:t>39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91D15">
    <w:pPr>
      <w:pStyle w:val="2"/>
      <w:spacing w:line="14" w:lineRule="auto"/>
      <w:rPr>
        <w:sz w:val="2"/>
      </w:rPr>
    </w:pP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481A2">
    <w:pPr>
      <w:spacing w:before="1" w:line="231" w:lineRule="auto"/>
      <w:ind w:right="1"/>
      <w:jc w:val="right"/>
      <w:rPr>
        <w:rFonts w:ascii="宋体" w:hAnsi="宋体" w:eastAsia="宋体" w:cs="宋体"/>
        <w:sz w:val="21"/>
        <w:szCs w:val="21"/>
      </w:rPr>
    </w:pPr>
    <w:r>
      <w:rPr>
        <w:rFonts w:ascii="宋体" w:hAnsi="宋体" w:eastAsia="宋体" w:cs="宋体"/>
        <w:spacing w:val="-2"/>
        <w:sz w:val="21"/>
        <w:szCs w:val="21"/>
      </w:rPr>
      <w:t>40</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BAA19">
    <w:pPr>
      <w:spacing w:line="233" w:lineRule="auto"/>
      <w:jc w:val="right"/>
      <w:rPr>
        <w:rFonts w:ascii="宋体" w:hAnsi="宋体" w:eastAsia="宋体" w:cs="宋体"/>
        <w:sz w:val="21"/>
        <w:szCs w:val="21"/>
      </w:rPr>
    </w:pPr>
    <w:r>
      <w:rPr>
        <w:rFonts w:ascii="宋体" w:hAnsi="宋体" w:eastAsia="宋体" w:cs="宋体"/>
        <w:spacing w:val="-4"/>
        <w:sz w:val="21"/>
        <w:szCs w:val="21"/>
      </w:rPr>
      <w:t>41</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18182">
    <w:pPr>
      <w:spacing w:line="233" w:lineRule="auto"/>
      <w:ind w:right="1"/>
      <w:jc w:val="right"/>
      <w:rPr>
        <w:rFonts w:ascii="宋体" w:hAnsi="宋体" w:eastAsia="宋体" w:cs="宋体"/>
        <w:sz w:val="21"/>
        <w:szCs w:val="21"/>
      </w:rPr>
    </w:pPr>
    <w:r>
      <w:rPr>
        <w:rFonts w:ascii="宋体" w:hAnsi="宋体" w:eastAsia="宋体" w:cs="宋体"/>
        <w:spacing w:val="-2"/>
        <w:sz w:val="21"/>
        <w:szCs w:val="21"/>
      </w:rPr>
      <w:t>42</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55521C">
    <w:pPr>
      <w:spacing w:before="1" w:line="231" w:lineRule="auto"/>
      <w:ind w:right="1"/>
      <w:jc w:val="right"/>
      <w:rPr>
        <w:rFonts w:ascii="宋体" w:hAnsi="宋体" w:eastAsia="宋体" w:cs="宋体"/>
        <w:sz w:val="21"/>
        <w:szCs w:val="21"/>
      </w:rPr>
    </w:pPr>
    <w:r>
      <w:rPr>
        <w:rFonts w:ascii="宋体" w:hAnsi="宋体" w:eastAsia="宋体" w:cs="宋体"/>
        <w:spacing w:val="-2"/>
        <w:sz w:val="21"/>
        <w:szCs w:val="21"/>
      </w:rPr>
      <w:t>43</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11201">
    <w:pPr>
      <w:spacing w:line="233" w:lineRule="auto"/>
      <w:ind w:left="8670"/>
      <w:rPr>
        <w:rFonts w:ascii="宋体" w:hAnsi="宋体" w:eastAsia="宋体" w:cs="宋体"/>
        <w:sz w:val="21"/>
        <w:szCs w:val="21"/>
      </w:rPr>
    </w:pPr>
    <w:r>
      <w:rPr>
        <w:rFonts w:ascii="宋体" w:hAnsi="宋体" w:eastAsia="宋体" w:cs="宋体"/>
        <w:spacing w:val="-2"/>
        <w:sz w:val="21"/>
        <w:szCs w:val="21"/>
      </w:rPr>
      <w:t>44</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8E09E">
    <w:pPr>
      <w:spacing w:before="1" w:line="231" w:lineRule="auto"/>
      <w:ind w:left="8596"/>
      <w:rPr>
        <w:rFonts w:ascii="宋体" w:hAnsi="宋体" w:eastAsia="宋体" w:cs="宋体"/>
        <w:sz w:val="21"/>
        <w:szCs w:val="21"/>
      </w:rPr>
    </w:pPr>
    <w:r>
      <w:rPr>
        <w:rFonts w:ascii="宋体" w:hAnsi="宋体" w:eastAsia="宋体" w:cs="宋体"/>
        <w:spacing w:val="-2"/>
        <w:sz w:val="21"/>
        <w:szCs w:val="21"/>
      </w:rPr>
      <w:t>45</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B05B4">
    <w:pPr>
      <w:spacing w:before="1" w:line="231" w:lineRule="auto"/>
      <w:ind w:left="8377"/>
      <w:rPr>
        <w:rFonts w:ascii="宋体" w:hAnsi="宋体" w:eastAsia="宋体" w:cs="宋体"/>
        <w:sz w:val="21"/>
        <w:szCs w:val="21"/>
      </w:rPr>
    </w:pPr>
    <w:r>
      <w:rPr>
        <w:rFonts w:ascii="宋体" w:hAnsi="宋体" w:eastAsia="宋体" w:cs="宋体"/>
        <w:spacing w:val="-2"/>
        <w:sz w:val="21"/>
        <w:szCs w:val="21"/>
      </w:rPr>
      <w:t>46</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AE2448">
    <w:pPr>
      <w:spacing w:before="1" w:line="231" w:lineRule="auto"/>
      <w:ind w:left="8312"/>
      <w:rPr>
        <w:rFonts w:ascii="宋体" w:hAnsi="宋体" w:eastAsia="宋体" w:cs="宋体"/>
        <w:sz w:val="21"/>
        <w:szCs w:val="21"/>
      </w:rPr>
    </w:pPr>
    <w:r>
      <w:rPr>
        <w:rFonts w:ascii="宋体" w:hAnsi="宋体" w:eastAsia="宋体" w:cs="宋体"/>
        <w:spacing w:val="-2"/>
        <w:sz w:val="21"/>
        <w:szCs w:val="21"/>
      </w:rPr>
      <w:t>47</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470723">
    <w:pPr>
      <w:spacing w:before="1" w:line="231" w:lineRule="auto"/>
      <w:jc w:val="right"/>
      <w:rPr>
        <w:rFonts w:ascii="宋体" w:hAnsi="宋体" w:eastAsia="宋体" w:cs="宋体"/>
        <w:sz w:val="21"/>
        <w:szCs w:val="21"/>
      </w:rPr>
    </w:pPr>
    <w:r>
      <w:rPr>
        <w:rFonts w:ascii="宋体" w:hAnsi="宋体" w:eastAsia="宋体" w:cs="宋体"/>
        <w:spacing w:val="-4"/>
        <w:sz w:val="21"/>
        <w:szCs w:val="21"/>
      </w:rPr>
      <w:t>48</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B5F88">
    <w:pPr>
      <w:spacing w:before="1" w:line="231" w:lineRule="auto"/>
      <w:jc w:val="right"/>
      <w:rPr>
        <w:rFonts w:ascii="宋体" w:hAnsi="宋体" w:eastAsia="宋体" w:cs="宋体"/>
        <w:sz w:val="21"/>
        <w:szCs w:val="21"/>
      </w:rPr>
    </w:pPr>
    <w:r>
      <w:rPr>
        <w:rFonts w:ascii="宋体" w:hAnsi="宋体" w:eastAsia="宋体" w:cs="宋体"/>
        <w:spacing w:val="-4"/>
        <w:sz w:val="21"/>
        <w:szCs w:val="21"/>
      </w:rPr>
      <w:t>49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B2416">
    <w:pPr>
      <w:spacing w:before="1" w:line="231" w:lineRule="auto"/>
      <w:ind w:left="8603"/>
      <w:rPr>
        <w:rFonts w:ascii="宋体" w:hAnsi="宋体" w:eastAsia="宋体" w:cs="宋体"/>
        <w:sz w:val="21"/>
        <w:szCs w:val="21"/>
      </w:rPr>
    </w:pPr>
    <w:r>
      <w:rPr>
        <w:rFonts w:ascii="宋体" w:hAnsi="宋体" w:eastAsia="宋体" w:cs="宋体"/>
        <w:sz w:val="21"/>
        <w:szCs w:val="21"/>
      </w:rPr>
      <w:t>5</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B575E">
    <w:pPr>
      <w:spacing w:before="1" w:line="231" w:lineRule="auto"/>
      <w:jc w:val="right"/>
      <w:rPr>
        <w:rFonts w:ascii="宋体" w:hAnsi="宋体" w:eastAsia="宋体" w:cs="宋体"/>
        <w:sz w:val="21"/>
        <w:szCs w:val="21"/>
      </w:rPr>
    </w:pPr>
    <w:r>
      <w:rPr>
        <w:rFonts w:ascii="宋体" w:hAnsi="宋体" w:eastAsia="宋体" w:cs="宋体"/>
        <w:spacing w:val="-6"/>
        <w:sz w:val="21"/>
        <w:szCs w:val="21"/>
      </w:rPr>
      <w:t>50</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86B4F">
    <w:pPr>
      <w:spacing w:before="1" w:line="231" w:lineRule="auto"/>
      <w:jc w:val="right"/>
      <w:rPr>
        <w:rFonts w:ascii="宋体" w:hAnsi="宋体" w:eastAsia="宋体" w:cs="宋体"/>
        <w:sz w:val="21"/>
        <w:szCs w:val="21"/>
      </w:rPr>
    </w:pPr>
    <w:r>
      <w:rPr>
        <w:rFonts w:ascii="宋体" w:hAnsi="宋体" w:eastAsia="宋体" w:cs="宋体"/>
        <w:spacing w:val="-6"/>
        <w:sz w:val="21"/>
        <w:szCs w:val="21"/>
      </w:rPr>
      <w:t>51</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B14A4E">
    <w:pPr>
      <w:spacing w:before="1" w:line="231" w:lineRule="auto"/>
      <w:jc w:val="right"/>
      <w:rPr>
        <w:rFonts w:ascii="宋体" w:hAnsi="宋体" w:eastAsia="宋体" w:cs="宋体"/>
        <w:sz w:val="21"/>
        <w:szCs w:val="21"/>
      </w:rPr>
    </w:pPr>
    <w:r>
      <w:rPr>
        <w:rFonts w:ascii="宋体" w:hAnsi="宋体" w:eastAsia="宋体" w:cs="宋体"/>
        <w:spacing w:val="-6"/>
        <w:sz w:val="21"/>
        <w:szCs w:val="21"/>
      </w:rPr>
      <w:t>52</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87E03A">
    <w:pPr>
      <w:spacing w:before="1" w:line="231" w:lineRule="auto"/>
      <w:jc w:val="right"/>
      <w:rPr>
        <w:rFonts w:ascii="宋体" w:hAnsi="宋体" w:eastAsia="宋体" w:cs="宋体"/>
        <w:sz w:val="21"/>
        <w:szCs w:val="21"/>
      </w:rPr>
    </w:pPr>
    <w:r>
      <w:rPr>
        <w:rFonts w:ascii="宋体" w:hAnsi="宋体" w:eastAsia="宋体" w:cs="宋体"/>
        <w:spacing w:val="-6"/>
        <w:sz w:val="21"/>
        <w:szCs w:val="21"/>
      </w:rPr>
      <w:t>53</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F6C1CB">
    <w:pPr>
      <w:spacing w:before="1" w:line="231" w:lineRule="auto"/>
      <w:jc w:val="right"/>
      <w:rPr>
        <w:rFonts w:ascii="宋体" w:hAnsi="宋体" w:eastAsia="宋体" w:cs="宋体"/>
        <w:sz w:val="21"/>
        <w:szCs w:val="21"/>
      </w:rPr>
    </w:pPr>
    <w:r>
      <w:rPr>
        <w:rFonts w:ascii="宋体" w:hAnsi="宋体" w:eastAsia="宋体" w:cs="宋体"/>
        <w:spacing w:val="-6"/>
        <w:sz w:val="21"/>
        <w:szCs w:val="21"/>
      </w:rPr>
      <w:t>54</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F38AB">
    <w:pPr>
      <w:spacing w:before="1" w:line="231" w:lineRule="auto"/>
      <w:jc w:val="right"/>
      <w:rPr>
        <w:rFonts w:ascii="宋体" w:hAnsi="宋体" w:eastAsia="宋体" w:cs="宋体"/>
        <w:sz w:val="21"/>
        <w:szCs w:val="21"/>
      </w:rPr>
    </w:pPr>
    <w:r>
      <w:rPr>
        <w:rFonts w:ascii="宋体" w:hAnsi="宋体" w:eastAsia="宋体" w:cs="宋体"/>
        <w:spacing w:val="-6"/>
        <w:sz w:val="21"/>
        <w:szCs w:val="21"/>
      </w:rPr>
      <w:t>55</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4B45E">
    <w:pPr>
      <w:spacing w:before="1" w:line="231" w:lineRule="auto"/>
      <w:jc w:val="right"/>
      <w:rPr>
        <w:rFonts w:ascii="宋体" w:hAnsi="宋体" w:eastAsia="宋体" w:cs="宋体"/>
        <w:sz w:val="21"/>
        <w:szCs w:val="21"/>
      </w:rPr>
    </w:pPr>
    <w:r>
      <w:rPr>
        <w:rFonts w:ascii="宋体" w:hAnsi="宋体" w:eastAsia="宋体" w:cs="宋体"/>
        <w:spacing w:val="-6"/>
        <w:sz w:val="21"/>
        <w:szCs w:val="21"/>
      </w:rPr>
      <w:t>56</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3252E">
    <w:pPr>
      <w:spacing w:before="1" w:line="231" w:lineRule="auto"/>
      <w:jc w:val="right"/>
      <w:rPr>
        <w:rFonts w:ascii="宋体" w:hAnsi="宋体" w:eastAsia="宋体" w:cs="宋体"/>
        <w:sz w:val="21"/>
        <w:szCs w:val="21"/>
      </w:rPr>
    </w:pPr>
    <w:r>
      <w:rPr>
        <w:rFonts w:ascii="宋体" w:hAnsi="宋体" w:eastAsia="宋体" w:cs="宋体"/>
        <w:spacing w:val="-6"/>
        <w:sz w:val="21"/>
        <w:szCs w:val="21"/>
      </w:rPr>
      <w:t>57</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971C6">
    <w:pPr>
      <w:spacing w:before="1" w:line="231" w:lineRule="auto"/>
      <w:jc w:val="right"/>
      <w:rPr>
        <w:rFonts w:ascii="宋体" w:hAnsi="宋体" w:eastAsia="宋体" w:cs="宋体"/>
        <w:sz w:val="21"/>
        <w:szCs w:val="21"/>
      </w:rPr>
    </w:pPr>
    <w:r>
      <w:rPr>
        <w:rFonts w:ascii="宋体" w:hAnsi="宋体" w:eastAsia="宋体" w:cs="宋体"/>
        <w:spacing w:val="-6"/>
        <w:sz w:val="21"/>
        <w:szCs w:val="21"/>
      </w:rPr>
      <w:t>58</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DBCF4">
    <w:pPr>
      <w:spacing w:before="1" w:line="231" w:lineRule="auto"/>
      <w:ind w:left="8238"/>
      <w:rPr>
        <w:rFonts w:ascii="宋体" w:hAnsi="宋体" w:eastAsia="宋体" w:cs="宋体"/>
        <w:sz w:val="21"/>
        <w:szCs w:val="21"/>
      </w:rPr>
    </w:pPr>
    <w:r>
      <w:rPr>
        <w:rFonts w:ascii="宋体" w:hAnsi="宋体" w:eastAsia="宋体" w:cs="宋体"/>
        <w:spacing w:val="-3"/>
        <w:sz w:val="21"/>
        <w:szCs w:val="21"/>
      </w:rPr>
      <w:t>59</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1FDEF4">
    <w:pPr>
      <w:spacing w:before="1" w:line="231" w:lineRule="auto"/>
      <w:ind w:left="8601"/>
      <w:rPr>
        <w:rFonts w:ascii="宋体" w:hAnsi="宋体" w:eastAsia="宋体" w:cs="宋体"/>
        <w:sz w:val="21"/>
        <w:szCs w:val="21"/>
      </w:rPr>
    </w:pPr>
    <w:r>
      <w:rPr>
        <w:rFonts w:ascii="宋体" w:hAnsi="宋体" w:eastAsia="宋体" w:cs="宋体"/>
        <w:sz w:val="21"/>
        <w:szCs w:val="21"/>
      </w:rPr>
      <w:t>6</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613079">
    <w:pPr>
      <w:spacing w:before="1" w:line="231" w:lineRule="auto"/>
      <w:jc w:val="right"/>
      <w:rPr>
        <w:rFonts w:ascii="宋体" w:hAnsi="宋体" w:eastAsia="宋体" w:cs="宋体"/>
        <w:sz w:val="21"/>
        <w:szCs w:val="21"/>
      </w:rPr>
    </w:pPr>
    <w:r>
      <w:rPr>
        <w:rFonts w:ascii="宋体" w:hAnsi="宋体" w:eastAsia="宋体" w:cs="宋体"/>
        <w:spacing w:val="-5"/>
        <w:sz w:val="21"/>
        <w:szCs w:val="21"/>
      </w:rPr>
      <w:t>60</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44804">
    <w:pPr>
      <w:spacing w:before="1" w:line="231" w:lineRule="auto"/>
      <w:jc w:val="right"/>
      <w:rPr>
        <w:rFonts w:ascii="宋体" w:hAnsi="宋体" w:eastAsia="宋体" w:cs="宋体"/>
        <w:sz w:val="21"/>
        <w:szCs w:val="21"/>
      </w:rPr>
    </w:pPr>
    <w:r>
      <w:rPr>
        <w:rFonts w:ascii="宋体" w:hAnsi="宋体" w:eastAsia="宋体" w:cs="宋体"/>
        <w:spacing w:val="-5"/>
        <w:sz w:val="21"/>
        <w:szCs w:val="21"/>
      </w:rPr>
      <w:t>61</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035FD">
    <w:pPr>
      <w:spacing w:before="1" w:line="231" w:lineRule="auto"/>
      <w:ind w:right="7"/>
      <w:jc w:val="right"/>
      <w:rPr>
        <w:rFonts w:ascii="宋体" w:hAnsi="宋体" w:eastAsia="宋体" w:cs="宋体"/>
        <w:sz w:val="21"/>
        <w:szCs w:val="21"/>
      </w:rPr>
    </w:pPr>
    <w:r>
      <w:rPr>
        <w:rFonts w:ascii="宋体" w:hAnsi="宋体" w:eastAsia="宋体" w:cs="宋体"/>
        <w:spacing w:val="-3"/>
        <w:sz w:val="21"/>
        <w:szCs w:val="21"/>
      </w:rPr>
      <w:t>62</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AE628">
    <w:pPr>
      <w:spacing w:before="1" w:line="231" w:lineRule="auto"/>
      <w:ind w:left="8121"/>
      <w:rPr>
        <w:rFonts w:ascii="宋体" w:hAnsi="宋体" w:eastAsia="宋体" w:cs="宋体"/>
        <w:sz w:val="21"/>
        <w:szCs w:val="21"/>
      </w:rPr>
    </w:pPr>
    <w:r>
      <w:rPr>
        <w:rFonts w:ascii="宋体" w:hAnsi="宋体" w:eastAsia="宋体" w:cs="宋体"/>
        <w:spacing w:val="-3"/>
        <w:sz w:val="21"/>
        <w:szCs w:val="21"/>
      </w:rPr>
      <w:t>63</w: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C54004">
    <w:pPr>
      <w:spacing w:before="1" w:line="231" w:lineRule="auto"/>
      <w:ind w:left="8121"/>
      <w:rPr>
        <w:rFonts w:ascii="宋体" w:hAnsi="宋体" w:eastAsia="宋体" w:cs="宋体"/>
        <w:sz w:val="21"/>
        <w:szCs w:val="21"/>
      </w:rPr>
    </w:pPr>
    <w:r>
      <w:rPr>
        <w:rFonts w:ascii="宋体" w:hAnsi="宋体" w:eastAsia="宋体" w:cs="宋体"/>
        <w:spacing w:val="-3"/>
        <w:sz w:val="21"/>
        <w:szCs w:val="21"/>
      </w:rPr>
      <w:t>64</w: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985583">
    <w:pPr>
      <w:spacing w:before="1" w:line="231" w:lineRule="auto"/>
      <w:ind w:left="8121"/>
      <w:rPr>
        <w:rFonts w:ascii="宋体" w:hAnsi="宋体" w:eastAsia="宋体" w:cs="宋体"/>
        <w:sz w:val="21"/>
        <w:szCs w:val="21"/>
      </w:rPr>
    </w:pPr>
    <w:r>
      <w:rPr>
        <w:rFonts w:ascii="宋体" w:hAnsi="宋体" w:eastAsia="宋体" w:cs="宋体"/>
        <w:spacing w:val="-3"/>
        <w:sz w:val="21"/>
        <w:szCs w:val="21"/>
      </w:rPr>
      <w:t>65</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C93D2">
    <w:pPr>
      <w:spacing w:before="1" w:line="231" w:lineRule="auto"/>
      <w:ind w:right="7"/>
      <w:jc w:val="right"/>
      <w:rPr>
        <w:rFonts w:ascii="宋体" w:hAnsi="宋体" w:eastAsia="宋体" w:cs="宋体"/>
        <w:sz w:val="21"/>
        <w:szCs w:val="21"/>
      </w:rPr>
    </w:pPr>
    <w:r>
      <w:rPr>
        <w:rFonts w:ascii="宋体" w:hAnsi="宋体" w:eastAsia="宋体" w:cs="宋体"/>
        <w:spacing w:val="-3"/>
        <w:sz w:val="21"/>
        <w:szCs w:val="21"/>
      </w:rPr>
      <w:t>66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D04AD">
    <w:pPr>
      <w:spacing w:before="1" w:line="231" w:lineRule="auto"/>
      <w:ind w:left="8604"/>
      <w:rPr>
        <w:rFonts w:ascii="宋体" w:hAnsi="宋体" w:eastAsia="宋体" w:cs="宋体"/>
        <w:sz w:val="21"/>
        <w:szCs w:val="21"/>
      </w:rPr>
    </w:pPr>
    <w:r>
      <w:rPr>
        <w:rFonts w:ascii="宋体" w:hAnsi="宋体" w:eastAsia="宋体" w:cs="宋体"/>
        <w:sz w:val="21"/>
        <w:szCs w:val="21"/>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2D054">
    <w:pPr>
      <w:spacing w:before="1" w:line="231" w:lineRule="auto"/>
      <w:ind w:left="8600"/>
      <w:rPr>
        <w:rFonts w:ascii="宋体" w:hAnsi="宋体" w:eastAsia="宋体" w:cs="宋体"/>
        <w:sz w:val="21"/>
        <w:szCs w:val="21"/>
      </w:rPr>
    </w:pPr>
    <w:r>
      <w:pict>
        <v:shape id="_x0000_s4097" o:spid="_x0000_s4097" o:spt="202" type="#_x0000_t202" style="position:absolute;left:0pt;margin-left:223.85pt;margin-top:347.3pt;height:104.6pt;width:294.1pt;mso-position-horizontal-relative:page;mso-position-vertical-relative:page;z-index:251659264;mso-width-relative:page;mso-height-relative:page;" filled="f" stroked="f" coordsize="21600,21600" o:allowincell="f">
          <v:path/>
          <v:fill on="f" focussize="0,0"/>
          <v:stroke on="f"/>
          <v:imagedata o:title=""/>
          <o:lock v:ext="edit" aspectratio="f"/>
          <v:textbox inset="0mm,0mm,0mm,0mm">
            <w:txbxContent>
              <w:p w14:paraId="7AB9AA54">
                <w:pPr>
                  <w:spacing w:before="17" w:line="317" w:lineRule="auto"/>
                  <w:ind w:left="20" w:right="20"/>
                  <w:jc w:val="both"/>
                  <w:rPr>
                    <w:rFonts w:ascii="宋体" w:hAnsi="宋体" w:eastAsia="宋体" w:cs="宋体"/>
                    <w:sz w:val="21"/>
                    <w:szCs w:val="21"/>
                  </w:rPr>
                </w:pPr>
                <w:r>
                  <w:rPr>
                    <w:rFonts w:ascii="宋体" w:hAnsi="宋体" w:eastAsia="宋体" w:cs="宋体"/>
                    <w:spacing w:val="-2"/>
                    <w:sz w:val="21"/>
                    <w:szCs w:val="21"/>
                  </w:rPr>
                  <w:t>代理机构应在与招标人（采购人）签订委托代理协议以及编制招标（采购）文件时，载明代理费收取标准及收费金额。代理服务</w:t>
                </w:r>
                <w:r>
                  <w:rPr>
                    <w:rFonts w:ascii="宋体" w:hAnsi="宋体" w:eastAsia="宋体" w:cs="宋体"/>
                    <w:spacing w:val="-9"/>
                    <w:sz w:val="21"/>
                    <w:szCs w:val="21"/>
                  </w:rPr>
                  <w:t>费可以由中标人（中标、成交供应商）支付，也可以由招标人（采</w:t>
                </w:r>
                <w:r>
                  <w:rPr>
                    <w:rFonts w:ascii="宋体" w:hAnsi="宋体" w:eastAsia="宋体" w:cs="宋体"/>
                    <w:spacing w:val="-2"/>
                    <w:sz w:val="21"/>
                    <w:szCs w:val="21"/>
                  </w:rPr>
                  <w:t>购人）方面支付。代理机构收费标准和支付主体系委托协议中的</w:t>
                </w:r>
                <w:r>
                  <w:rPr>
                    <w:rFonts w:ascii="宋体" w:hAnsi="宋体" w:eastAsia="宋体" w:cs="宋体"/>
                    <w:sz w:val="21"/>
                    <w:szCs w:val="21"/>
                  </w:rPr>
                  <w:t>民事约定行为，由代理机构与招标人（采购人）协商确定。</w:t>
                </w:r>
              </w:p>
              <w:p w14:paraId="693B5904">
                <w:pPr>
                  <w:spacing w:line="220" w:lineRule="auto"/>
                  <w:ind w:left="21"/>
                  <w:rPr>
                    <w:rFonts w:ascii="宋体" w:hAnsi="宋体" w:eastAsia="宋体" w:cs="宋体"/>
                    <w:sz w:val="21"/>
                    <w:szCs w:val="21"/>
                  </w:rPr>
                </w:pPr>
                <w:r>
                  <w:rPr>
                    <w:rFonts w:ascii="宋体" w:hAnsi="宋体" w:eastAsia="宋体" w:cs="宋体"/>
                    <w:spacing w:val="-1"/>
                    <w:sz w:val="21"/>
                    <w:szCs w:val="21"/>
                  </w:rPr>
                  <w:t>三、代理服务费收费标准</w:t>
                </w:r>
              </w:p>
            </w:txbxContent>
          </v:textbox>
        </v:shape>
      </w:pict>
    </w:r>
    <w:r>
      <w:rPr>
        <w:rFonts w:ascii="宋体" w:hAnsi="宋体" w:eastAsia="宋体" w:cs="宋体"/>
        <w:sz w:val="21"/>
        <w:szCs w:val="21"/>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85540">
    <w:pPr>
      <w:spacing w:before="1" w:line="231" w:lineRule="auto"/>
      <w:ind w:left="8600"/>
      <w:rPr>
        <w:rFonts w:ascii="宋体" w:hAnsi="宋体" w:eastAsia="宋体" w:cs="宋体"/>
        <w:sz w:val="21"/>
        <w:szCs w:val="21"/>
      </w:rPr>
    </w:pPr>
    <w:r>
      <w:rPr>
        <w:rFonts w:ascii="宋体" w:hAnsi="宋体" w:eastAsia="宋体" w:cs="宋体"/>
        <w:sz w:val="21"/>
        <w:szCs w:val="21"/>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94736">
    <w:pPr>
      <w:spacing w:before="63" w:line="220" w:lineRule="auto"/>
      <w:ind w:left="419"/>
      <w:rPr>
        <w:rFonts w:ascii="宋体" w:hAnsi="宋体" w:eastAsia="宋体" w:cs="宋体"/>
        <w:sz w:val="24"/>
        <w:szCs w:val="24"/>
      </w:rPr>
    </w:pPr>
    <w:r>
      <w:rPr>
        <w:rFonts w:ascii="宋体" w:hAnsi="宋体" w:eastAsia="宋体" w:cs="宋体"/>
        <w:b/>
        <w:bCs/>
        <w:spacing w:val="-4"/>
        <w:sz w:val="24"/>
        <w:szCs w:val="24"/>
      </w:rPr>
      <w:t>符合性审查一览表</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AF47E">
    <w:pPr>
      <w:pStyle w:val="2"/>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hdrShapeDefaults>
    <o:shapelayout v:ext="edit">
      <o:idmap v:ext="edit" data="3,4"/>
    </o:shapelayout>
  </w:hdrShapeDefault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NjlkNGUyN2NmYzcyNDU3ZjZiNzY0NGI5N2RiN2U3OWMifQ=="/>
  </w:docVars>
  <w:rsids>
    <w:rsidRoot w:val="00000000"/>
    <w:rsid w:val="49E747FD"/>
    <w:rsid w:val="74511A9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0" Type="http://schemas.openxmlformats.org/officeDocument/2006/relationships/fontTable" Target="fontTable.xml"/><Relationship Id="rId8" Type="http://schemas.openxmlformats.org/officeDocument/2006/relationships/footer" Target="footer4.xml"/><Relationship Id="rId79" Type="http://schemas.openxmlformats.org/officeDocument/2006/relationships/customXml" Target="../customXml/item1.xml"/><Relationship Id="rId78" Type="http://schemas.openxmlformats.org/officeDocument/2006/relationships/image" Target="media/image5.jpeg"/><Relationship Id="rId77" Type="http://schemas.openxmlformats.org/officeDocument/2006/relationships/image" Target="media/image4.png"/><Relationship Id="rId76" Type="http://schemas.openxmlformats.org/officeDocument/2006/relationships/image" Target="media/image3.png"/><Relationship Id="rId75" Type="http://schemas.openxmlformats.org/officeDocument/2006/relationships/image" Target="media/image2.png"/><Relationship Id="rId74" Type="http://schemas.openxmlformats.org/officeDocument/2006/relationships/image" Target="media/image1.png"/><Relationship Id="rId73" Type="http://schemas.openxmlformats.org/officeDocument/2006/relationships/theme" Target="theme/theme1.xml"/><Relationship Id="rId72" Type="http://schemas.openxmlformats.org/officeDocument/2006/relationships/footer" Target="footer66.xml"/><Relationship Id="rId71" Type="http://schemas.openxmlformats.org/officeDocument/2006/relationships/footer" Target="footer65.xml"/><Relationship Id="rId70" Type="http://schemas.openxmlformats.org/officeDocument/2006/relationships/footer" Target="footer64.xml"/><Relationship Id="rId7" Type="http://schemas.openxmlformats.org/officeDocument/2006/relationships/footer" Target="footer3.xml"/><Relationship Id="rId69" Type="http://schemas.openxmlformats.org/officeDocument/2006/relationships/footer" Target="footer63.xml"/><Relationship Id="rId68" Type="http://schemas.openxmlformats.org/officeDocument/2006/relationships/footer" Target="footer62.xml"/><Relationship Id="rId67" Type="http://schemas.openxmlformats.org/officeDocument/2006/relationships/footer" Target="footer61.xml"/><Relationship Id="rId66" Type="http://schemas.openxmlformats.org/officeDocument/2006/relationships/footer" Target="footer60.xml"/><Relationship Id="rId65" Type="http://schemas.openxmlformats.org/officeDocument/2006/relationships/footer" Target="footer59.xml"/><Relationship Id="rId64" Type="http://schemas.openxmlformats.org/officeDocument/2006/relationships/footer" Target="footer58.xml"/><Relationship Id="rId63" Type="http://schemas.openxmlformats.org/officeDocument/2006/relationships/footer" Target="footer57.xml"/><Relationship Id="rId62" Type="http://schemas.openxmlformats.org/officeDocument/2006/relationships/footer" Target="footer56.xml"/><Relationship Id="rId61" Type="http://schemas.openxmlformats.org/officeDocument/2006/relationships/footer" Target="footer55.xml"/><Relationship Id="rId60" Type="http://schemas.openxmlformats.org/officeDocument/2006/relationships/footer" Target="footer54.xml"/><Relationship Id="rId6" Type="http://schemas.openxmlformats.org/officeDocument/2006/relationships/footer" Target="footer2.xml"/><Relationship Id="rId59" Type="http://schemas.openxmlformats.org/officeDocument/2006/relationships/footer" Target="footer53.xml"/><Relationship Id="rId58" Type="http://schemas.openxmlformats.org/officeDocument/2006/relationships/footer" Target="footer52.xml"/><Relationship Id="rId57" Type="http://schemas.openxmlformats.org/officeDocument/2006/relationships/footer" Target="footer51.xml"/><Relationship Id="rId56" Type="http://schemas.openxmlformats.org/officeDocument/2006/relationships/footer" Target="footer50.xml"/><Relationship Id="rId55" Type="http://schemas.openxmlformats.org/officeDocument/2006/relationships/footer" Target="footer49.xml"/><Relationship Id="rId54" Type="http://schemas.openxmlformats.org/officeDocument/2006/relationships/footer" Target="footer48.xml"/><Relationship Id="rId53" Type="http://schemas.openxmlformats.org/officeDocument/2006/relationships/footer" Target="footer47.xml"/><Relationship Id="rId52" Type="http://schemas.openxmlformats.org/officeDocument/2006/relationships/footer" Target="footer46.xml"/><Relationship Id="rId51" Type="http://schemas.openxmlformats.org/officeDocument/2006/relationships/footer" Target="footer45.xml"/><Relationship Id="rId50" Type="http://schemas.openxmlformats.org/officeDocument/2006/relationships/footer" Target="footer44.xml"/><Relationship Id="rId5" Type="http://schemas.openxmlformats.org/officeDocument/2006/relationships/footer" Target="footer1.xml"/><Relationship Id="rId49" Type="http://schemas.openxmlformats.org/officeDocument/2006/relationships/footer" Target="footer43.xml"/><Relationship Id="rId48" Type="http://schemas.openxmlformats.org/officeDocument/2006/relationships/footer" Target="footer42.xml"/><Relationship Id="rId47" Type="http://schemas.openxmlformats.org/officeDocument/2006/relationships/footer" Target="footer41.xml"/><Relationship Id="rId46" Type="http://schemas.openxmlformats.org/officeDocument/2006/relationships/footer" Target="footer40.xml"/><Relationship Id="rId45" Type="http://schemas.openxmlformats.org/officeDocument/2006/relationships/footer" Target="footer39.xml"/><Relationship Id="rId44" Type="http://schemas.openxmlformats.org/officeDocument/2006/relationships/footer" Target="footer38.xml"/><Relationship Id="rId43" Type="http://schemas.openxmlformats.org/officeDocument/2006/relationships/footer" Target="footer37.xml"/><Relationship Id="rId42" Type="http://schemas.openxmlformats.org/officeDocument/2006/relationships/footer" Target="footer36.xml"/><Relationship Id="rId41" Type="http://schemas.openxmlformats.org/officeDocument/2006/relationships/footer" Target="footer35.xml"/><Relationship Id="rId40" Type="http://schemas.openxmlformats.org/officeDocument/2006/relationships/footer" Target="footer34.xml"/><Relationship Id="rId4" Type="http://schemas.openxmlformats.org/officeDocument/2006/relationships/endnotes" Target="endnotes.xml"/><Relationship Id="rId39" Type="http://schemas.openxmlformats.org/officeDocument/2006/relationships/footer" Target="footer33.xml"/><Relationship Id="rId38" Type="http://schemas.openxmlformats.org/officeDocument/2006/relationships/footer" Target="footer32.xml"/><Relationship Id="rId37" Type="http://schemas.openxmlformats.org/officeDocument/2006/relationships/footer" Target="footer31.xml"/><Relationship Id="rId36" Type="http://schemas.openxmlformats.org/officeDocument/2006/relationships/footer" Target="footer30.xml"/><Relationship Id="rId35" Type="http://schemas.openxmlformats.org/officeDocument/2006/relationships/footer" Target="footer29.xml"/><Relationship Id="rId34" Type="http://schemas.openxmlformats.org/officeDocument/2006/relationships/footer" Target="footer28.xml"/><Relationship Id="rId33" Type="http://schemas.openxmlformats.org/officeDocument/2006/relationships/footer" Target="footer27.xml"/><Relationship Id="rId32" Type="http://schemas.openxmlformats.org/officeDocument/2006/relationships/header" Target="header2.xml"/><Relationship Id="rId31" Type="http://schemas.openxmlformats.org/officeDocument/2006/relationships/footer" Target="footer26.xml"/><Relationship Id="rId30" Type="http://schemas.openxmlformats.org/officeDocument/2006/relationships/header" Target="header1.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 Type="http://schemas.openxmlformats.org/officeDocument/2006/relationships/footer" Target="footer18.xml"/><Relationship Id="rId21" Type="http://schemas.openxmlformats.org/officeDocument/2006/relationships/footer" Target="footer17.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69</Pages>
  <Words>3777</Words>
  <Characters>4318</Characters>
  <TotalTime>1</TotalTime>
  <ScaleCrop>false</ScaleCrop>
  <LinksUpToDate>false</LinksUpToDate>
  <CharactersWithSpaces>4784</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2025-12-16T14:32:00Z</dcterms:created>
  <dc:creator>博 马</dc:creator>
  <cp:lastModifiedBy>admin</cp:lastModifiedBy>
  <dcterms:modified xsi:type="dcterms:W3CDTF">2025-12-23T02:02:47Z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2025-12-17T15:37:05Z</vt:filetime>
  </property>
  <property fmtid="{D5CDD505-2E9C-101B-9397-08002B2CF9AE}" pid="4" name="KSOTemplateDocerSaveRecord">
    <vt:lpwstr>eyJoZGlkIjoiOGE0Mzk4MDJlNjUzZDFhNDdmZDE0NTQxYjFjZWQ4YTgiLCJ1c2VySWQiOiI1MTE2MjA0ODUifQ==</vt:lpwstr>
  </property>
  <property fmtid="{D5CDD505-2E9C-101B-9397-08002B2CF9AE}" pid="5" name="KSOProductBuildVer">
    <vt:lpwstr>2052-12.1.0.18276</vt:lpwstr>
  </property>
  <property fmtid="{D5CDD505-2E9C-101B-9397-08002B2CF9AE}" pid="6" name="ICV">
    <vt:lpwstr>886C5504B228471185D189D14ED9C098_12</vt:lpwstr>
  </property>
</Properties>
</file>