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C86" w:rsidRDefault="00047D83">
      <w:pPr>
        <w:pStyle w:val="a4"/>
        <w:rPr>
          <w:rFonts w:ascii="华文中宋" w:eastAsia="华文中宋" w:hAnsi="华文中宋"/>
          <w:sz w:val="48"/>
          <w:szCs w:val="48"/>
        </w:rPr>
      </w:pPr>
      <w:r>
        <w:rPr>
          <w:rFonts w:ascii="华文中宋" w:eastAsia="华文中宋" w:hAnsi="华文中宋" w:hint="eastAsia"/>
          <w:sz w:val="48"/>
          <w:szCs w:val="48"/>
        </w:rPr>
        <w:t>国家税务总局</w:t>
      </w:r>
      <w:r>
        <w:rPr>
          <w:rFonts w:ascii="华文中宋" w:eastAsia="华文中宋" w:hAnsi="华文中宋" w:hint="eastAsia"/>
          <w:sz w:val="48"/>
          <w:szCs w:val="48"/>
        </w:rPr>
        <w:t>辽阳市</w:t>
      </w:r>
      <w:r>
        <w:rPr>
          <w:rFonts w:ascii="华文中宋" w:eastAsia="华文中宋" w:hAnsi="华文中宋" w:hint="eastAsia"/>
          <w:sz w:val="48"/>
          <w:szCs w:val="48"/>
        </w:rPr>
        <w:t>税务局</w:t>
      </w:r>
      <w:r>
        <w:rPr>
          <w:rFonts w:ascii="华文中宋" w:eastAsia="华文中宋" w:hAnsi="华文中宋" w:hint="eastAsia"/>
          <w:sz w:val="48"/>
          <w:szCs w:val="48"/>
        </w:rPr>
        <w:t>第一</w:t>
      </w:r>
      <w:r>
        <w:rPr>
          <w:rFonts w:ascii="华文中宋" w:eastAsia="华文中宋" w:hAnsi="华文中宋" w:hint="eastAsia"/>
          <w:sz w:val="48"/>
          <w:szCs w:val="48"/>
        </w:rPr>
        <w:t>稽查局</w:t>
      </w:r>
    </w:p>
    <w:p w:rsidR="002C6C86" w:rsidRDefault="00047D83">
      <w:pPr>
        <w:pStyle w:val="a4"/>
        <w:rPr>
          <w:rFonts w:ascii="华文中宋" w:eastAsia="华文中宋" w:hAnsi="华文中宋"/>
          <w:sz w:val="72"/>
          <w:szCs w:val="72"/>
        </w:rPr>
      </w:pPr>
      <w:r>
        <w:rPr>
          <w:rFonts w:ascii="华文中宋" w:eastAsia="华文中宋" w:hAnsi="华文中宋" w:hint="eastAsia"/>
          <w:sz w:val="72"/>
          <w:szCs w:val="72"/>
        </w:rPr>
        <w:t>税务事项通知书</w:t>
      </w:r>
    </w:p>
    <w:p w:rsidR="002C6C86" w:rsidRDefault="00047D83">
      <w:pPr>
        <w:pStyle w:val="a4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（重大税收违法失信主体确定适用）</w:t>
      </w:r>
    </w:p>
    <w:p w:rsidR="002C6C86" w:rsidRDefault="00047D83">
      <w:pPr>
        <w:pStyle w:val="a4"/>
        <w:rPr>
          <w:rFonts w:ascii="仿宋_GB2312" w:eastAsia="仿宋_GB2312" w:hAnsi="仿宋"/>
          <w:b w:val="0"/>
          <w:kern w:val="2"/>
        </w:rPr>
      </w:pPr>
      <w:r>
        <w:rPr>
          <w:rFonts w:ascii="仿宋_GB2312" w:eastAsia="仿宋_GB2312" w:hAnsi="仿宋" w:hint="eastAsia"/>
          <w:b w:val="0"/>
          <w:bCs/>
          <w:spacing w:val="-20"/>
          <w:kern w:val="10"/>
        </w:rPr>
        <w:t>辽市</w:t>
      </w:r>
      <w:r>
        <w:rPr>
          <w:rFonts w:ascii="仿宋_GB2312" w:eastAsia="仿宋_GB2312" w:hAnsi="仿宋" w:hint="eastAsia"/>
          <w:b w:val="0"/>
          <w:kern w:val="2"/>
        </w:rPr>
        <w:t>税</w:t>
      </w:r>
      <w:r>
        <w:rPr>
          <w:rFonts w:ascii="仿宋_GB2312" w:eastAsia="仿宋_GB2312" w:hAnsi="仿宋" w:hint="eastAsia"/>
          <w:b w:val="0"/>
          <w:kern w:val="2"/>
        </w:rPr>
        <w:t>一</w:t>
      </w:r>
      <w:proofErr w:type="gramStart"/>
      <w:r>
        <w:rPr>
          <w:rFonts w:ascii="仿宋_GB2312" w:eastAsia="仿宋_GB2312" w:hAnsi="仿宋" w:hint="eastAsia"/>
          <w:b w:val="0"/>
          <w:kern w:val="2"/>
        </w:rPr>
        <w:t>稽</w:t>
      </w:r>
      <w:proofErr w:type="gramEnd"/>
      <w:r>
        <w:rPr>
          <w:rFonts w:ascii="仿宋_GB2312" w:eastAsia="仿宋_GB2312" w:hAnsi="仿宋" w:hint="eastAsia"/>
          <w:b w:val="0"/>
          <w:kern w:val="2"/>
        </w:rPr>
        <w:t>通</w:t>
      </w:r>
      <w:r>
        <w:rPr>
          <w:rFonts w:ascii="仿宋_GB2312" w:eastAsia="仿宋_GB2312" w:hAnsi="仿宋" w:hint="eastAsia"/>
          <w:b w:val="0"/>
          <w:kern w:val="2"/>
        </w:rPr>
        <w:t xml:space="preserve"> </w:t>
      </w:r>
      <w:r>
        <w:rPr>
          <w:rFonts w:ascii="仿宋_GB2312" w:eastAsia="仿宋_GB2312" w:hAnsi="仿宋" w:hint="eastAsia"/>
          <w:b w:val="0"/>
          <w:kern w:val="2"/>
        </w:rPr>
        <w:t>〔</w:t>
      </w:r>
      <w:r>
        <w:rPr>
          <w:rFonts w:ascii="仿宋_GB2312" w:eastAsia="仿宋_GB2312" w:hAnsi="仿宋" w:hint="eastAsia"/>
          <w:b w:val="0"/>
          <w:kern w:val="2"/>
        </w:rPr>
        <w:t>2025</w:t>
      </w:r>
      <w:r>
        <w:rPr>
          <w:rFonts w:ascii="仿宋_GB2312" w:eastAsia="仿宋_GB2312" w:hAnsi="仿宋" w:hint="eastAsia"/>
          <w:b w:val="0"/>
          <w:kern w:val="2"/>
        </w:rPr>
        <w:t>〕</w:t>
      </w:r>
      <w:r>
        <w:rPr>
          <w:rFonts w:ascii="仿宋_GB2312" w:eastAsia="仿宋_GB2312" w:hAnsi="仿宋" w:hint="eastAsia"/>
          <w:b w:val="0"/>
          <w:kern w:val="2"/>
        </w:rPr>
        <w:t>1004</w:t>
      </w:r>
      <w:r>
        <w:rPr>
          <w:rFonts w:ascii="仿宋_GB2312" w:eastAsia="仿宋_GB2312" w:hAnsi="仿宋" w:hint="eastAsia"/>
          <w:b w:val="0"/>
          <w:kern w:val="2"/>
        </w:rPr>
        <w:t>号</w:t>
      </w:r>
    </w:p>
    <w:p w:rsidR="002C6C86" w:rsidRDefault="002C6C86">
      <w:pPr>
        <w:pStyle w:val="a4"/>
        <w:rPr>
          <w:rFonts w:ascii="仿宋_GB2312" w:eastAsia="仿宋_GB2312" w:hAnsi="仿宋"/>
          <w:b w:val="0"/>
          <w:kern w:val="2"/>
        </w:rPr>
      </w:pPr>
      <w:r w:rsidRPr="002C6C86">
        <w:rPr>
          <w:rFonts w:ascii="仿宋_GB2312" w:eastAsia="仿宋_GB2312" w:hAnsi="仿宋"/>
          <w:b w:val="0"/>
          <w:bCs/>
          <w:spacing w:val="-20"/>
          <w:kern w:val="1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4.5pt;margin-top:2.25pt;width:444.4pt;height:.5pt;flip:y;z-index:251659264" o:gfxdata="UEsDBAoAAAAAAIdO4kAAAAAAAAAAAAAAAAAEAAAAZHJzL1BLAwQUAAAACACHTuJAoOwAmNUAAAAG&#10;AQAADwAAAGRycy9kb3ducmV2LnhtbE2PzU7DMBCE70i8g7VI3FoniNA2ZFMBooIrpRdubmzy63Vk&#10;O0379iwnOI5mNPNNsT3bQZyMD60jhHSZgDBUOd1SjXD43C3WIEJUpNXgyCBcTIBteX1VqFy7mT7M&#10;aR9rwSUUcoXQxDjmUoaqMVaFpRsNsfftvFWRpa+l9mrmcjvIuyR5kFa1xAuNGs1LY6p+P1mEuX99&#10;7746v0rfdlMIz93h8jT3iLc3afIIIppz/AvDLz6jQ8lMRzeRDmJAWGz4SkS4z0CwvV5t+MkRIctA&#10;loX8j1/+AFBLAwQUAAAACACHTuJAvsGsWAQCAADaAwAADgAAAGRycy9lMm9Eb2MueG1srVPBbhMx&#10;EL0j8Q+W72STNAnRKpseEpVLgUgtvTte766F7bFsJ5v8BD+AxAk4Aafe+RpaPoOxN01LufTAHizb&#10;4/dm3pvZ2elOK7IVzkswBR30+pQIw6GUpi7ou8uzF1NKfGCmZAqMKOheeHo6f/5s1tpcDKEBVQpH&#10;kMT4vLUFbUKweZZ53gjNfA+sMBiswGkW8OjqrHSsRXatsmG/P8lacKV1wIX3eLvsgvTA6J5CCFUl&#10;uVgC32hhQsfqhGIBJflGWk/nqdqqEjy8rSovAlEFRaUhrZgE9+u4ZvMZy2vHbCP5oQT2lBIeadJM&#10;Gkx6pFqywMjGyX+otOQOPFShx0FnnZDkCKoY9B95c9EwK5IWtNrbo+n+/9HyN9uVI7Is6IgSwzQ2&#10;/Pbj9c2HL7c/vv/6fP3756e4//aVjKJVrfU5IhZm5aJYvjMX9hz4e08MLBpmapFKvtxb5BlERPYX&#10;JB68xYTr9jWU+IZtAiTfdpXTpFLSXkVgJEdvyC41an9slNgFwvFyPBmdTKfYQ46xyck49TFjeWSJ&#10;WOt8eCVAk7gpqA+OyboJCzAGJwJcl4Ftz32INd4DItjAmVQqDYYypEVnBsOX41STByXLGI3vvKvX&#10;C+XIlsXZSl9SjJGHzxxsTNllUSbiRBrLQ+o7Rzpv11DuV+7ONmx5Ku4wnnGmHp6Tufe/5PwP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oOwAmNUAAAAGAQAADwAAAAAAAAABACAAAAAiAAAAZHJzL2Rv&#10;d25yZXYueG1sUEsBAhQAFAAAAAgAh07iQL7BrFgEAgAA2gMAAA4AAAAAAAAAAQAgAAAAJAEAAGRy&#10;cy9lMm9Eb2MueG1sUEsFBgAAAAAGAAYAWQEAAJoFAAAAAA==&#10;" strokeweight="3.25pt"/>
        </w:pict>
      </w:r>
    </w:p>
    <w:p w:rsidR="002C6C86" w:rsidRDefault="00047D83" w:rsidP="00E70523">
      <w:pPr>
        <w:spacing w:beforeLines="50"/>
        <w:ind w:hanging="15"/>
        <w:jc w:val="left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辽阳和谐冶金材料有限公司（纳税人识别号：</w:t>
      </w:r>
      <w:bookmarkStart w:id="0" w:name="nsrsbh"/>
      <w:bookmarkEnd w:id="0"/>
      <w:r>
        <w:rPr>
          <w:rFonts w:ascii="仿宋_GB2312" w:eastAsia="仿宋_GB2312" w:hAnsi="宋体" w:hint="eastAsia"/>
          <w:sz w:val="32"/>
        </w:rPr>
        <w:t>91211022MA0UXDYH50</w:t>
      </w:r>
      <w:r>
        <w:rPr>
          <w:rFonts w:ascii="仿宋_GB2312" w:eastAsia="仿宋_GB2312" w:hAnsi="宋体" w:hint="eastAsia"/>
          <w:sz w:val="32"/>
        </w:rPr>
        <w:t>）：</w:t>
      </w:r>
    </w:p>
    <w:p w:rsidR="002C6C86" w:rsidRDefault="00047D83">
      <w:pPr>
        <w:spacing w:line="12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事由</w:t>
      </w:r>
      <w:r>
        <w:rPr>
          <w:rFonts w:ascii="仿宋_GB2312" w:eastAsia="仿宋_GB2312" w:hAnsi="宋体" w:hint="eastAsia"/>
          <w:sz w:val="32"/>
        </w:rPr>
        <w:t>:</w:t>
      </w:r>
      <w:r>
        <w:rPr>
          <w:rFonts w:ascii="仿宋_GB2312" w:eastAsia="仿宋_GB2312" w:hAnsi="宋体" w:hint="eastAsia"/>
          <w:sz w:val="32"/>
        </w:rPr>
        <w:t>将你单位确定为重大税收违法失信主体。</w:t>
      </w:r>
    </w:p>
    <w:p w:rsidR="002C6C86" w:rsidRDefault="00047D83">
      <w:pPr>
        <w:spacing w:line="120" w:lineRule="auto"/>
        <w:ind w:firstLineChars="200" w:firstLine="640"/>
        <w:rPr>
          <w:rFonts w:ascii="仿宋_GB2312" w:eastAsia="仿宋_GB2312" w:hAnsi="宋体"/>
          <w:b/>
          <w:bCs/>
          <w:sz w:val="32"/>
        </w:rPr>
      </w:pPr>
      <w:r>
        <w:rPr>
          <w:rFonts w:ascii="仿宋_GB2312" w:eastAsia="仿宋_GB2312" w:hAnsi="宋体" w:hint="eastAsia"/>
          <w:sz w:val="32"/>
        </w:rPr>
        <w:t>依据</w:t>
      </w:r>
      <w:r>
        <w:rPr>
          <w:rFonts w:ascii="仿宋_GB2312" w:eastAsia="仿宋_GB2312" w:hAnsi="宋体" w:hint="eastAsia"/>
          <w:sz w:val="32"/>
        </w:rPr>
        <w:t>:</w:t>
      </w:r>
      <w:r>
        <w:rPr>
          <w:rFonts w:ascii="仿宋_GB2312" w:eastAsia="仿宋_GB2312" w:hAnsi="宋体" w:hint="eastAsia"/>
          <w:sz w:val="32"/>
        </w:rPr>
        <w:t>根据《重大税收违法失信主体信息公布管理办法》（国家税务总局令第</w:t>
      </w:r>
      <w:r>
        <w:rPr>
          <w:rFonts w:ascii="仿宋_GB2312" w:eastAsia="仿宋_GB2312" w:hAnsi="宋体" w:hint="eastAsia"/>
          <w:sz w:val="32"/>
        </w:rPr>
        <w:t>54</w:t>
      </w:r>
      <w:r>
        <w:rPr>
          <w:rFonts w:ascii="仿宋_GB2312" w:eastAsia="仿宋_GB2312" w:hAnsi="宋体" w:hint="eastAsia"/>
          <w:sz w:val="32"/>
        </w:rPr>
        <w:t>号）第十条等规定。</w:t>
      </w:r>
    </w:p>
    <w:p w:rsidR="002C6C86" w:rsidRDefault="00047D83">
      <w:pPr>
        <w:spacing w:line="12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你单位符合《重大税收违法失信主体信息公布管理办法》（国家税务总局令第</w:t>
      </w:r>
      <w:r>
        <w:rPr>
          <w:rFonts w:ascii="仿宋_GB2312" w:eastAsia="仿宋_GB2312" w:hAnsi="宋体" w:hint="eastAsia"/>
          <w:sz w:val="32"/>
        </w:rPr>
        <w:t>54</w:t>
      </w:r>
      <w:r>
        <w:rPr>
          <w:rFonts w:ascii="仿宋_GB2312" w:eastAsia="仿宋_GB2312" w:hAnsi="宋体" w:hint="eastAsia"/>
          <w:sz w:val="32"/>
        </w:rPr>
        <w:t>号）第六条相关规定，我局将你单位确定为重大税收违法失信主体，向社会公布失信信息（详细信息见附件），将你单位失信信息在国家公共信用信息中心“信用中国”网站公示，并推送至参与联合惩戒部门依法依规采取惩戒措施，税务机关适用</w:t>
      </w:r>
      <w:r>
        <w:rPr>
          <w:rFonts w:ascii="仿宋_GB2312" w:eastAsia="仿宋_GB2312" w:hAnsi="宋体" w:hint="eastAsia"/>
          <w:sz w:val="32"/>
        </w:rPr>
        <w:t xml:space="preserve"> D </w:t>
      </w:r>
      <w:r>
        <w:rPr>
          <w:rFonts w:ascii="仿宋_GB2312" w:eastAsia="仿宋_GB2312" w:hAnsi="宋体" w:hint="eastAsia"/>
          <w:sz w:val="32"/>
        </w:rPr>
        <w:t>级纳税人管理措施（由税务机关纳税信用管理部门按纳税信用相关制度执行）。</w:t>
      </w:r>
    </w:p>
    <w:p w:rsidR="002C6C86" w:rsidRDefault="00047D83">
      <w:pPr>
        <w:spacing w:line="12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你单位如对本通知书不服，可以自收到本通知书之日起六十日内依法向国家税务总局</w:t>
      </w:r>
      <w:r>
        <w:rPr>
          <w:rFonts w:ascii="仿宋_GB2312" w:eastAsia="仿宋_GB2312" w:hAnsi="宋体" w:hint="eastAsia"/>
          <w:sz w:val="32"/>
        </w:rPr>
        <w:t>辽阳市</w:t>
      </w:r>
      <w:r>
        <w:rPr>
          <w:rFonts w:ascii="仿宋_GB2312" w:eastAsia="仿宋_GB2312" w:hAnsi="宋体" w:hint="eastAsia"/>
          <w:sz w:val="32"/>
        </w:rPr>
        <w:t>税务局申请行政复议，或者自收到本通知书之日起六个月内依法向人民法院</w:t>
      </w:r>
      <w:r>
        <w:rPr>
          <w:rFonts w:ascii="仿宋_GB2312" w:eastAsia="仿宋_GB2312" w:hAnsi="宋体" w:hint="eastAsia"/>
          <w:sz w:val="32"/>
        </w:rPr>
        <w:t>起诉。</w:t>
      </w:r>
    </w:p>
    <w:p w:rsidR="002C6C86" w:rsidRDefault="00047D83">
      <w:pPr>
        <w:spacing w:line="12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lastRenderedPageBreak/>
        <w:t>附件</w:t>
      </w:r>
      <w:r>
        <w:rPr>
          <w:rFonts w:ascii="仿宋_GB2312" w:eastAsia="仿宋_GB2312" w:hAnsi="宋体" w:hint="eastAsia"/>
          <w:sz w:val="32"/>
        </w:rPr>
        <w:t>:</w:t>
      </w:r>
      <w:r>
        <w:rPr>
          <w:rFonts w:ascii="仿宋_GB2312" w:eastAsia="仿宋_GB2312" w:hAnsi="宋体" w:hint="eastAsia"/>
          <w:sz w:val="32"/>
        </w:rPr>
        <w:t>公布的失信信息</w:t>
      </w:r>
      <w:r>
        <w:rPr>
          <w:rFonts w:ascii="仿宋_GB2312" w:eastAsia="仿宋_GB2312" w:hAnsi="宋体"/>
          <w:sz w:val="32"/>
        </w:rPr>
        <w:t xml:space="preserve">        </w:t>
      </w:r>
    </w:p>
    <w:p w:rsidR="002C6C86" w:rsidRDefault="00047D83">
      <w:pPr>
        <w:spacing w:line="12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/>
          <w:sz w:val="32"/>
        </w:rPr>
        <w:t xml:space="preserve">      </w:t>
      </w:r>
    </w:p>
    <w:p w:rsidR="002C6C86" w:rsidRDefault="00047D83">
      <w:pPr>
        <w:spacing w:line="120" w:lineRule="auto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/>
          <w:sz w:val="32"/>
        </w:rPr>
        <w:t xml:space="preserve">                 </w:t>
      </w:r>
      <w:r>
        <w:rPr>
          <w:rFonts w:ascii="仿宋_GB2312" w:eastAsia="仿宋_GB2312" w:hAnsi="宋体" w:hint="eastAsia"/>
          <w:sz w:val="32"/>
        </w:rPr>
        <w:t>国家税务总局</w:t>
      </w:r>
      <w:r>
        <w:rPr>
          <w:rFonts w:ascii="仿宋_GB2312" w:eastAsia="仿宋_GB2312" w:hAnsi="宋体" w:hint="eastAsia"/>
          <w:sz w:val="32"/>
        </w:rPr>
        <w:t>辽阳市</w:t>
      </w:r>
      <w:r>
        <w:rPr>
          <w:rFonts w:ascii="仿宋_GB2312" w:eastAsia="仿宋_GB2312" w:hAnsi="宋体" w:hint="eastAsia"/>
          <w:sz w:val="32"/>
        </w:rPr>
        <w:t>税务局</w:t>
      </w:r>
      <w:r>
        <w:rPr>
          <w:rFonts w:ascii="仿宋_GB2312" w:eastAsia="仿宋_GB2312" w:hAnsi="宋体" w:hint="eastAsia"/>
          <w:sz w:val="32"/>
        </w:rPr>
        <w:t>第一</w:t>
      </w:r>
      <w:r>
        <w:rPr>
          <w:rFonts w:ascii="仿宋_GB2312" w:eastAsia="仿宋_GB2312" w:hAnsi="宋体" w:hint="eastAsia"/>
          <w:sz w:val="32"/>
        </w:rPr>
        <w:t>稽查局</w:t>
      </w:r>
    </w:p>
    <w:p w:rsidR="002C6C86" w:rsidRDefault="00047D83">
      <w:pPr>
        <w:spacing w:line="620" w:lineRule="exact"/>
        <w:jc w:val="center"/>
        <w:rPr>
          <w:rFonts w:ascii="仿宋_GB2312" w:eastAsia="仿宋_GB2312" w:hAnsi="宋体"/>
          <w:sz w:val="32"/>
          <w:highlight w:val="yellow"/>
        </w:rPr>
      </w:pPr>
      <w:r>
        <w:rPr>
          <w:rFonts w:ascii="仿宋_GB2312" w:eastAsia="仿宋_GB2312" w:hAnsi="宋体" w:hint="eastAsia"/>
          <w:sz w:val="32"/>
        </w:rPr>
        <w:t xml:space="preserve">                           </w:t>
      </w:r>
      <w:r>
        <w:rPr>
          <w:rFonts w:ascii="仿宋_GB2312" w:eastAsia="仿宋_GB2312" w:hAnsi="仿宋" w:hint="eastAsia"/>
          <w:sz w:val="32"/>
        </w:rPr>
        <w:t>二Ｏ二五</w:t>
      </w:r>
      <w:r>
        <w:rPr>
          <w:rFonts w:ascii="仿宋_GB2312" w:eastAsia="仿宋_GB2312" w:hAnsi="仿宋" w:hint="eastAsia"/>
          <w:sz w:val="32"/>
        </w:rPr>
        <w:t>年七月二十一日</w:t>
      </w:r>
      <w:r>
        <w:rPr>
          <w:rFonts w:ascii="仿宋_GB2312" w:eastAsia="仿宋_GB2312" w:hAnsi="仿宋" w:hint="eastAsia"/>
          <w:sz w:val="32"/>
        </w:rPr>
        <w:t xml:space="preserve">    </w:t>
      </w:r>
      <w:r>
        <w:rPr>
          <w:rFonts w:ascii="仿宋_GB2312" w:eastAsia="仿宋_GB2312" w:hAnsi="宋体" w:hint="eastAsia"/>
          <w:sz w:val="32"/>
        </w:rPr>
        <w:t xml:space="preserve">  </w:t>
      </w:r>
    </w:p>
    <w:p w:rsidR="002C6C86" w:rsidRDefault="002C6C86">
      <w:pPr>
        <w:spacing w:line="120" w:lineRule="auto"/>
        <w:jc w:val="center"/>
        <w:rPr>
          <w:rFonts w:ascii="黑体" w:eastAsia="仿宋_GB2312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2C6C86">
      <w:pPr>
        <w:rPr>
          <w:rFonts w:ascii="黑体" w:eastAsia="黑体" w:hAnsi="黑体" w:cs="黑体"/>
          <w:sz w:val="28"/>
          <w:szCs w:val="28"/>
        </w:rPr>
      </w:pPr>
    </w:p>
    <w:p w:rsidR="002C6C86" w:rsidRDefault="00047D83">
      <w:pPr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lastRenderedPageBreak/>
        <w:t>附件</w:t>
      </w:r>
      <w:r>
        <w:rPr>
          <w:rFonts w:ascii="黑体" w:eastAsia="黑体" w:hAnsi="黑体" w:cs="黑体" w:hint="eastAsia"/>
          <w:sz w:val="28"/>
          <w:szCs w:val="28"/>
        </w:rPr>
        <w:t>:</w:t>
      </w:r>
    </w:p>
    <w:p w:rsidR="002C6C86" w:rsidRDefault="00047D83">
      <w:pPr>
        <w:jc w:val="center"/>
        <w:rPr>
          <w:rFonts w:ascii="仿宋" w:eastAsia="仿宋" w:hAnsi="仿宋" w:cs="仿宋"/>
          <w:b/>
          <w:bCs/>
          <w:sz w:val="36"/>
          <w:szCs w:val="36"/>
        </w:rPr>
      </w:pPr>
      <w:proofErr w:type="gramStart"/>
      <w:r>
        <w:rPr>
          <w:rFonts w:ascii="仿宋" w:eastAsia="仿宋" w:hAnsi="仿宋" w:cs="仿宋" w:hint="eastAsia"/>
          <w:b/>
          <w:bCs/>
          <w:sz w:val="36"/>
          <w:szCs w:val="36"/>
        </w:rPr>
        <w:t>拟公布</w:t>
      </w:r>
      <w:proofErr w:type="gramEnd"/>
      <w:r>
        <w:rPr>
          <w:rFonts w:ascii="仿宋" w:eastAsia="仿宋" w:hAnsi="仿宋" w:cs="仿宋" w:hint="eastAsia"/>
          <w:b/>
          <w:bCs/>
          <w:sz w:val="36"/>
          <w:szCs w:val="36"/>
        </w:rPr>
        <w:t>的失信信息</w:t>
      </w:r>
    </w:p>
    <w:p w:rsidR="002C6C86" w:rsidRDefault="00047D83" w:rsidP="00E70523">
      <w:pPr>
        <w:numPr>
          <w:ilvl w:val="0"/>
          <w:numId w:val="1"/>
        </w:numPr>
        <w:spacing w:beforeLines="50" w:afterLines="50"/>
        <w:ind w:firstLineChars="200" w:firstLine="643"/>
        <w:rPr>
          <w:rFonts w:ascii="宋体" w:hAnsi="宋体" w:cs="宋体"/>
          <w:b/>
          <w:bCs/>
          <w:sz w:val="32"/>
          <w:szCs w:val="32"/>
        </w:rPr>
      </w:pPr>
      <w:r>
        <w:rPr>
          <w:rFonts w:ascii="宋体" w:hAnsi="宋体" w:cs="宋体" w:hint="eastAsia"/>
          <w:b/>
          <w:bCs/>
          <w:sz w:val="32"/>
          <w:szCs w:val="32"/>
        </w:rPr>
        <w:t>基本情况</w:t>
      </w:r>
    </w:p>
    <w:p w:rsidR="002C6C86" w:rsidRDefault="00047D8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纳税人名称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>
        <w:rPr>
          <w:rFonts w:ascii="仿宋_GB2312" w:eastAsia="仿宋_GB2312" w:hAnsi="仿宋" w:hint="eastAsia"/>
          <w:sz w:val="32"/>
          <w:szCs w:val="32"/>
        </w:rPr>
        <w:t>辽阳和谐冶金材料有限公司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</w:t>
      </w:r>
    </w:p>
    <w:p w:rsidR="002C6C86" w:rsidRDefault="00047D8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统一社会信用代码（纳税人识别号）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>
        <w:rPr>
          <w:rFonts w:ascii="仿宋_GB2312" w:eastAsia="仿宋_GB2312" w:hAnsi="仿宋" w:hint="eastAsia"/>
          <w:sz w:val="32"/>
        </w:rPr>
        <w:t>91211022MA0UXDYH50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</w:t>
      </w:r>
    </w:p>
    <w:p w:rsidR="00E70523" w:rsidRDefault="00047D83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注册地址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>
        <w:rPr>
          <w:rFonts w:ascii="仿宋_GB2312" w:eastAsia="仿宋_GB2312" w:hAnsi="仿宋_GB2312" w:cs="仿宋_GB2312" w:hint="eastAsia"/>
          <w:sz w:val="32"/>
          <w:szCs w:val="32"/>
        </w:rPr>
        <w:t>辽宁省辽阳市灯塔市大河南镇后二台村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:rsidR="00E70523" w:rsidRDefault="00E70523" w:rsidP="00E70523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法定代表</w:t>
      </w:r>
      <w:r w:rsidR="00047D83">
        <w:rPr>
          <w:rFonts w:ascii="仿宋_GB2312" w:eastAsia="仿宋_GB2312" w:hAnsi="仿宋_GB2312" w:cs="仿宋_GB2312" w:hint="eastAsia"/>
          <w:sz w:val="32"/>
          <w:szCs w:val="32"/>
        </w:rPr>
        <w:t>人</w:t>
      </w:r>
      <w:r w:rsidR="00047D83">
        <w:rPr>
          <w:rFonts w:ascii="仿宋_GB2312" w:eastAsia="仿宋_GB2312" w:hAnsi="仿宋_GB2312" w:cs="仿宋_GB2312" w:hint="eastAsia"/>
          <w:sz w:val="32"/>
          <w:szCs w:val="32"/>
        </w:rPr>
        <w:t>:</w:t>
      </w:r>
      <w:r w:rsidRPr="00E70523">
        <w:rPr>
          <w:rFonts w:ascii="gt3_biz_font_pua" w:hAnsi="gt3_biz_font_pua"/>
          <w:color w:val="000000"/>
          <w:sz w:val="18"/>
          <w:szCs w:val="18"/>
          <w:shd w:val="clear" w:color="auto" w:fill="FFF3C6"/>
        </w:rPr>
        <w:t xml:space="preserve"> </w:t>
      </w:r>
      <w:r w:rsidRPr="00E70523">
        <w:rPr>
          <w:rFonts w:ascii="仿宋_GB2312" w:eastAsia="仿宋_GB2312" w:hAnsi="仿宋_GB2312" w:cs="仿宋_GB2312"/>
          <w:sz w:val="32"/>
          <w:szCs w:val="32"/>
        </w:rPr>
        <w:t>杨春晓</w:t>
      </w:r>
      <w:r>
        <w:rPr>
          <w:rFonts w:ascii="仿宋_GB2312" w:eastAsia="仿宋_GB2312" w:hAnsi="仿宋_GB2312" w:cs="仿宋_GB2312" w:hint="eastAsia"/>
          <w:sz w:val="32"/>
          <w:szCs w:val="32"/>
        </w:rPr>
        <w:t>,女，</w:t>
      </w:r>
      <w:r w:rsidRPr="00E70523">
        <w:rPr>
          <w:rFonts w:ascii="仿宋_GB2312" w:eastAsia="仿宋_GB2312" w:hAnsi="仿宋_GB2312" w:cs="仿宋_GB2312"/>
          <w:sz w:val="32"/>
          <w:szCs w:val="32"/>
        </w:rPr>
        <w:t>210381</w:t>
      </w:r>
      <w:r>
        <w:rPr>
          <w:rFonts w:ascii="仿宋_GB2312" w:eastAsia="仿宋_GB2312" w:hAnsi="仿宋_GB2312" w:cs="仿宋_GB2312" w:hint="eastAsia"/>
          <w:sz w:val="32"/>
          <w:szCs w:val="32"/>
        </w:rPr>
        <w:t>********</w:t>
      </w:r>
      <w:r w:rsidRPr="00E70523">
        <w:rPr>
          <w:rFonts w:ascii="仿宋_GB2312" w:eastAsia="仿宋_GB2312" w:hAnsi="仿宋_GB2312" w:cs="仿宋_GB2312"/>
          <w:sz w:val="32"/>
          <w:szCs w:val="32"/>
        </w:rPr>
        <w:t>1048</w:t>
      </w:r>
    </w:p>
    <w:p w:rsidR="002C6C86" w:rsidRDefault="00047D8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法院裁判确定的实际责任人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>
        <w:rPr>
          <w:rFonts w:ascii="仿宋_GB2312" w:eastAsia="仿宋_GB2312" w:hAnsi="仿宋_GB2312" w:cs="仿宋_GB2312" w:hint="eastAsia"/>
          <w:sz w:val="32"/>
          <w:szCs w:val="32"/>
        </w:rPr>
        <w:t>吴绍华，男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211022********5110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；王洪德，男，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211022********1035</w:t>
      </w:r>
    </w:p>
    <w:p w:rsidR="002C6C86" w:rsidRDefault="00047D83" w:rsidP="00E70523">
      <w:pPr>
        <w:numPr>
          <w:ilvl w:val="0"/>
          <w:numId w:val="1"/>
        </w:numPr>
        <w:spacing w:beforeLines="50" w:afterLines="50"/>
        <w:ind w:firstLineChars="200" w:firstLine="643"/>
        <w:rPr>
          <w:rFonts w:ascii="宋体" w:hAnsi="宋体" w:cs="宋体"/>
          <w:b/>
          <w:bCs/>
          <w:sz w:val="32"/>
          <w:szCs w:val="32"/>
        </w:rPr>
      </w:pPr>
      <w:r>
        <w:rPr>
          <w:rFonts w:ascii="宋体" w:hAnsi="宋体" w:cs="宋体" w:hint="eastAsia"/>
          <w:b/>
          <w:bCs/>
          <w:sz w:val="32"/>
          <w:szCs w:val="32"/>
        </w:rPr>
        <w:t>案件性质</w:t>
      </w:r>
    </w:p>
    <w:p w:rsidR="002C6C86" w:rsidRDefault="00047D83" w:rsidP="00E70523">
      <w:pPr>
        <w:spacing w:beforeLines="50" w:afterLines="50"/>
        <w:rPr>
          <w:rFonts w:ascii="宋体" w:hAnsi="宋体" w:cs="宋体"/>
          <w:b/>
          <w:bCs/>
          <w:sz w:val="32"/>
          <w:szCs w:val="32"/>
        </w:rPr>
      </w:pPr>
      <w:r>
        <w:rPr>
          <w:rFonts w:ascii="宋体" w:hAnsi="宋体" w:cs="宋体" w:hint="eastAsia"/>
          <w:b/>
          <w:bCs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虚开增值税专用发票。</w:t>
      </w:r>
    </w:p>
    <w:p w:rsidR="002C6C86" w:rsidRDefault="00047D83" w:rsidP="00E70523">
      <w:pPr>
        <w:numPr>
          <w:ilvl w:val="0"/>
          <w:numId w:val="1"/>
        </w:numPr>
        <w:spacing w:beforeLines="50" w:afterLines="50"/>
        <w:ind w:firstLineChars="200" w:firstLine="643"/>
        <w:rPr>
          <w:rFonts w:ascii="宋体" w:hAnsi="宋体" w:cs="宋体"/>
          <w:b/>
          <w:bCs/>
          <w:sz w:val="32"/>
          <w:szCs w:val="32"/>
        </w:rPr>
      </w:pPr>
      <w:r>
        <w:rPr>
          <w:rFonts w:ascii="宋体" w:hAnsi="宋体" w:cs="宋体" w:hint="eastAsia"/>
          <w:b/>
          <w:bCs/>
          <w:sz w:val="32"/>
          <w:szCs w:val="32"/>
        </w:rPr>
        <w:t>主要违法事实</w:t>
      </w:r>
    </w:p>
    <w:p w:rsidR="002C6C86" w:rsidRDefault="00047D83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经国家税务总局辽阳市税务局第一稽查局检查，发现其</w:t>
      </w:r>
      <w:r>
        <w:rPr>
          <w:rFonts w:ascii="仿宋_GB2312" w:eastAsia="仿宋_GB2312" w:hAnsi="仿宋" w:hint="eastAsia"/>
          <w:sz w:val="32"/>
        </w:rPr>
        <w:t>20</w:t>
      </w:r>
      <w:r>
        <w:rPr>
          <w:rFonts w:ascii="仿宋_GB2312" w:eastAsia="仿宋_GB2312" w:hAnsi="仿宋" w:hint="eastAsia"/>
          <w:sz w:val="32"/>
        </w:rPr>
        <w:t>18</w:t>
      </w:r>
      <w:r>
        <w:rPr>
          <w:rFonts w:ascii="仿宋_GB2312" w:eastAsia="仿宋_GB2312" w:hAnsi="仿宋" w:hint="eastAsia"/>
          <w:sz w:val="32"/>
        </w:rPr>
        <w:t>年</w:t>
      </w:r>
      <w:r>
        <w:rPr>
          <w:rFonts w:ascii="仿宋_GB2312" w:eastAsia="仿宋_GB2312" w:hAnsi="仿宋" w:hint="eastAsia"/>
          <w:sz w:val="32"/>
        </w:rPr>
        <w:t>1</w:t>
      </w:r>
      <w:r>
        <w:rPr>
          <w:rFonts w:ascii="仿宋_GB2312" w:eastAsia="仿宋_GB2312" w:hAnsi="仿宋" w:hint="eastAsia"/>
          <w:sz w:val="32"/>
        </w:rPr>
        <w:t>月</w:t>
      </w:r>
      <w:r>
        <w:rPr>
          <w:rFonts w:ascii="仿宋_GB2312" w:eastAsia="仿宋_GB2312" w:hAnsi="仿宋" w:hint="eastAsia"/>
          <w:sz w:val="32"/>
        </w:rPr>
        <w:t>至</w:t>
      </w:r>
      <w:r>
        <w:rPr>
          <w:rFonts w:ascii="仿宋_GB2312" w:eastAsia="仿宋_GB2312" w:hAnsi="仿宋" w:hint="eastAsia"/>
          <w:sz w:val="32"/>
        </w:rPr>
        <w:t>2019</w:t>
      </w:r>
      <w:r>
        <w:rPr>
          <w:rFonts w:ascii="仿宋_GB2312" w:eastAsia="仿宋_GB2312" w:hAnsi="仿宋" w:hint="eastAsia"/>
          <w:sz w:val="32"/>
        </w:rPr>
        <w:t>年</w:t>
      </w:r>
      <w:r>
        <w:rPr>
          <w:rFonts w:ascii="仿宋_GB2312" w:eastAsia="仿宋_GB2312" w:hAnsi="仿宋" w:hint="eastAsia"/>
          <w:sz w:val="32"/>
        </w:rPr>
        <w:t>12</w:t>
      </w:r>
      <w:r>
        <w:rPr>
          <w:rFonts w:ascii="仿宋_GB2312" w:eastAsia="仿宋_GB2312" w:hAnsi="仿宋" w:hint="eastAsia"/>
          <w:sz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期间，主要存在以下问题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>
        <w:rPr>
          <w:rFonts w:ascii="仿宋_GB2312" w:eastAsia="仿宋_GB2312" w:hAnsi="仿宋_GB2312" w:cs="仿宋_GB2312" w:hint="eastAsia"/>
          <w:sz w:val="32"/>
          <w:szCs w:val="32"/>
        </w:rPr>
        <w:t>让他人为自己开具与实际经营业务情况不符的增值税专用发票</w:t>
      </w:r>
      <w:r>
        <w:rPr>
          <w:rFonts w:ascii="仿宋_GB2312" w:eastAsia="仿宋_GB2312" w:hAnsi="仿宋_GB2312" w:cs="仿宋_GB2312" w:hint="eastAsia"/>
          <w:sz w:val="32"/>
          <w:szCs w:val="32"/>
        </w:rPr>
        <w:t>129</w:t>
      </w:r>
      <w:r>
        <w:rPr>
          <w:rFonts w:ascii="仿宋_GB2312" w:eastAsia="仿宋_GB2312" w:hAnsi="仿宋_GB2312" w:cs="仿宋_GB2312" w:hint="eastAsia"/>
          <w:sz w:val="32"/>
          <w:szCs w:val="32"/>
        </w:rPr>
        <w:t>份</w:t>
      </w:r>
      <w:r>
        <w:rPr>
          <w:rFonts w:ascii="仿宋_GB2312" w:eastAsia="仿宋_GB2312" w:hAnsi="仿宋_GB2312" w:cs="仿宋_GB2312" w:hint="eastAsia"/>
          <w:sz w:val="32"/>
          <w:szCs w:val="32"/>
        </w:rPr>
        <w:t>,</w:t>
      </w:r>
      <w:r>
        <w:rPr>
          <w:rFonts w:ascii="仿宋_GB2312" w:eastAsia="仿宋_GB2312" w:hAnsi="仿宋_GB2312" w:cs="仿宋_GB2312" w:hint="eastAsia"/>
          <w:sz w:val="32"/>
          <w:szCs w:val="32"/>
        </w:rPr>
        <w:t>金额</w:t>
      </w:r>
      <w:r>
        <w:rPr>
          <w:rFonts w:ascii="仿宋_GB2312" w:eastAsia="仿宋_GB2312" w:hAnsi="仿宋_GB2312" w:cs="仿宋_GB2312" w:hint="eastAsia"/>
          <w:sz w:val="32"/>
          <w:szCs w:val="32"/>
        </w:rPr>
        <w:t>1268.20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万元，税额</w:t>
      </w:r>
      <w:r>
        <w:rPr>
          <w:rFonts w:ascii="仿宋_GB2312" w:eastAsia="仿宋_GB2312" w:hAnsi="仿宋_GB2312" w:cs="仿宋_GB2312" w:hint="eastAsia"/>
          <w:sz w:val="32"/>
          <w:szCs w:val="32"/>
        </w:rPr>
        <w:t>196.15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万元；为他人开具与实际经营业务情况不符的增值税专用发票</w:t>
      </w:r>
      <w:r>
        <w:rPr>
          <w:rFonts w:ascii="仿宋_GB2312" w:eastAsia="仿宋_GB2312" w:hAnsi="仿宋_GB2312" w:cs="仿宋_GB2312" w:hint="eastAsia"/>
          <w:sz w:val="32"/>
          <w:szCs w:val="32"/>
        </w:rPr>
        <w:t>98</w:t>
      </w:r>
      <w:r>
        <w:rPr>
          <w:rFonts w:ascii="仿宋_GB2312" w:eastAsia="仿宋_GB2312" w:hAnsi="仿宋_GB2312" w:cs="仿宋_GB2312" w:hint="eastAsia"/>
          <w:sz w:val="32"/>
          <w:szCs w:val="32"/>
        </w:rPr>
        <w:t>份</w:t>
      </w:r>
      <w:r>
        <w:rPr>
          <w:rFonts w:ascii="仿宋_GB2312" w:eastAsia="仿宋_GB2312" w:hAnsi="仿宋_GB2312" w:cs="仿宋_GB2312" w:hint="eastAsia"/>
          <w:sz w:val="32"/>
          <w:szCs w:val="32"/>
        </w:rPr>
        <w:t>,</w:t>
      </w:r>
      <w:r>
        <w:rPr>
          <w:rFonts w:ascii="仿宋_GB2312" w:eastAsia="仿宋_GB2312" w:hAnsi="仿宋_GB2312" w:cs="仿宋_GB2312" w:hint="eastAsia"/>
          <w:sz w:val="32"/>
          <w:szCs w:val="32"/>
        </w:rPr>
        <w:t>金额</w:t>
      </w:r>
      <w:r>
        <w:rPr>
          <w:rFonts w:ascii="仿宋_GB2312" w:eastAsia="仿宋_GB2312" w:hAnsi="仿宋_GB2312" w:cs="仿宋_GB2312" w:hint="eastAsia"/>
          <w:sz w:val="32"/>
          <w:szCs w:val="32"/>
        </w:rPr>
        <w:t>948.01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万元，税额</w:t>
      </w:r>
      <w:r>
        <w:rPr>
          <w:rFonts w:ascii="仿宋_GB2312" w:eastAsia="仿宋_GB2312" w:hAnsi="仿宋_GB2312" w:cs="仿宋_GB2312" w:hint="eastAsia"/>
          <w:sz w:val="32"/>
          <w:szCs w:val="32"/>
        </w:rPr>
        <w:t>144.83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万元。</w:t>
      </w:r>
    </w:p>
    <w:p w:rsidR="002C6C86" w:rsidRDefault="00047D83" w:rsidP="00E70523">
      <w:pPr>
        <w:numPr>
          <w:ilvl w:val="0"/>
          <w:numId w:val="1"/>
        </w:numPr>
        <w:spacing w:beforeLines="50" w:afterLines="50"/>
        <w:ind w:firstLineChars="200" w:firstLine="643"/>
        <w:rPr>
          <w:rFonts w:ascii="宋体" w:hAnsi="宋体" w:cs="宋体"/>
          <w:b/>
          <w:bCs/>
          <w:sz w:val="32"/>
          <w:szCs w:val="32"/>
        </w:rPr>
      </w:pPr>
      <w:r>
        <w:rPr>
          <w:rFonts w:ascii="宋体" w:hAnsi="宋体" w:cs="宋体" w:hint="eastAsia"/>
          <w:b/>
          <w:bCs/>
          <w:sz w:val="32"/>
          <w:szCs w:val="32"/>
        </w:rPr>
        <w:t>相关法律依据及税务处理处罚情况</w:t>
      </w:r>
    </w:p>
    <w:p w:rsidR="002C6C86" w:rsidRDefault="00047D83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  <w:r>
        <w:rPr>
          <w:rFonts w:ascii="仿宋_GB2312" w:eastAsia="仿宋_GB2312" w:hAnsi="仿宋_GB2312" w:cs="仿宋_GB2312"/>
          <w:color w:val="000000"/>
          <w:sz w:val="31"/>
          <w:szCs w:val="31"/>
        </w:rPr>
        <w:lastRenderedPageBreak/>
        <w:t>依照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 xml:space="preserve"> 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>《中华人民共和国税收征收管理法》等相关法律法规的有关规定，对其处以追缴税款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>1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>39.95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>万元的行政处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>理。</w:t>
      </w: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2C6C86">
      <w:pPr>
        <w:pStyle w:val="a5"/>
        <w:spacing w:line="360" w:lineRule="auto"/>
        <w:rPr>
          <w:rFonts w:ascii="华文中宋" w:eastAsia="华文中宋" w:hAnsi="华文中宋"/>
          <w:szCs w:val="52"/>
        </w:rPr>
      </w:pPr>
    </w:p>
    <w:p w:rsidR="002C6C86" w:rsidRDefault="00047D83">
      <w:pPr>
        <w:pStyle w:val="a5"/>
        <w:spacing w:line="360" w:lineRule="auto"/>
        <w:rPr>
          <w:rFonts w:ascii="华文中宋" w:eastAsia="华文中宋" w:hAnsi="华文中宋"/>
          <w:szCs w:val="52"/>
        </w:rPr>
      </w:pPr>
      <w:r>
        <w:rPr>
          <w:rFonts w:ascii="华文中宋" w:eastAsia="华文中宋" w:hAnsi="华文中宋" w:hint="eastAsia"/>
          <w:szCs w:val="52"/>
        </w:rPr>
        <w:t>税务文书送达回证</w:t>
      </w:r>
    </w:p>
    <w:p w:rsidR="002C6C86" w:rsidRDefault="00047D83">
      <w:pPr>
        <w:pStyle w:val="a3"/>
        <w:ind w:right="160" w:firstLine="640"/>
        <w:jc w:val="right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回证编号：</w:t>
      </w:r>
      <w:bookmarkStart w:id="1" w:name="hzbh"/>
      <w:bookmarkEnd w:id="1"/>
      <w:r>
        <w:rPr>
          <w:rFonts w:ascii="仿宋_GB2312" w:eastAsia="仿宋_GB2312" w:hAnsi="仿宋" w:cs="仿宋" w:hint="eastAsia"/>
          <w:sz w:val="32"/>
          <w:szCs w:val="32"/>
        </w:rPr>
        <w:t>1211</w:t>
      </w:r>
      <w:r>
        <w:rPr>
          <w:rFonts w:ascii="仿宋_GB2312" w:eastAsia="仿宋_GB2312" w:hAnsi="仿宋" w:cs="仿宋" w:hint="eastAsia"/>
          <w:sz w:val="32"/>
          <w:szCs w:val="32"/>
        </w:rPr>
        <w:t>0009150202</w:t>
      </w:r>
      <w:r>
        <w:rPr>
          <w:rFonts w:ascii="仿宋_GB2312" w:eastAsia="仿宋_GB2312" w:hAnsi="仿宋" w:cs="仿宋" w:hint="eastAsia"/>
          <w:sz w:val="32"/>
          <w:szCs w:val="32"/>
        </w:rPr>
        <w:t>5</w:t>
      </w:r>
      <w:r>
        <w:rPr>
          <w:rFonts w:ascii="仿宋_GB2312" w:eastAsia="仿宋_GB2312" w:hAnsi="仿宋" w:cs="仿宋" w:hint="eastAsia"/>
          <w:sz w:val="32"/>
          <w:szCs w:val="32"/>
        </w:rPr>
        <w:t>100</w:t>
      </w:r>
      <w:bookmarkStart w:id="2" w:name="_GoBack"/>
      <w:bookmarkEnd w:id="2"/>
      <w:r>
        <w:rPr>
          <w:rFonts w:ascii="仿宋_GB2312" w:eastAsia="仿宋_GB2312" w:hAnsi="仿宋" w:cs="仿宋" w:hint="eastAsia"/>
          <w:sz w:val="32"/>
          <w:szCs w:val="32"/>
        </w:rPr>
        <w:t>0</w:t>
      </w:r>
      <w:r>
        <w:rPr>
          <w:rFonts w:ascii="仿宋_GB2312" w:eastAsia="仿宋_GB2312" w:hAnsi="仿宋" w:cs="仿宋" w:hint="eastAsia"/>
          <w:sz w:val="32"/>
          <w:szCs w:val="32"/>
        </w:rPr>
        <w:t>004</w:t>
      </w:r>
    </w:p>
    <w:tbl>
      <w:tblPr>
        <w:tblW w:w="881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467"/>
        <w:gridCol w:w="5345"/>
      </w:tblGrid>
      <w:tr w:rsidR="002C6C86">
        <w:trPr>
          <w:trHeight w:val="1035"/>
          <w:jc w:val="center"/>
        </w:trPr>
        <w:tc>
          <w:tcPr>
            <w:tcW w:w="3467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送达文书名称</w:t>
            </w:r>
          </w:p>
        </w:tc>
        <w:tc>
          <w:tcPr>
            <w:tcW w:w="5345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bookmarkStart w:id="3" w:name="dzbzdszlmcandsdwswszg"/>
            <w:bookmarkEnd w:id="3"/>
            <w:r>
              <w:rPr>
                <w:rFonts w:ascii="仿宋_GB2312" w:eastAsia="仿宋_GB2312" w:hAnsi="仿宋" w:cs="仿宋" w:hint="eastAsia"/>
                <w:sz w:val="24"/>
              </w:rPr>
              <w:t>税务事项通知书</w:t>
            </w:r>
          </w:p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（重大税收违法失信主体确定适用）</w:t>
            </w:r>
          </w:p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辽市税一</w:t>
            </w:r>
            <w:proofErr w:type="gramStart"/>
            <w:r>
              <w:rPr>
                <w:rFonts w:ascii="仿宋_GB2312" w:eastAsia="仿宋_GB2312" w:hAnsi="仿宋" w:cs="仿宋" w:hint="eastAsia"/>
                <w:sz w:val="24"/>
              </w:rPr>
              <w:t>稽</w:t>
            </w:r>
            <w:proofErr w:type="gramEnd"/>
            <w:r>
              <w:rPr>
                <w:rFonts w:ascii="仿宋_GB2312" w:eastAsia="仿宋_GB2312" w:hAnsi="仿宋" w:cs="仿宋" w:hint="eastAsia"/>
                <w:sz w:val="24"/>
              </w:rPr>
              <w:t>通</w:t>
            </w:r>
            <w:r>
              <w:rPr>
                <w:rFonts w:ascii="仿宋_GB2312" w:eastAsia="仿宋_GB2312" w:hAnsi="仿宋" w:cs="仿宋" w:hint="eastAsia"/>
                <w:sz w:val="24"/>
              </w:rPr>
              <w:t xml:space="preserve"> </w:t>
            </w:r>
            <w:r>
              <w:rPr>
                <w:rFonts w:ascii="仿宋_GB2312" w:eastAsia="仿宋_GB2312" w:hAnsi="仿宋" w:cs="仿宋" w:hint="eastAsia"/>
                <w:sz w:val="24"/>
              </w:rPr>
              <w:t>〔</w:t>
            </w:r>
            <w:r>
              <w:rPr>
                <w:rFonts w:ascii="仿宋_GB2312" w:eastAsia="仿宋_GB2312" w:hAnsi="仿宋" w:cs="仿宋" w:hint="eastAsia"/>
                <w:sz w:val="24"/>
              </w:rPr>
              <w:t>202</w:t>
            </w:r>
            <w:r>
              <w:rPr>
                <w:rFonts w:ascii="仿宋_GB2312" w:eastAsia="仿宋_GB2312" w:hAnsi="仿宋" w:cs="仿宋" w:hint="eastAsia"/>
                <w:sz w:val="24"/>
              </w:rPr>
              <w:t>5</w:t>
            </w:r>
            <w:r>
              <w:rPr>
                <w:rFonts w:ascii="仿宋_GB2312" w:eastAsia="仿宋_GB2312" w:hAnsi="仿宋" w:cs="仿宋" w:hint="eastAsia"/>
                <w:sz w:val="24"/>
              </w:rPr>
              <w:t>〕</w:t>
            </w:r>
            <w:r>
              <w:rPr>
                <w:rFonts w:ascii="仿宋_GB2312" w:eastAsia="仿宋_GB2312" w:hAnsi="仿宋" w:cs="仿宋" w:hint="eastAsia"/>
                <w:sz w:val="24"/>
              </w:rPr>
              <w:t>1004</w:t>
            </w:r>
            <w:r>
              <w:rPr>
                <w:rFonts w:ascii="仿宋_GB2312" w:eastAsia="仿宋_GB2312" w:hAnsi="仿宋" w:cs="仿宋" w:hint="eastAsia"/>
                <w:sz w:val="24"/>
              </w:rPr>
              <w:t>号</w:t>
            </w:r>
          </w:p>
        </w:tc>
      </w:tr>
      <w:tr w:rsidR="002C6C86">
        <w:trPr>
          <w:trHeight w:val="1035"/>
          <w:jc w:val="center"/>
        </w:trPr>
        <w:tc>
          <w:tcPr>
            <w:tcW w:w="3467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受送达人</w:t>
            </w:r>
          </w:p>
        </w:tc>
        <w:tc>
          <w:tcPr>
            <w:tcW w:w="5345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bookmarkStart w:id="4" w:name="ssdr"/>
            <w:bookmarkEnd w:id="4"/>
            <w:r>
              <w:rPr>
                <w:rFonts w:ascii="仿宋_GB2312" w:eastAsia="仿宋_GB2312" w:hAnsi="仿宋" w:cs="仿宋" w:hint="eastAsia"/>
                <w:sz w:val="24"/>
              </w:rPr>
              <w:t>辽阳和谐冶金材料有限公司（</w:t>
            </w:r>
            <w:r>
              <w:rPr>
                <w:rFonts w:ascii="仿宋_GB2312" w:eastAsia="仿宋_GB2312" w:hAnsi="仿宋" w:cs="仿宋" w:hint="eastAsia"/>
                <w:sz w:val="24"/>
              </w:rPr>
              <w:t>91211022MA0UXDYH50</w:t>
            </w:r>
            <w:r>
              <w:rPr>
                <w:rFonts w:ascii="仿宋_GB2312" w:eastAsia="仿宋_GB2312" w:hAnsi="仿宋" w:cs="仿宋" w:hint="eastAsia"/>
                <w:sz w:val="24"/>
              </w:rPr>
              <w:t>）</w:t>
            </w:r>
          </w:p>
        </w:tc>
      </w:tr>
      <w:tr w:rsidR="002C6C86">
        <w:trPr>
          <w:trHeight w:val="1035"/>
          <w:jc w:val="center"/>
        </w:trPr>
        <w:tc>
          <w:tcPr>
            <w:tcW w:w="3467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送达地点</w:t>
            </w:r>
          </w:p>
        </w:tc>
        <w:tc>
          <w:tcPr>
            <w:tcW w:w="5345" w:type="dxa"/>
            <w:vAlign w:val="center"/>
          </w:tcPr>
          <w:p w:rsidR="002C6C86" w:rsidRDefault="002C6C86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bookmarkStart w:id="5" w:name="wssddz"/>
            <w:bookmarkEnd w:id="5"/>
          </w:p>
        </w:tc>
      </w:tr>
      <w:tr w:rsidR="002C6C86">
        <w:trPr>
          <w:trHeight w:val="1035"/>
          <w:jc w:val="center"/>
        </w:trPr>
        <w:tc>
          <w:tcPr>
            <w:tcW w:w="3467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受送达人签名或盖章</w:t>
            </w:r>
          </w:p>
        </w:tc>
        <w:tc>
          <w:tcPr>
            <w:tcW w:w="5345" w:type="dxa"/>
            <w:vAlign w:val="bottom"/>
          </w:tcPr>
          <w:p w:rsidR="002C6C86" w:rsidRDefault="00047D83">
            <w:pPr>
              <w:pStyle w:val="a5"/>
              <w:jc w:val="righ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  <w:tr w:rsidR="002C6C86">
        <w:trPr>
          <w:trHeight w:val="1035"/>
          <w:jc w:val="center"/>
        </w:trPr>
        <w:tc>
          <w:tcPr>
            <w:tcW w:w="3467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代收人</w:t>
            </w:r>
            <w:r>
              <w:rPr>
                <w:rFonts w:ascii="仿宋_GB2312" w:eastAsia="仿宋_GB2312" w:hAnsi="仿宋" w:cs="仿宋" w:hint="eastAsia"/>
                <w:color w:val="000000"/>
                <w:sz w:val="24"/>
              </w:rPr>
              <w:t>代收理由、</w:t>
            </w:r>
            <w:r>
              <w:rPr>
                <w:rFonts w:ascii="仿宋_GB2312" w:eastAsia="仿宋_GB2312" w:hAnsi="仿宋" w:cs="仿宋" w:hint="eastAsia"/>
                <w:sz w:val="24"/>
              </w:rPr>
              <w:t>签名或盖章</w:t>
            </w:r>
          </w:p>
        </w:tc>
        <w:tc>
          <w:tcPr>
            <w:tcW w:w="5345" w:type="dxa"/>
            <w:vAlign w:val="bottom"/>
          </w:tcPr>
          <w:p w:rsidR="002C6C86" w:rsidRDefault="00047D83">
            <w:pPr>
              <w:pStyle w:val="a5"/>
              <w:jc w:val="righ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  <w:tr w:rsidR="002C6C86">
        <w:trPr>
          <w:trHeight w:val="1035"/>
          <w:jc w:val="center"/>
        </w:trPr>
        <w:tc>
          <w:tcPr>
            <w:tcW w:w="3467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受送达人拒收理由</w:t>
            </w:r>
          </w:p>
        </w:tc>
        <w:tc>
          <w:tcPr>
            <w:tcW w:w="5345" w:type="dxa"/>
            <w:vAlign w:val="bottom"/>
          </w:tcPr>
          <w:p w:rsidR="002C6C86" w:rsidRDefault="00047D83">
            <w:pPr>
              <w:pStyle w:val="a5"/>
              <w:jc w:val="righ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  <w:tr w:rsidR="002C6C86">
        <w:trPr>
          <w:trHeight w:val="1035"/>
          <w:jc w:val="center"/>
        </w:trPr>
        <w:tc>
          <w:tcPr>
            <w:tcW w:w="3467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见证人签名或盖章</w:t>
            </w:r>
          </w:p>
        </w:tc>
        <w:tc>
          <w:tcPr>
            <w:tcW w:w="5345" w:type="dxa"/>
            <w:vAlign w:val="bottom"/>
          </w:tcPr>
          <w:p w:rsidR="002C6C86" w:rsidRDefault="00047D83">
            <w:pPr>
              <w:pStyle w:val="a5"/>
              <w:jc w:val="righ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  <w:tr w:rsidR="002C6C86">
        <w:trPr>
          <w:trHeight w:val="1035"/>
          <w:jc w:val="center"/>
        </w:trPr>
        <w:tc>
          <w:tcPr>
            <w:tcW w:w="3467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送达人签名或盖章</w:t>
            </w:r>
          </w:p>
        </w:tc>
        <w:tc>
          <w:tcPr>
            <w:tcW w:w="5345" w:type="dxa"/>
            <w:vAlign w:val="bottom"/>
          </w:tcPr>
          <w:p w:rsidR="002C6C86" w:rsidRDefault="00047D83">
            <w:pPr>
              <w:pStyle w:val="a5"/>
              <w:jc w:val="right"/>
              <w:rPr>
                <w:rFonts w:ascii="仿宋_GB2312" w:eastAsia="仿宋_GB2312" w:hAnsi="仿宋"/>
                <w:b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  <w:tr w:rsidR="002C6C86">
        <w:trPr>
          <w:trHeight w:val="1038"/>
          <w:jc w:val="center"/>
        </w:trPr>
        <w:tc>
          <w:tcPr>
            <w:tcW w:w="3467" w:type="dxa"/>
            <w:vAlign w:val="center"/>
          </w:tcPr>
          <w:p w:rsidR="002C6C86" w:rsidRDefault="00047D83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填发税务机关</w:t>
            </w:r>
          </w:p>
        </w:tc>
        <w:tc>
          <w:tcPr>
            <w:tcW w:w="5345" w:type="dxa"/>
          </w:tcPr>
          <w:p w:rsidR="002C6C86" w:rsidRDefault="002C6C86">
            <w:pPr>
              <w:pStyle w:val="a5"/>
              <w:jc w:val="right"/>
              <w:rPr>
                <w:rFonts w:ascii="仿宋_GB2312" w:eastAsia="仿宋_GB2312" w:hAnsi="仿宋"/>
                <w:b w:val="0"/>
                <w:sz w:val="24"/>
                <w:szCs w:val="24"/>
              </w:rPr>
            </w:pPr>
          </w:p>
          <w:p w:rsidR="002C6C86" w:rsidRDefault="002C6C86">
            <w:pPr>
              <w:pStyle w:val="a5"/>
              <w:jc w:val="right"/>
              <w:rPr>
                <w:rFonts w:ascii="仿宋_GB2312" w:eastAsia="仿宋_GB2312" w:hAnsi="仿宋"/>
                <w:b w:val="0"/>
                <w:sz w:val="24"/>
                <w:szCs w:val="24"/>
              </w:rPr>
            </w:pPr>
          </w:p>
          <w:p w:rsidR="002C6C86" w:rsidRDefault="00047D83">
            <w:pPr>
              <w:pStyle w:val="a5"/>
              <w:jc w:val="righ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印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章）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</w:tbl>
    <w:p w:rsidR="002C6C86" w:rsidRDefault="002C6C86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2C6C86" w:rsidRDefault="002C6C86"/>
    <w:sectPr w:rsidR="002C6C86" w:rsidSect="002C6C8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7D83" w:rsidRDefault="00047D83" w:rsidP="00E70523">
      <w:r>
        <w:separator/>
      </w:r>
    </w:p>
  </w:endnote>
  <w:endnote w:type="continuationSeparator" w:id="0">
    <w:p w:rsidR="00047D83" w:rsidRDefault="00047D83" w:rsidP="00E705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gt3_biz_font_pu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7D83" w:rsidRDefault="00047D83" w:rsidP="00E70523">
      <w:r>
        <w:separator/>
      </w:r>
    </w:p>
  </w:footnote>
  <w:footnote w:type="continuationSeparator" w:id="0">
    <w:p w:rsidR="00047D83" w:rsidRDefault="00047D83" w:rsidP="00E7052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BFB6EBA"/>
    <w:multiLevelType w:val="singleLevel"/>
    <w:tmpl w:val="DBFB6EBA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A8E3493"/>
    <w:rsid w:val="00047D83"/>
    <w:rsid w:val="002C6C86"/>
    <w:rsid w:val="00E70523"/>
    <w:rsid w:val="035A678E"/>
    <w:rsid w:val="0FB4059B"/>
    <w:rsid w:val="12A23502"/>
    <w:rsid w:val="177F3DBF"/>
    <w:rsid w:val="18555E6F"/>
    <w:rsid w:val="18D45458"/>
    <w:rsid w:val="24B97DB6"/>
    <w:rsid w:val="2FDA350E"/>
    <w:rsid w:val="3EB36796"/>
    <w:rsid w:val="442E201A"/>
    <w:rsid w:val="47374B86"/>
    <w:rsid w:val="4B256CBF"/>
    <w:rsid w:val="4D08174B"/>
    <w:rsid w:val="561942B0"/>
    <w:rsid w:val="5FB52F75"/>
    <w:rsid w:val="64DD2623"/>
    <w:rsid w:val="68132346"/>
    <w:rsid w:val="7A8E34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>
      <v:fill color="white"/>
    </o:shapedefaults>
    <o:shapelayout v:ext="edit">
      <o:idmap v:ext="edit" data="1"/>
      <o:rules v:ext="edit">
        <o:r id="V:Rule1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C6C86"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rsid w:val="002C6C86"/>
    <w:pPr>
      <w:ind w:firstLineChars="200" w:firstLine="420"/>
    </w:pPr>
  </w:style>
  <w:style w:type="paragraph" w:styleId="HTML">
    <w:name w:val="HTML Preformatted"/>
    <w:basedOn w:val="a"/>
    <w:qFormat/>
    <w:rsid w:val="002C6C8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</w:rPr>
  </w:style>
  <w:style w:type="paragraph" w:customStyle="1" w:styleId="a4">
    <w:name w:val="表单名称"/>
    <w:basedOn w:val="a"/>
    <w:qFormat/>
    <w:rsid w:val="002C6C86"/>
    <w:pPr>
      <w:widowControl/>
      <w:spacing w:line="360" w:lineRule="auto"/>
      <w:jc w:val="center"/>
    </w:pPr>
    <w:rPr>
      <w:rFonts w:ascii="宋体" w:hAnsi="宋体"/>
      <w:b/>
      <w:kern w:val="0"/>
      <w:sz w:val="28"/>
      <w:szCs w:val="28"/>
    </w:rPr>
  </w:style>
  <w:style w:type="paragraph" w:customStyle="1" w:styleId="a5">
    <w:name w:val="文书名称"/>
    <w:basedOn w:val="a"/>
    <w:qFormat/>
    <w:rsid w:val="002C6C86"/>
    <w:pPr>
      <w:jc w:val="center"/>
    </w:pPr>
    <w:rPr>
      <w:b/>
      <w:kern w:val="0"/>
      <w:sz w:val="52"/>
      <w:szCs w:val="44"/>
    </w:rPr>
  </w:style>
  <w:style w:type="paragraph" w:styleId="a6">
    <w:name w:val="header"/>
    <w:basedOn w:val="a"/>
    <w:link w:val="Char"/>
    <w:rsid w:val="00E70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E70523"/>
    <w:rPr>
      <w:rFonts w:ascii="Calibri" w:eastAsia="宋体" w:hAnsi="Calibri" w:cs="Times New Roman"/>
      <w:kern w:val="2"/>
      <w:sz w:val="18"/>
      <w:szCs w:val="18"/>
    </w:rPr>
  </w:style>
  <w:style w:type="paragraph" w:styleId="a7">
    <w:name w:val="footer"/>
    <w:basedOn w:val="a"/>
    <w:link w:val="Char0"/>
    <w:rsid w:val="00E705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rsid w:val="00E70523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203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耿丽颖</dc:creator>
  <cp:lastModifiedBy>Administrator</cp:lastModifiedBy>
  <cp:revision>2</cp:revision>
  <cp:lastPrinted>2024-12-09T01:34:00Z</cp:lastPrinted>
  <dcterms:created xsi:type="dcterms:W3CDTF">2022-10-24T03:21:00Z</dcterms:created>
  <dcterms:modified xsi:type="dcterms:W3CDTF">2025-10-10T02:21:00Z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