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bidi w:val="0"/>
        <w:spacing w:line="600" w:lineRule="exact"/>
        <w:ind w:firstLine="0" w:firstLineChars="0"/>
        <w:jc w:val="center"/>
        <w:rPr>
          <w:rFonts w:hint="eastAsia" w:ascii="黑体" w:hAnsi="宋体" w:eastAsia="黑体" w:cs="黑体"/>
          <w:color w:val="000000"/>
          <w:kern w:val="0"/>
          <w:sz w:val="30"/>
          <w:szCs w:val="30"/>
          <w:lang w:val="en-US" w:eastAsia="zh-CN" w:bidi="ar"/>
        </w:rPr>
      </w:pPr>
      <w:r>
        <w:rPr>
          <w:rFonts w:hint="eastAsia" w:ascii="黑体" w:hAnsi="宋体" w:eastAsia="黑体" w:cs="黑体"/>
          <w:color w:val="000000"/>
          <w:kern w:val="0"/>
          <w:sz w:val="30"/>
          <w:szCs w:val="30"/>
          <w:lang w:val="en-US" w:eastAsia="zh-CN" w:bidi="ar"/>
        </w:rPr>
        <w:t xml:space="preserve"> </w:t>
      </w:r>
    </w:p>
    <w:p>
      <w:pPr>
        <w:pStyle w:val="2"/>
        <w:bidi w:val="0"/>
        <w:spacing w:line="600" w:lineRule="exact"/>
        <w:ind w:firstLine="0" w:firstLineChars="0"/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国家税务总局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u w:val="single"/>
          <w:lang w:eastAsia="zh-CN"/>
        </w:rPr>
        <w:t>灯塔市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  <w:t>税务局</w:t>
      </w:r>
    </w:p>
    <w:p>
      <w:pPr>
        <w:pStyle w:val="2"/>
        <w:bidi w:val="0"/>
        <w:spacing w:line="600" w:lineRule="exact"/>
        <w:ind w:firstLine="0" w:firstLineChars="0"/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阻止出境决定书</w:t>
      </w:r>
    </w:p>
    <w:p>
      <w:pPr>
        <w:pStyle w:val="2"/>
        <w:bidi w:val="0"/>
        <w:spacing w:line="600" w:lineRule="exact"/>
        <w:ind w:firstLine="0" w:firstLineChars="0"/>
        <w:jc w:val="center"/>
        <w:rPr>
          <w:rFonts w:hint="eastAsia" w:ascii="楷体" w:hAnsi="楷体" w:eastAsia="楷体" w:cs="楷体"/>
          <w:sz w:val="30"/>
          <w:szCs w:val="30"/>
          <w:u w:val="single"/>
        </w:rPr>
      </w:pPr>
    </w:p>
    <w:p>
      <w:pPr>
        <w:pStyle w:val="2"/>
        <w:bidi w:val="0"/>
        <w:spacing w:line="600" w:lineRule="exact"/>
        <w:ind w:firstLine="0" w:firstLineChars="0"/>
        <w:jc w:val="center"/>
        <w:rPr>
          <w:rFonts w:hint="eastAsia" w:ascii="楷体" w:hAnsi="楷体" w:eastAsia="楷体" w:cs="楷体"/>
          <w:sz w:val="30"/>
          <w:szCs w:val="30"/>
        </w:rPr>
      </w:pPr>
      <w:r>
        <w:rPr>
          <w:rFonts w:hint="eastAsia" w:ascii="楷体" w:hAnsi="楷体" w:eastAsia="楷体" w:cs="楷体"/>
          <w:sz w:val="30"/>
          <w:szCs w:val="30"/>
          <w:u w:val="single"/>
        </w:rPr>
        <w:t xml:space="preserve"> </w:t>
      </w:r>
      <w:r>
        <w:rPr>
          <w:rFonts w:hint="eastAsia" w:ascii="楷体" w:hAnsi="楷体" w:eastAsia="楷体" w:cs="楷体"/>
          <w:sz w:val="30"/>
          <w:szCs w:val="30"/>
          <w:u w:val="single"/>
          <w:lang w:eastAsia="zh-CN"/>
        </w:rPr>
        <w:t>灯市</w:t>
      </w:r>
      <w:r>
        <w:rPr>
          <w:rFonts w:hint="eastAsia" w:ascii="楷体" w:hAnsi="楷体" w:eastAsia="楷体" w:cs="楷体"/>
          <w:sz w:val="30"/>
          <w:szCs w:val="30"/>
          <w:u w:val="single"/>
          <w:lang w:val="en-US" w:eastAsia="zh-CN"/>
        </w:rPr>
        <w:t xml:space="preserve"> </w:t>
      </w:r>
      <w:r>
        <w:rPr>
          <w:rFonts w:hint="eastAsia" w:ascii="楷体" w:hAnsi="楷体" w:eastAsia="楷体" w:cs="楷体"/>
          <w:sz w:val="30"/>
          <w:szCs w:val="30"/>
        </w:rPr>
        <w:t>税阻〔</w:t>
      </w:r>
      <w:r>
        <w:rPr>
          <w:rFonts w:hint="eastAsia" w:ascii="楷体" w:hAnsi="楷体" w:eastAsia="楷体" w:cs="楷体"/>
          <w:sz w:val="30"/>
          <w:szCs w:val="30"/>
          <w:lang w:val="en-US" w:eastAsia="zh-CN"/>
        </w:rPr>
        <w:t>2025</w:t>
      </w:r>
      <w:r>
        <w:rPr>
          <w:rFonts w:hint="eastAsia" w:ascii="楷体" w:hAnsi="楷体" w:eastAsia="楷体" w:cs="楷体"/>
          <w:sz w:val="30"/>
          <w:szCs w:val="30"/>
        </w:rPr>
        <w:t>〕</w:t>
      </w:r>
      <w:r>
        <w:rPr>
          <w:rFonts w:hint="eastAsia" w:ascii="楷体" w:hAnsi="楷体" w:eastAsia="楷体" w:cs="楷体"/>
          <w:sz w:val="30"/>
          <w:szCs w:val="30"/>
          <w:lang w:val="en-US" w:eastAsia="zh-CN"/>
        </w:rPr>
        <w:t>58</w:t>
      </w:r>
      <w:r>
        <w:rPr>
          <w:rFonts w:hint="eastAsia" w:ascii="楷体" w:hAnsi="楷体" w:eastAsia="楷体" w:cs="楷体"/>
          <w:sz w:val="30"/>
          <w:szCs w:val="30"/>
        </w:rPr>
        <w:t>号</w:t>
      </w:r>
    </w:p>
    <w:p>
      <w:pPr>
        <w:pStyle w:val="2"/>
        <w:bidi w:val="0"/>
        <w:spacing w:line="600" w:lineRule="exact"/>
        <w:ind w:firstLine="0" w:firstLineChars="0"/>
        <w:jc w:val="center"/>
        <w:rPr>
          <w:rFonts w:hint="eastAsia" w:ascii="楷体" w:hAnsi="楷体" w:eastAsia="楷体" w:cs="楷体"/>
          <w:sz w:val="30"/>
          <w:szCs w:val="30"/>
        </w:rPr>
      </w:pPr>
    </w:p>
    <w:p>
      <w:pPr>
        <w:pStyle w:val="2"/>
        <w:bidi w:val="0"/>
        <w:spacing w:line="600" w:lineRule="exact"/>
        <w:ind w:firstLine="0" w:firstLineChars="0"/>
        <w:jc w:val="left"/>
        <w:rPr>
          <w:rFonts w:ascii="仿宋_GB2312" w:hAnsi="仿宋_GB2312" w:eastAsia="仿宋_GB2312" w:cs="仿宋_GB2312"/>
          <w:sz w:val="32"/>
          <w:szCs w:val="32"/>
          <w:u w:val="single"/>
        </w:rPr>
      </w:pP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>辽宁大鹰水泥集团辽阳诚信水泥有限公司</w:t>
      </w:r>
      <w:r>
        <w:rPr>
          <w:rFonts w:hint="eastAsia" w:ascii="仿宋_GB2312" w:hAnsi="仿宋_GB2312" w:eastAsia="仿宋_GB2312" w:cs="仿宋_GB2312"/>
          <w:sz w:val="32"/>
          <w:szCs w:val="32"/>
        </w:rPr>
        <w:t>（社会信用代码：912110227618086619）：</w:t>
      </w:r>
    </w:p>
    <w:p>
      <w:pPr>
        <w:pStyle w:val="2"/>
        <w:bidi w:val="0"/>
        <w:spacing w:line="600" w:lineRule="exact"/>
        <w:ind w:firstLine="64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ascii="仿宋_GB2312" w:hAnsi="仿宋_GB2312" w:eastAsia="仿宋_GB2312" w:cs="仿宋_GB2312"/>
          <w:sz w:val="32"/>
          <w:szCs w:val="32"/>
        </w:rPr>
        <w:t>鉴于你（单位）未按规定结清应纳税款、滞纳金，又不提供纳税担保，根据《中华人民共和国税收征收管理法》第四十四条规定，决定并通知出入境管理机关于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u w:val="single"/>
          <w:lang w:val="en-US" w:eastAsia="zh-CN"/>
        </w:rPr>
        <w:t>2026</w:t>
      </w:r>
      <w:r>
        <w:rPr>
          <w:rFonts w:ascii="仿宋_GB2312" w:hAnsi="仿宋_GB2312" w:eastAsia="仿宋_GB2312" w:cs="仿宋_GB2312"/>
          <w:sz w:val="32"/>
          <w:szCs w:val="32"/>
        </w:rPr>
        <w:t>年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>3</w:t>
      </w:r>
      <w:r>
        <w:rPr>
          <w:rFonts w:ascii="仿宋_GB2312" w:hAnsi="仿宋_GB2312" w:eastAsia="仿宋_GB2312" w:cs="仿宋_GB2312"/>
          <w:sz w:val="32"/>
          <w:szCs w:val="32"/>
        </w:rPr>
        <w:t>月</w:t>
      </w:r>
    </w:p>
    <w:p>
      <w:pPr>
        <w:pStyle w:val="2"/>
        <w:bidi w:val="0"/>
        <w:spacing w:line="600" w:lineRule="exact"/>
        <w:ind w:firstLine="0" w:firstLineChars="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>10</w:t>
      </w:r>
      <w:r>
        <w:rPr>
          <w:rFonts w:ascii="仿宋_GB2312" w:hAnsi="仿宋_GB2312" w:eastAsia="仿宋_GB2312" w:cs="仿宋_GB2312"/>
          <w:sz w:val="32"/>
          <w:szCs w:val="32"/>
        </w:rPr>
        <w:t>日起阻止你（单位）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</w:rPr>
        <w:t>韩朋</w:t>
      </w:r>
      <w:bookmarkStart w:id="0" w:name="_GoBack"/>
      <w:bookmarkEnd w:id="0"/>
      <w:r>
        <w:rPr>
          <w:rFonts w:ascii="仿宋_GB2312" w:hAnsi="仿宋_GB2312" w:eastAsia="仿宋_GB2312" w:cs="仿宋_GB2312"/>
          <w:sz w:val="32"/>
          <w:szCs w:val="32"/>
        </w:rPr>
        <w:t xml:space="preserve"> 出境。</w:t>
      </w:r>
    </w:p>
    <w:p>
      <w:pPr>
        <w:pStyle w:val="2"/>
        <w:bidi w:val="0"/>
        <w:spacing w:line="600" w:lineRule="exact"/>
        <w:ind w:firstLine="64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ascii="仿宋_GB2312" w:hAnsi="仿宋_GB2312" w:eastAsia="仿宋_GB2312" w:cs="仿宋_GB2312"/>
          <w:sz w:val="32"/>
          <w:szCs w:val="32"/>
        </w:rPr>
        <w:t>如对本决定不服，可自收到本决定之日起六十日内依法向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u w:val="single"/>
          <w:lang w:eastAsia="zh-CN"/>
        </w:rPr>
        <w:t>国家税务总局辽阳市税务局</w:t>
      </w:r>
      <w:r>
        <w:rPr>
          <w:rFonts w:ascii="仿宋_GB2312" w:hAnsi="仿宋_GB2312" w:eastAsia="仿宋_GB2312" w:cs="仿宋_GB2312"/>
          <w:sz w:val="32"/>
          <w:szCs w:val="32"/>
        </w:rPr>
        <w:t>申请行政复议，或者自收到本决定之日起六个月内依法向人民法院起诉。</w:t>
      </w:r>
    </w:p>
    <w:p>
      <w:pPr>
        <w:pStyle w:val="2"/>
        <w:bidi w:val="0"/>
        <w:spacing w:line="600" w:lineRule="exact"/>
        <w:ind w:firstLine="640"/>
        <w:rPr>
          <w:rFonts w:ascii="仿宋_GB2312" w:hAnsi="仿宋_GB2312" w:eastAsia="仿宋_GB2312" w:cs="仿宋_GB2312"/>
          <w:sz w:val="32"/>
          <w:szCs w:val="32"/>
        </w:rPr>
      </w:pPr>
    </w:p>
    <w:p>
      <w:pPr>
        <w:pStyle w:val="2"/>
        <w:bidi w:val="0"/>
        <w:spacing w:line="600" w:lineRule="exact"/>
        <w:ind w:firstLine="640"/>
        <w:rPr>
          <w:rFonts w:ascii="仿宋_GB2312" w:hAnsi="仿宋_GB2312" w:eastAsia="仿宋_GB2312" w:cs="仿宋_GB2312"/>
          <w:sz w:val="32"/>
          <w:szCs w:val="32"/>
        </w:rPr>
      </w:pPr>
    </w:p>
    <w:p>
      <w:pPr>
        <w:pStyle w:val="2"/>
        <w:bidi w:val="0"/>
        <w:spacing w:line="600" w:lineRule="exact"/>
        <w:ind w:firstLine="640"/>
        <w:rPr>
          <w:rFonts w:ascii="仿宋_GB2312" w:hAnsi="仿宋_GB2312" w:eastAsia="仿宋_GB2312" w:cs="仿宋_GB2312"/>
          <w:sz w:val="32"/>
          <w:szCs w:val="32"/>
        </w:rPr>
      </w:pPr>
    </w:p>
    <w:p>
      <w:pPr>
        <w:pStyle w:val="2"/>
        <w:bidi w:val="0"/>
        <w:spacing w:line="600" w:lineRule="exact"/>
        <w:ind w:firstLine="640"/>
        <w:rPr>
          <w:rFonts w:ascii="仿宋_GB2312" w:hAnsi="仿宋_GB2312" w:eastAsia="仿宋_GB2312" w:cs="仿宋_GB2312"/>
          <w:sz w:val="32"/>
          <w:szCs w:val="32"/>
        </w:rPr>
      </w:pPr>
    </w:p>
    <w:p>
      <w:pPr>
        <w:pStyle w:val="2"/>
        <w:bidi w:val="0"/>
        <w:spacing w:line="600" w:lineRule="exact"/>
        <w:jc w:val="right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国家税务总局灯塔市税务局</w:t>
      </w:r>
    </w:p>
    <w:p>
      <w:pPr>
        <w:pStyle w:val="2"/>
        <w:bidi w:val="0"/>
        <w:spacing w:line="600" w:lineRule="exact"/>
        <w:ind w:firstLine="5120" w:firstLineChars="16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2025</w:t>
      </w:r>
      <w:r>
        <w:rPr>
          <w:rFonts w:ascii="仿宋_GB2312" w:hAnsi="仿宋_GB2312" w:eastAsia="仿宋_GB2312" w:cs="仿宋_GB2312"/>
          <w:sz w:val="32"/>
          <w:szCs w:val="32"/>
        </w:rPr>
        <w:t>年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12</w:t>
      </w:r>
      <w:r>
        <w:rPr>
          <w:rFonts w:ascii="仿宋_GB2312" w:hAnsi="仿宋_GB2312" w:eastAsia="仿宋_GB2312" w:cs="仿宋_GB2312"/>
          <w:sz w:val="32"/>
          <w:szCs w:val="32"/>
        </w:rPr>
        <w:t>月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22</w:t>
      </w:r>
      <w:r>
        <w:rPr>
          <w:rFonts w:ascii="仿宋_GB2312" w:hAnsi="仿宋_GB2312" w:eastAsia="仿宋_GB2312" w:cs="仿宋_GB2312"/>
          <w:sz w:val="32"/>
          <w:szCs w:val="32"/>
        </w:rPr>
        <w:t>日</w:t>
      </w:r>
    </w:p>
    <w:p>
      <w:pPr>
        <w:pStyle w:val="2"/>
        <w:bidi w:val="0"/>
        <w:spacing w:line="600" w:lineRule="exact"/>
        <w:ind w:left="0" w:leftChars="0" w:firstLine="0" w:firstLineChars="0"/>
        <w:rPr>
          <w:rFonts w:ascii="仿宋_GB2312" w:hAnsi="仿宋_GB2312" w:eastAsia="仿宋_GB2312" w:cs="仿宋_GB2312"/>
          <w:sz w:val="32"/>
          <w:szCs w:val="32"/>
        </w:rPr>
      </w:pPr>
    </w:p>
    <w:p>
      <w:pPr>
        <w:pStyle w:val="2"/>
        <w:ind w:left="0" w:leftChars="0" w:firstLine="0" w:firstLineChars="0"/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6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A1453C0"/>
    <w:rsid w:val="01511CFB"/>
    <w:rsid w:val="05D516F7"/>
    <w:rsid w:val="1353491E"/>
    <w:rsid w:val="14FB2BD3"/>
    <w:rsid w:val="19C74DDC"/>
    <w:rsid w:val="1A1453C0"/>
    <w:rsid w:val="230B01B2"/>
    <w:rsid w:val="2B6513F2"/>
    <w:rsid w:val="309D5006"/>
    <w:rsid w:val="393A0E7C"/>
    <w:rsid w:val="4E2D31C1"/>
    <w:rsid w:val="5A8A44E7"/>
    <w:rsid w:val="5F483A20"/>
    <w:rsid w:val="695D0E1E"/>
    <w:rsid w:val="728A3485"/>
    <w:rsid w:val="75B1344D"/>
    <w:rsid w:val="7C4F3A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uiPriority w:val="0"/>
    <w:pPr>
      <w:widowControl w:val="0"/>
      <w:suppressAutoHyphens/>
      <w:bidi w:val="0"/>
      <w:jc w:val="both"/>
    </w:pPr>
    <w:rPr>
      <w:rFonts w:ascii="Calibri" w:hAnsi="Calibri" w:eastAsia="宋体" w:cs="Times New Roman"/>
      <w:color w:val="auto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Normal Indent1"/>
    <w:qFormat/>
    <w:uiPriority w:val="0"/>
    <w:pPr>
      <w:widowControl w:val="0"/>
      <w:suppressAutoHyphens/>
      <w:spacing w:line="360" w:lineRule="auto"/>
      <w:ind w:firstLine="720" w:firstLineChars="200"/>
      <w:jc w:val="both"/>
    </w:pPr>
    <w:rPr>
      <w:rFonts w:ascii="Calibri" w:hAnsi="Calibri" w:eastAsia="仿宋" w:cs="Times New Roman"/>
      <w:kern w:val="2"/>
      <w:sz w:val="28"/>
      <w:szCs w:val="36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9</TotalTime>
  <ScaleCrop>false</ScaleCrop>
  <LinksUpToDate>false</LinksUpToDate>
  <CharactersWithSpaces>0</CharactersWithSpaces>
  <Application>WPS Office_11.1.0.9021_F1E327BC-269C-435d-A152-05C5408002CA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2025-03-25T03:03:00Z</dcterms:created>
  <dc:creator>1</dc:creator>
  <cp:lastModifiedBy>Administrator</cp:lastModifiedBy>
  <cp:lastPrinted>2025-04-08T06:19:00Z</cp:lastPrinted>
  <dcterms:modified xsi:type="dcterms:W3CDTF">2025-12-24T07:38:23Z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2052-11.1.0.9021</vt:lpwstr>
  </property>
</Properties>
</file>